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D9CD5" w14:textId="77777777" w:rsidR="000D073A" w:rsidRPr="003F24CC" w:rsidRDefault="000D073A" w:rsidP="5A901CB3">
      <w:pPr>
        <w:jc w:val="center"/>
        <w:rPr>
          <w:rFonts w:ascii="Arial" w:hAnsi="Arial" w:cs="Arial"/>
          <w:b/>
          <w:bCs/>
          <w:sz w:val="22"/>
          <w:szCs w:val="22"/>
          <w:lang w:val="en-CA"/>
        </w:rPr>
      </w:pPr>
    </w:p>
    <w:p w14:paraId="68B67782" w14:textId="77777777" w:rsidR="000D073A" w:rsidRPr="00175D35" w:rsidRDefault="000D073A" w:rsidP="000D073A">
      <w:pPr>
        <w:jc w:val="center"/>
        <w:rPr>
          <w:rFonts w:ascii="Arial" w:hAnsi="Arial" w:cs="Arial"/>
          <w:b/>
          <w:sz w:val="22"/>
          <w:szCs w:val="22"/>
        </w:rPr>
      </w:pPr>
    </w:p>
    <w:p w14:paraId="3B13B827" w14:textId="77777777" w:rsidR="000D073A" w:rsidRPr="00175D35" w:rsidRDefault="000D073A" w:rsidP="000D073A">
      <w:pPr>
        <w:jc w:val="center"/>
        <w:rPr>
          <w:rFonts w:ascii="Arial" w:hAnsi="Arial" w:cs="Arial"/>
          <w:b/>
          <w:sz w:val="22"/>
          <w:szCs w:val="22"/>
        </w:rPr>
      </w:pPr>
    </w:p>
    <w:p w14:paraId="7E8C88A8" w14:textId="43E1A449" w:rsidR="00571AEC" w:rsidRPr="007E4BD2" w:rsidRDefault="00571AEC" w:rsidP="5A901CB3">
      <w:pPr>
        <w:widowControl w:val="0"/>
        <w:jc w:val="center"/>
        <w:rPr>
          <w:rFonts w:ascii="Arial" w:hAnsi="Arial" w:cs="Arial"/>
          <w:i/>
          <w:iCs/>
          <w:sz w:val="22"/>
          <w:szCs w:val="22"/>
        </w:rPr>
      </w:pPr>
      <w:r w:rsidRPr="007E4BD2">
        <w:rPr>
          <w:rFonts w:ascii="Arial" w:hAnsi="Arial" w:cs="Arial"/>
          <w:sz w:val="52"/>
          <w:szCs w:val="52"/>
          <w:lang w:val="en-CA"/>
        </w:rPr>
        <w:t>Request for Proposals</w:t>
      </w:r>
      <w:r w:rsidRPr="007E4BD2">
        <w:rPr>
          <w:rFonts w:ascii="Arial" w:hAnsi="Arial" w:cs="Arial"/>
          <w:snapToGrid w:val="0"/>
          <w:sz w:val="52"/>
          <w:szCs w:val="52"/>
          <w:lang w:val="en-CA"/>
        </w:rPr>
        <w:t xml:space="preserve"> </w:t>
      </w:r>
      <w:r w:rsidRPr="5A901CB3">
        <w:rPr>
          <w:rFonts w:ascii="Arial" w:hAnsi="Arial" w:cs="Arial"/>
          <w:snapToGrid w:val="0"/>
          <w:sz w:val="52"/>
          <w:szCs w:val="52"/>
          <w:lang w:val="en-CA"/>
        </w:rPr>
        <w:t xml:space="preserve">No: </w:t>
      </w:r>
      <w:bookmarkStart w:id="0" w:name="RFPsNo"/>
      <w:r w:rsidR="0091312A" w:rsidRPr="007F16AD">
        <w:rPr>
          <w:rFonts w:ascii="Arial" w:hAnsi="Arial" w:cs="Arial"/>
          <w:snapToGrid w:val="0"/>
          <w:sz w:val="52"/>
          <w:szCs w:val="52"/>
          <w:lang w:val="en-CA"/>
        </w:rPr>
        <w:t>2025-</w:t>
      </w:r>
      <w:r w:rsidR="78655A7E" w:rsidRPr="007F16AD">
        <w:rPr>
          <w:rFonts w:ascii="Arial" w:hAnsi="Arial" w:cs="Arial"/>
          <w:snapToGrid w:val="0"/>
          <w:sz w:val="52"/>
          <w:szCs w:val="52"/>
          <w:lang w:val="en-CA"/>
        </w:rPr>
        <w:t>12</w:t>
      </w:r>
      <w:r w:rsidR="0091312A" w:rsidRPr="007F16AD">
        <w:rPr>
          <w:rFonts w:ascii="Arial" w:hAnsi="Arial" w:cs="Arial"/>
          <w:snapToGrid w:val="0"/>
          <w:sz w:val="52"/>
          <w:szCs w:val="52"/>
          <w:lang w:val="en-CA"/>
        </w:rPr>
        <w:t>-</w:t>
      </w:r>
      <w:r w:rsidR="163E3825" w:rsidRPr="007F16AD">
        <w:rPr>
          <w:rFonts w:ascii="Arial" w:hAnsi="Arial" w:cs="Arial"/>
          <w:snapToGrid w:val="0"/>
          <w:sz w:val="52"/>
          <w:szCs w:val="52"/>
          <w:lang w:val="en-CA"/>
        </w:rPr>
        <w:t>02</w:t>
      </w:r>
      <w:r w:rsidR="0091312A" w:rsidRPr="5A901CB3">
        <w:rPr>
          <w:rFonts w:ascii="Arial" w:hAnsi="Arial" w:cs="Arial"/>
          <w:snapToGrid w:val="0"/>
          <w:sz w:val="52"/>
          <w:szCs w:val="52"/>
          <w:lang w:val="en-CA"/>
        </w:rPr>
        <w:t xml:space="preserve"> </w:t>
      </w:r>
      <w:bookmarkEnd w:id="0"/>
    </w:p>
    <w:p w14:paraId="706382B9" w14:textId="77777777" w:rsidR="00603227" w:rsidRPr="007E4BD2" w:rsidRDefault="00603227" w:rsidP="004C0298">
      <w:pPr>
        <w:pStyle w:val="Heading5"/>
        <w:jc w:val="center"/>
        <w:rPr>
          <w:rFonts w:ascii="Arial" w:hAnsi="Arial" w:cs="Arial"/>
          <w:i w:val="0"/>
          <w:sz w:val="22"/>
          <w:szCs w:val="22"/>
        </w:rPr>
      </w:pPr>
    </w:p>
    <w:p w14:paraId="1F9DD890" w14:textId="360E87AA" w:rsidR="00EA4B54" w:rsidRPr="00DD0386" w:rsidRDefault="003F0E91" w:rsidP="004C0298">
      <w:pPr>
        <w:jc w:val="center"/>
        <w:rPr>
          <w:rFonts w:ascii="Arial" w:hAnsi="Arial" w:cs="Arial"/>
          <w:color w:val="000000" w:themeColor="text1"/>
          <w:sz w:val="48"/>
          <w:szCs w:val="48"/>
        </w:rPr>
      </w:pPr>
      <w:r w:rsidRPr="3B9DA37D">
        <w:rPr>
          <w:rFonts w:ascii="Arial" w:hAnsi="Arial" w:cs="Arial"/>
          <w:color w:val="000000" w:themeColor="text1"/>
          <w:sz w:val="48"/>
          <w:szCs w:val="48"/>
        </w:rPr>
        <w:t>CONSULTANCY TO</w:t>
      </w:r>
      <w:r w:rsidR="007D159A" w:rsidRPr="3B9DA37D">
        <w:rPr>
          <w:rFonts w:ascii="Arial" w:hAnsi="Arial" w:cs="Arial"/>
          <w:color w:val="000000" w:themeColor="text1"/>
          <w:sz w:val="48"/>
          <w:szCs w:val="48"/>
        </w:rPr>
        <w:t xml:space="preserve"> </w:t>
      </w:r>
      <w:bookmarkStart w:id="1" w:name="_Hlk213240787"/>
      <w:r w:rsidR="007D159A" w:rsidRPr="3B9DA37D">
        <w:rPr>
          <w:rFonts w:ascii="Arial" w:hAnsi="Arial" w:cs="Arial"/>
          <w:color w:val="000000" w:themeColor="text1"/>
          <w:sz w:val="48"/>
          <w:szCs w:val="48"/>
        </w:rPr>
        <w:t>DEVELOP</w:t>
      </w:r>
      <w:r w:rsidR="78CE4A5B" w:rsidRPr="3B9DA37D">
        <w:rPr>
          <w:rFonts w:ascii="Arial" w:hAnsi="Arial" w:cs="Arial"/>
          <w:color w:val="000000" w:themeColor="text1"/>
          <w:sz w:val="48"/>
          <w:szCs w:val="48"/>
        </w:rPr>
        <w:t xml:space="preserve"> </w:t>
      </w:r>
      <w:bookmarkStart w:id="2" w:name="_Hlk213244472"/>
      <w:r w:rsidR="007D159A" w:rsidRPr="3B9DA37D">
        <w:rPr>
          <w:rFonts w:ascii="Arial" w:hAnsi="Arial" w:cs="Arial"/>
          <w:color w:val="000000" w:themeColor="text1"/>
          <w:sz w:val="48"/>
          <w:szCs w:val="48"/>
        </w:rPr>
        <w:t>A</w:t>
      </w:r>
      <w:r w:rsidR="00066733" w:rsidRPr="3B9DA37D">
        <w:rPr>
          <w:rFonts w:ascii="Arial" w:hAnsi="Arial" w:cs="Arial"/>
          <w:color w:val="000000" w:themeColor="text1"/>
          <w:sz w:val="48"/>
          <w:szCs w:val="48"/>
        </w:rPr>
        <w:t>N ECONOMIC ANALYSIS FOR</w:t>
      </w:r>
      <w:bookmarkEnd w:id="2"/>
      <w:r w:rsidR="00066733" w:rsidRPr="3B9DA37D">
        <w:rPr>
          <w:rFonts w:ascii="Arial" w:hAnsi="Arial" w:cs="Arial"/>
          <w:color w:val="000000" w:themeColor="text1"/>
          <w:sz w:val="48"/>
          <w:szCs w:val="48"/>
        </w:rPr>
        <w:t xml:space="preserve"> COSTED</w:t>
      </w:r>
      <w:r w:rsidR="007D159A" w:rsidRPr="3B9DA37D">
        <w:rPr>
          <w:rFonts w:ascii="Arial" w:hAnsi="Arial" w:cs="Arial"/>
          <w:color w:val="000000" w:themeColor="text1"/>
          <w:sz w:val="48"/>
          <w:szCs w:val="48"/>
        </w:rPr>
        <w:t xml:space="preserve"> </w:t>
      </w:r>
      <w:r w:rsidR="008B5F76" w:rsidRPr="3B9DA37D">
        <w:rPr>
          <w:rFonts w:ascii="Arial" w:hAnsi="Arial" w:cs="Arial"/>
          <w:color w:val="000000" w:themeColor="text1"/>
          <w:sz w:val="48"/>
          <w:szCs w:val="48"/>
        </w:rPr>
        <w:t>ANAEMIA</w:t>
      </w:r>
      <w:r w:rsidRPr="3B9DA37D">
        <w:rPr>
          <w:rFonts w:ascii="Arial" w:hAnsi="Arial" w:cs="Arial"/>
          <w:color w:val="000000" w:themeColor="text1"/>
          <w:sz w:val="48"/>
          <w:szCs w:val="48"/>
        </w:rPr>
        <w:t xml:space="preserve"> </w:t>
      </w:r>
      <w:r w:rsidR="00515E05" w:rsidRPr="3B9DA37D">
        <w:rPr>
          <w:rFonts w:ascii="Arial" w:hAnsi="Arial" w:cs="Arial"/>
          <w:color w:val="000000" w:themeColor="text1"/>
          <w:sz w:val="48"/>
          <w:szCs w:val="48"/>
        </w:rPr>
        <w:t>ACTION PLAN</w:t>
      </w:r>
      <w:r w:rsidRPr="3B9DA37D">
        <w:rPr>
          <w:rFonts w:ascii="Arial" w:hAnsi="Arial" w:cs="Arial"/>
          <w:color w:val="000000" w:themeColor="text1"/>
          <w:sz w:val="48"/>
          <w:szCs w:val="48"/>
        </w:rPr>
        <w:t xml:space="preserve"> IN </w:t>
      </w:r>
      <w:r w:rsidR="00387EA1" w:rsidRPr="3B9DA37D">
        <w:rPr>
          <w:rFonts w:ascii="Arial" w:hAnsi="Arial" w:cs="Arial"/>
          <w:color w:val="000000" w:themeColor="text1"/>
          <w:sz w:val="48"/>
          <w:szCs w:val="48"/>
        </w:rPr>
        <w:t>KENYA, TANZANIA, AND BANGLADESH</w:t>
      </w:r>
      <w:bookmarkEnd w:id="1"/>
    </w:p>
    <w:p w14:paraId="3705DA11" w14:textId="77777777" w:rsidR="00285832" w:rsidRPr="00EA4B54" w:rsidRDefault="00285832" w:rsidP="004C0298">
      <w:pPr>
        <w:jc w:val="center"/>
        <w:rPr>
          <w:color w:val="000000" w:themeColor="text1"/>
          <w:sz w:val="32"/>
          <w:szCs w:val="32"/>
        </w:rPr>
      </w:pPr>
    </w:p>
    <w:p w14:paraId="768B838E" w14:textId="77777777" w:rsidR="00571AEC" w:rsidRPr="00EA4B54" w:rsidRDefault="00571AEC" w:rsidP="004C0298">
      <w:pPr>
        <w:jc w:val="center"/>
        <w:rPr>
          <w:rFonts w:ascii="Arial" w:hAnsi="Arial" w:cs="Arial"/>
          <w:color w:val="000000" w:themeColor="text1"/>
          <w:sz w:val="32"/>
          <w:szCs w:val="32"/>
        </w:rPr>
      </w:pPr>
    </w:p>
    <w:p w14:paraId="6142E66E" w14:textId="77777777" w:rsidR="00571AEC" w:rsidRPr="001E027F" w:rsidRDefault="00571AEC" w:rsidP="004C0298">
      <w:pPr>
        <w:jc w:val="center"/>
        <w:rPr>
          <w:rFonts w:ascii="Arial" w:hAnsi="Arial" w:cs="Arial"/>
          <w:sz w:val="32"/>
          <w:szCs w:val="32"/>
        </w:rPr>
      </w:pPr>
    </w:p>
    <w:p w14:paraId="5E8EEFF0" w14:textId="77777777" w:rsidR="00571AEC" w:rsidRPr="001E027F" w:rsidRDefault="00571AEC" w:rsidP="004C0298">
      <w:pPr>
        <w:jc w:val="center"/>
        <w:rPr>
          <w:rFonts w:ascii="Arial" w:hAnsi="Arial" w:cs="Arial"/>
          <w:sz w:val="32"/>
          <w:szCs w:val="32"/>
        </w:rPr>
      </w:pPr>
    </w:p>
    <w:p w14:paraId="2C97AC32" w14:textId="77777777" w:rsidR="002959BD" w:rsidRPr="001E027F" w:rsidRDefault="002959BD" w:rsidP="004C0298">
      <w:pPr>
        <w:jc w:val="center"/>
        <w:rPr>
          <w:rFonts w:ascii="Arial" w:hAnsi="Arial" w:cs="Arial"/>
          <w:sz w:val="32"/>
          <w:szCs w:val="32"/>
        </w:rPr>
      </w:pPr>
    </w:p>
    <w:p w14:paraId="51B5C41E" w14:textId="77777777" w:rsidR="00603227" w:rsidRPr="001E027F" w:rsidRDefault="00603227" w:rsidP="004C0298">
      <w:pPr>
        <w:widowControl w:val="0"/>
        <w:jc w:val="center"/>
        <w:rPr>
          <w:rFonts w:ascii="Arial" w:hAnsi="Arial" w:cs="Arial"/>
          <w:b/>
          <w:snapToGrid w:val="0"/>
          <w:sz w:val="32"/>
          <w:szCs w:val="32"/>
          <w:lang w:val="en-CA"/>
        </w:rPr>
      </w:pPr>
    </w:p>
    <w:p w14:paraId="1A8C0DD7" w14:textId="55F56D21" w:rsidR="00571AEC" w:rsidRDefault="00571AEC" w:rsidP="004C0298">
      <w:pPr>
        <w:widowControl w:val="0"/>
        <w:jc w:val="center"/>
        <w:rPr>
          <w:rFonts w:ascii="Arial" w:hAnsi="Arial" w:cs="Arial"/>
          <w:b/>
          <w:snapToGrid w:val="0"/>
          <w:sz w:val="32"/>
          <w:szCs w:val="32"/>
          <w:lang w:val="en-CA"/>
        </w:rPr>
      </w:pPr>
      <w:r w:rsidRPr="001E027F">
        <w:rPr>
          <w:rFonts w:ascii="Arial" w:hAnsi="Arial" w:cs="Arial"/>
          <w:b/>
          <w:snapToGrid w:val="0"/>
          <w:sz w:val="32"/>
          <w:szCs w:val="32"/>
          <w:lang w:val="en-CA"/>
        </w:rPr>
        <w:t xml:space="preserve">Issued by </w:t>
      </w:r>
      <w:r w:rsidR="00137970" w:rsidRPr="001E027F">
        <w:rPr>
          <w:rFonts w:ascii="Arial" w:hAnsi="Arial" w:cs="Arial"/>
          <w:b/>
          <w:snapToGrid w:val="0"/>
          <w:sz w:val="32"/>
          <w:szCs w:val="32"/>
          <w:lang w:val="en-CA"/>
        </w:rPr>
        <w:t>Nutrition International (N</w:t>
      </w:r>
      <w:r w:rsidRPr="001E027F">
        <w:rPr>
          <w:rFonts w:ascii="Arial" w:hAnsi="Arial" w:cs="Arial"/>
          <w:b/>
          <w:snapToGrid w:val="0"/>
          <w:sz w:val="32"/>
          <w:szCs w:val="32"/>
          <w:lang w:val="en-CA"/>
        </w:rPr>
        <w:t>I)</w:t>
      </w:r>
    </w:p>
    <w:p w14:paraId="1A9440CA" w14:textId="5E36C752" w:rsidR="004C0298" w:rsidRPr="004C0298" w:rsidRDefault="004C0298" w:rsidP="004C0298">
      <w:pPr>
        <w:widowControl w:val="0"/>
        <w:jc w:val="center"/>
        <w:rPr>
          <w:rFonts w:ascii="Arial" w:hAnsi="Arial" w:cs="Arial"/>
          <w:b/>
          <w:snapToGrid w:val="0"/>
          <w:sz w:val="32"/>
          <w:szCs w:val="32"/>
          <w:lang w:val="en-CA"/>
        </w:rPr>
      </w:pPr>
      <w:r>
        <w:rPr>
          <w:rFonts w:ascii="Arial" w:hAnsi="Arial" w:cs="Arial"/>
          <w:b/>
          <w:snapToGrid w:val="0"/>
          <w:sz w:val="32"/>
          <w:szCs w:val="32"/>
          <w:lang w:val="en-CA"/>
        </w:rPr>
        <w:t>Location of consultancy:</w:t>
      </w:r>
      <w:r w:rsidR="008D1C65">
        <w:rPr>
          <w:rFonts w:ascii="Arial" w:hAnsi="Arial" w:cs="Arial"/>
          <w:b/>
          <w:snapToGrid w:val="0"/>
          <w:sz w:val="32"/>
          <w:szCs w:val="32"/>
          <w:lang w:val="en-CA"/>
        </w:rPr>
        <w:t xml:space="preserve"> Anywhere </w:t>
      </w:r>
    </w:p>
    <w:p w14:paraId="09FBBCA3" w14:textId="77777777" w:rsidR="00571AEC" w:rsidRPr="001E027F" w:rsidRDefault="00571AEC" w:rsidP="00571AEC">
      <w:pPr>
        <w:rPr>
          <w:rFonts w:ascii="Arial" w:hAnsi="Arial" w:cs="Arial"/>
          <w:sz w:val="32"/>
          <w:szCs w:val="32"/>
        </w:rPr>
      </w:pPr>
    </w:p>
    <w:p w14:paraId="1980704A" w14:textId="77777777" w:rsidR="00571AEC" w:rsidRPr="001E027F" w:rsidRDefault="00571AEC" w:rsidP="00571AEC">
      <w:pPr>
        <w:rPr>
          <w:rFonts w:ascii="Arial" w:hAnsi="Arial" w:cs="Arial"/>
          <w:sz w:val="32"/>
          <w:szCs w:val="32"/>
        </w:rPr>
      </w:pPr>
    </w:p>
    <w:p w14:paraId="6F608DC3" w14:textId="77777777" w:rsidR="00571AEC" w:rsidRPr="001E027F" w:rsidRDefault="00571AEC" w:rsidP="00571AEC">
      <w:pPr>
        <w:rPr>
          <w:rFonts w:ascii="Arial" w:hAnsi="Arial" w:cs="Arial"/>
          <w:sz w:val="32"/>
          <w:szCs w:val="32"/>
        </w:rPr>
      </w:pPr>
    </w:p>
    <w:p w14:paraId="2ACBACDE" w14:textId="431569B2" w:rsidR="00571AEC" w:rsidRPr="001E027F" w:rsidRDefault="001E027F" w:rsidP="5A901CB3">
      <w:pPr>
        <w:widowControl w:val="0"/>
        <w:tabs>
          <w:tab w:val="center" w:pos="4790"/>
        </w:tabs>
        <w:rPr>
          <w:rFonts w:ascii="Arial" w:hAnsi="Arial" w:cs="Arial"/>
          <w:sz w:val="32"/>
          <w:szCs w:val="32"/>
          <w:lang w:val="en-CA"/>
        </w:rPr>
      </w:pPr>
      <w:r w:rsidRPr="5A901CB3">
        <w:rPr>
          <w:rFonts w:ascii="Arial" w:hAnsi="Arial" w:cs="Arial"/>
          <w:b/>
          <w:bCs/>
          <w:sz w:val="32"/>
          <w:szCs w:val="32"/>
        </w:rPr>
        <w:t>Date of Issue:</w:t>
      </w:r>
      <w:r w:rsidR="007B0C76" w:rsidRPr="5A901CB3">
        <w:rPr>
          <w:rFonts w:ascii="Arial" w:hAnsi="Arial" w:cs="Arial"/>
          <w:b/>
          <w:bCs/>
          <w:sz w:val="32"/>
          <w:szCs w:val="32"/>
        </w:rPr>
        <w:t xml:space="preserve"> </w:t>
      </w:r>
    </w:p>
    <w:p w14:paraId="62B383C8" w14:textId="77777777" w:rsidR="00571AEC" w:rsidRPr="007E4BD2" w:rsidRDefault="00571AEC" w:rsidP="00571AEC">
      <w:pPr>
        <w:rPr>
          <w:rFonts w:ascii="Arial" w:hAnsi="Arial" w:cs="Arial"/>
          <w:sz w:val="22"/>
          <w:szCs w:val="22"/>
        </w:rPr>
      </w:pPr>
    </w:p>
    <w:p w14:paraId="1BD38645" w14:textId="77777777" w:rsidR="002959BD" w:rsidRPr="007E4BD2" w:rsidRDefault="002959BD" w:rsidP="00571AEC">
      <w:pPr>
        <w:rPr>
          <w:rFonts w:ascii="Arial" w:hAnsi="Arial" w:cs="Arial"/>
          <w:sz w:val="22"/>
          <w:szCs w:val="22"/>
        </w:rPr>
      </w:pPr>
    </w:p>
    <w:p w14:paraId="1CD2CD26" w14:textId="77777777" w:rsidR="00603227" w:rsidRPr="007E4BD2" w:rsidRDefault="00603227" w:rsidP="00734FC0">
      <w:pPr>
        <w:widowControl w:val="0"/>
        <w:jc w:val="right"/>
        <w:rPr>
          <w:rFonts w:ascii="Arial" w:hAnsi="Arial" w:cs="Arial"/>
          <w:b/>
          <w:snapToGrid w:val="0"/>
          <w:sz w:val="22"/>
          <w:szCs w:val="22"/>
          <w:lang w:val="en-CA"/>
        </w:rPr>
      </w:pPr>
    </w:p>
    <w:p w14:paraId="5E14FA9A" w14:textId="77777777" w:rsidR="00603227" w:rsidRPr="001E027F" w:rsidRDefault="00603227" w:rsidP="00734FC0">
      <w:pPr>
        <w:widowControl w:val="0"/>
        <w:jc w:val="right"/>
        <w:rPr>
          <w:rFonts w:ascii="Arial" w:hAnsi="Arial" w:cs="Arial"/>
          <w:b/>
          <w:snapToGrid w:val="0"/>
          <w:sz w:val="22"/>
          <w:szCs w:val="22"/>
          <w:lang w:val="en-CA"/>
        </w:rPr>
      </w:pPr>
    </w:p>
    <w:p w14:paraId="0DD96860" w14:textId="77777777" w:rsidR="00D36AA5" w:rsidRPr="001E027F" w:rsidRDefault="00D36AA5" w:rsidP="000D073A">
      <w:pPr>
        <w:pStyle w:val="ListParagraph"/>
        <w:ind w:left="0"/>
        <w:jc w:val="center"/>
        <w:rPr>
          <w:rFonts w:cs="Arial"/>
          <w:szCs w:val="22"/>
          <w:u w:val="none"/>
        </w:rPr>
      </w:pPr>
    </w:p>
    <w:p w14:paraId="37CD66A6" w14:textId="77777777" w:rsidR="001E027F" w:rsidRDefault="001E027F" w:rsidP="001E027F">
      <w:pPr>
        <w:ind w:left="100" w:right="791"/>
        <w:rPr>
          <w:rFonts w:ascii="Arial" w:hAnsi="Arial" w:cs="Arial"/>
          <w:b/>
          <w:sz w:val="32"/>
        </w:rPr>
      </w:pPr>
      <w:r w:rsidRPr="001E027F">
        <w:rPr>
          <w:rFonts w:ascii="Arial" w:hAnsi="Arial" w:cs="Arial"/>
          <w:b/>
          <w:sz w:val="32"/>
        </w:rPr>
        <w:t xml:space="preserve">Deadline for receipt of proposals: </w:t>
      </w:r>
    </w:p>
    <w:p w14:paraId="7683D29E" w14:textId="4B874F2D" w:rsidR="00166199" w:rsidRPr="007F16AD" w:rsidRDefault="001E027F" w:rsidP="5A901CB3">
      <w:pPr>
        <w:ind w:left="100" w:right="791"/>
        <w:rPr>
          <w:rFonts w:ascii="Arial" w:hAnsi="Arial" w:cs="Arial"/>
          <w:b/>
          <w:bCs/>
          <w:color w:val="FF0000"/>
          <w:sz w:val="32"/>
          <w:szCs w:val="32"/>
        </w:rPr>
      </w:pPr>
      <w:r w:rsidRPr="5A901CB3">
        <w:rPr>
          <w:rFonts w:ascii="Arial" w:hAnsi="Arial" w:cs="Arial"/>
          <w:b/>
          <w:bCs/>
          <w:sz w:val="32"/>
          <w:szCs w:val="32"/>
        </w:rPr>
        <w:t xml:space="preserve">DATE: </w:t>
      </w:r>
      <w:r w:rsidR="00166199" w:rsidRPr="007F16AD">
        <w:rPr>
          <w:rFonts w:ascii="Arial" w:hAnsi="Arial" w:cs="Arial"/>
          <w:b/>
          <w:bCs/>
          <w:sz w:val="32"/>
          <w:szCs w:val="32"/>
        </w:rPr>
        <w:t>2025-</w:t>
      </w:r>
      <w:r w:rsidR="000E1419">
        <w:rPr>
          <w:rFonts w:ascii="Arial" w:hAnsi="Arial" w:cs="Arial"/>
          <w:b/>
          <w:bCs/>
          <w:sz w:val="32"/>
          <w:szCs w:val="32"/>
        </w:rPr>
        <w:t>12</w:t>
      </w:r>
      <w:r w:rsidR="00166199" w:rsidRPr="007F16AD">
        <w:rPr>
          <w:rFonts w:ascii="Arial" w:hAnsi="Arial" w:cs="Arial"/>
          <w:b/>
          <w:bCs/>
          <w:sz w:val="32"/>
          <w:szCs w:val="32"/>
        </w:rPr>
        <w:t>-</w:t>
      </w:r>
      <w:r w:rsidR="000E1419">
        <w:rPr>
          <w:rFonts w:ascii="Arial" w:hAnsi="Arial" w:cs="Arial"/>
          <w:b/>
          <w:bCs/>
          <w:sz w:val="32"/>
          <w:szCs w:val="32"/>
        </w:rPr>
        <w:t>14</w:t>
      </w:r>
      <w:r w:rsidR="00166199" w:rsidRPr="007F16AD">
        <w:rPr>
          <w:rFonts w:ascii="Arial" w:hAnsi="Arial" w:cs="Arial"/>
          <w:b/>
          <w:bCs/>
          <w:sz w:val="32"/>
          <w:szCs w:val="32"/>
        </w:rPr>
        <w:t xml:space="preserve"> </w:t>
      </w:r>
    </w:p>
    <w:p w14:paraId="3FF3290B" w14:textId="67E30752" w:rsidR="001E027F" w:rsidRDefault="001E027F" w:rsidP="00166199">
      <w:pPr>
        <w:ind w:left="100" w:right="791"/>
        <w:rPr>
          <w:rFonts w:ascii="Arial" w:hAnsi="Arial" w:cs="Arial"/>
          <w:b/>
          <w:sz w:val="32"/>
        </w:rPr>
      </w:pPr>
      <w:r w:rsidRPr="007F16AD">
        <w:rPr>
          <w:rFonts w:ascii="Arial" w:hAnsi="Arial" w:cs="Arial"/>
          <w:b/>
          <w:sz w:val="32"/>
        </w:rPr>
        <w:t xml:space="preserve">TIME: </w:t>
      </w:r>
      <w:r w:rsidR="00166199" w:rsidRPr="007F16AD">
        <w:rPr>
          <w:rFonts w:ascii="Arial" w:hAnsi="Arial" w:cs="Arial"/>
          <w:b/>
          <w:sz w:val="32"/>
        </w:rPr>
        <w:t xml:space="preserve">5:00 PM </w:t>
      </w:r>
      <w:r w:rsidR="00527545" w:rsidRPr="007F16AD">
        <w:rPr>
          <w:rFonts w:ascii="Arial" w:hAnsi="Arial" w:cs="Arial"/>
          <w:b/>
          <w:sz w:val="32"/>
        </w:rPr>
        <w:t>EAT</w:t>
      </w:r>
      <w:r w:rsidRPr="007F16AD">
        <w:rPr>
          <w:rFonts w:ascii="Arial" w:hAnsi="Arial" w:cs="Arial"/>
          <w:b/>
          <w:sz w:val="32"/>
        </w:rPr>
        <w:t xml:space="preserve"> (</w:t>
      </w:r>
      <w:r w:rsidR="00D708C1" w:rsidRPr="007F16AD">
        <w:rPr>
          <w:rFonts w:ascii="Arial" w:hAnsi="Arial" w:cs="Arial"/>
          <w:b/>
          <w:sz w:val="32"/>
        </w:rPr>
        <w:t>Bangladesh Standard Time</w:t>
      </w:r>
      <w:r w:rsidRPr="007F16AD">
        <w:rPr>
          <w:rFonts w:ascii="Arial" w:hAnsi="Arial" w:cs="Arial"/>
          <w:b/>
          <w:sz w:val="32"/>
        </w:rPr>
        <w:t>)</w:t>
      </w:r>
    </w:p>
    <w:p w14:paraId="08199DB1" w14:textId="1AA7AD11" w:rsidR="00B82703" w:rsidRPr="006D3D53" w:rsidRDefault="006D3D53" w:rsidP="006D3D53">
      <w:pPr>
        <w:spacing w:before="60" w:after="60"/>
        <w:ind w:left="100"/>
        <w:jc w:val="both"/>
        <w:rPr>
          <w:rFonts w:ascii="Arial" w:hAnsi="Arial" w:cs="Arial"/>
          <w:sz w:val="32"/>
          <w:szCs w:val="32"/>
        </w:rPr>
        <w:sectPr w:rsidR="00B82703" w:rsidRPr="006D3D53" w:rsidSect="005E05FF">
          <w:headerReference w:type="default" r:id="rId12"/>
          <w:footerReference w:type="default" r:id="rId13"/>
          <w:pgSz w:w="12240" w:h="15840"/>
          <w:pgMar w:top="960" w:right="1320" w:bottom="1200" w:left="1340" w:header="749" w:footer="1003" w:gutter="0"/>
          <w:pgNumType w:start="1"/>
          <w:cols w:space="720"/>
          <w:titlePg/>
          <w:docGrid w:linePitch="326"/>
        </w:sectPr>
      </w:pPr>
      <w:r w:rsidRPr="65F2F32E">
        <w:rPr>
          <w:rFonts w:ascii="Arial" w:hAnsi="Arial" w:cs="Arial"/>
          <w:b/>
          <w:bCs/>
          <w:sz w:val="32"/>
          <w:szCs w:val="32"/>
          <w:lang w:val="en-GB"/>
        </w:rPr>
        <w:t>Correspondence via e-mail sent to:</w:t>
      </w:r>
      <w:r w:rsidRPr="65F2F32E">
        <w:rPr>
          <w:rFonts w:ascii="Arial" w:hAnsi="Arial" w:cs="Arial"/>
          <w:sz w:val="32"/>
          <w:szCs w:val="32"/>
          <w:lang w:val="en-GB"/>
        </w:rPr>
        <w:t xml:space="preserve"> </w:t>
      </w:r>
      <w:r w:rsidR="00C21F45" w:rsidRPr="00C21F45">
        <w:rPr>
          <w:rFonts w:ascii="Arial" w:hAnsi="Arial" w:cs="Arial"/>
          <w:sz w:val="32"/>
          <w:szCs w:val="32"/>
        </w:rPr>
        <w:t>proposalsbangl</w:t>
      </w:r>
      <w:r w:rsidR="001D7FB1">
        <w:rPr>
          <w:rFonts w:ascii="Arial" w:hAnsi="Arial" w:cs="Arial"/>
          <w:sz w:val="32"/>
          <w:szCs w:val="32"/>
        </w:rPr>
        <w:t>a</w:t>
      </w:r>
      <w:r w:rsidR="00C21F45" w:rsidRPr="00C21F45">
        <w:rPr>
          <w:rFonts w:ascii="Arial" w:hAnsi="Arial" w:cs="Arial"/>
          <w:sz w:val="32"/>
          <w:szCs w:val="32"/>
        </w:rPr>
        <w:t xml:space="preserve">desh@nutritionintl.org </w:t>
      </w:r>
      <w:r w:rsidR="62761308" w:rsidRPr="46DAEE46">
        <w:rPr>
          <w:rFonts w:ascii="Arial" w:hAnsi="Arial" w:cs="Arial"/>
          <w:sz w:val="32"/>
          <w:szCs w:val="32"/>
        </w:rPr>
        <w:t xml:space="preserve"> </w:t>
      </w:r>
    </w:p>
    <w:p w14:paraId="32386787" w14:textId="3048BF68" w:rsidR="00571AEC" w:rsidRPr="001E027F" w:rsidRDefault="00571AEC" w:rsidP="001E027F">
      <w:pPr>
        <w:rPr>
          <w:rFonts w:ascii="Arial" w:hAnsi="Arial" w:cs="Arial"/>
          <w:sz w:val="32"/>
          <w:szCs w:val="32"/>
        </w:rPr>
      </w:pPr>
      <w:r w:rsidRPr="001E027F">
        <w:rPr>
          <w:rFonts w:ascii="Arial" w:hAnsi="Arial" w:cs="Arial"/>
          <w:sz w:val="32"/>
          <w:szCs w:val="32"/>
        </w:rPr>
        <w:t>Table of Contents</w:t>
      </w:r>
    </w:p>
    <w:sdt>
      <w:sdtPr>
        <w:rPr>
          <w:rFonts w:ascii="Arial Narrow" w:eastAsia="Calibri" w:hAnsi="Arial Narrow"/>
          <w:b w:val="0"/>
          <w:bCs w:val="0"/>
          <w:kern w:val="0"/>
          <w:sz w:val="24"/>
          <w:szCs w:val="24"/>
        </w:rPr>
        <w:id w:val="-618611293"/>
        <w:docPartObj>
          <w:docPartGallery w:val="Table of Contents"/>
          <w:docPartUnique/>
        </w:docPartObj>
      </w:sdtPr>
      <w:sdtEndPr>
        <w:rPr>
          <w:rFonts w:ascii="Arial" w:hAnsi="Arial"/>
          <w:noProof/>
          <w:sz w:val="22"/>
          <w:szCs w:val="22"/>
        </w:rPr>
      </w:sdtEndPr>
      <w:sdtContent>
        <w:p w14:paraId="744BDDA7" w14:textId="64EF59B0" w:rsidR="00DD452F" w:rsidRDefault="00C55B2C" w:rsidP="00DD452F">
          <w:pPr>
            <w:pStyle w:val="TOCHeading"/>
            <w:spacing w:after="0"/>
            <w:rPr>
              <w:rFonts w:asciiTheme="minorHAnsi" w:eastAsiaTheme="minorEastAsia" w:hAnsiTheme="minorHAnsi" w:cstheme="minorBidi"/>
              <w:noProof/>
              <w:kern w:val="2"/>
              <w:sz w:val="24"/>
              <w:szCs w:val="24"/>
              <w:lang w:val="en-CA" w:eastAsia="en-CA"/>
              <w14:ligatures w14:val="standardContextual"/>
            </w:rPr>
          </w:pPr>
          <w:r w:rsidRPr="007E4BD2">
            <w:rPr>
              <w:b w:val="0"/>
              <w:bCs w:val="0"/>
            </w:rPr>
            <w:fldChar w:fldCharType="begin"/>
          </w:r>
          <w:r w:rsidR="00285832" w:rsidRPr="007E4BD2">
            <w:instrText xml:space="preserve"> TOC \o "1-3" \h \z \u </w:instrText>
          </w:r>
          <w:r w:rsidRPr="007E4BD2">
            <w:rPr>
              <w:b w:val="0"/>
              <w:bCs w:val="0"/>
            </w:rPr>
            <w:fldChar w:fldCharType="separate"/>
          </w:r>
          <w:hyperlink w:anchor="_Toc193373914" w:history="1">
            <w:r w:rsidR="00DD452F" w:rsidRPr="00303CD1">
              <w:rPr>
                <w:rStyle w:val="Hyperlink"/>
                <w:rFonts w:ascii="Arial" w:hAnsi="Arial" w:cs="Arial"/>
                <w:noProof/>
              </w:rPr>
              <w:t>Section 1.0 – Overview and Procedures</w:t>
            </w:r>
            <w:r w:rsidR="00DD452F">
              <w:rPr>
                <w:noProof/>
                <w:webHidden/>
              </w:rPr>
              <w:tab/>
            </w:r>
            <w:r w:rsidR="00773E5A">
              <w:rPr>
                <w:noProof/>
                <w:webHidden/>
              </w:rPr>
              <w:t xml:space="preserve">                                             </w:t>
            </w:r>
            <w:r w:rsidR="00DD452F">
              <w:rPr>
                <w:noProof/>
                <w:webHidden/>
              </w:rPr>
              <w:fldChar w:fldCharType="begin"/>
            </w:r>
            <w:r w:rsidR="00DD452F">
              <w:rPr>
                <w:noProof/>
                <w:webHidden/>
              </w:rPr>
              <w:instrText xml:space="preserve"> PAGEREF _Toc193373914 \h </w:instrText>
            </w:r>
            <w:r w:rsidR="00DD452F">
              <w:rPr>
                <w:noProof/>
                <w:webHidden/>
              </w:rPr>
            </w:r>
            <w:r w:rsidR="00DD452F">
              <w:rPr>
                <w:noProof/>
                <w:webHidden/>
              </w:rPr>
              <w:fldChar w:fldCharType="separate"/>
            </w:r>
            <w:r w:rsidR="00A8446F">
              <w:rPr>
                <w:noProof/>
                <w:webHidden/>
              </w:rPr>
              <w:t>4</w:t>
            </w:r>
            <w:r w:rsidR="00DD452F">
              <w:rPr>
                <w:noProof/>
                <w:webHidden/>
              </w:rPr>
              <w:fldChar w:fldCharType="end"/>
            </w:r>
          </w:hyperlink>
        </w:p>
        <w:p w14:paraId="1D835485" w14:textId="6105DBF8" w:rsidR="00DD452F" w:rsidRDefault="00DD452F">
          <w:pPr>
            <w:pStyle w:val="TOC2"/>
            <w:tabs>
              <w:tab w:val="left" w:pos="960"/>
            </w:tabs>
            <w:rPr>
              <w:rFonts w:asciiTheme="minorHAnsi" w:eastAsiaTheme="minorEastAsia" w:hAnsiTheme="minorHAnsi" w:cstheme="minorBidi"/>
              <w:noProof/>
              <w:kern w:val="2"/>
              <w:sz w:val="24"/>
              <w:szCs w:val="24"/>
              <w:lang w:val="en-CA" w:eastAsia="en-CA"/>
              <w14:ligatures w14:val="standardContextual"/>
            </w:rPr>
          </w:pPr>
          <w:hyperlink w:anchor="_Toc193373915" w:history="1">
            <w:r w:rsidRPr="00303CD1">
              <w:rPr>
                <w:rStyle w:val="Hyperlink"/>
                <w:noProof/>
                <w:lang w:val="en-GB"/>
              </w:rPr>
              <w:t>1.1.</w:t>
            </w:r>
            <w:r>
              <w:rPr>
                <w:rFonts w:asciiTheme="minorHAnsi" w:eastAsiaTheme="minorEastAsia" w:hAnsiTheme="minorHAnsi" w:cstheme="minorBidi"/>
                <w:noProof/>
                <w:kern w:val="2"/>
                <w:sz w:val="24"/>
                <w:szCs w:val="24"/>
                <w:lang w:val="en-CA" w:eastAsia="en-CA"/>
                <w14:ligatures w14:val="standardContextual"/>
              </w:rPr>
              <w:tab/>
            </w:r>
            <w:r w:rsidRPr="00303CD1">
              <w:rPr>
                <w:rStyle w:val="Hyperlink"/>
                <w:noProof/>
                <w:lang w:val="en-GB"/>
              </w:rPr>
              <w:t>Request for Proposals – Service Notice</w:t>
            </w:r>
            <w:r>
              <w:rPr>
                <w:noProof/>
                <w:webHidden/>
              </w:rPr>
              <w:tab/>
            </w:r>
            <w:r>
              <w:rPr>
                <w:noProof/>
                <w:webHidden/>
              </w:rPr>
              <w:fldChar w:fldCharType="begin"/>
            </w:r>
            <w:r>
              <w:rPr>
                <w:noProof/>
                <w:webHidden/>
              </w:rPr>
              <w:instrText xml:space="preserve"> PAGEREF _Toc193373915 \h </w:instrText>
            </w:r>
            <w:r>
              <w:rPr>
                <w:noProof/>
                <w:webHidden/>
              </w:rPr>
            </w:r>
            <w:r>
              <w:rPr>
                <w:noProof/>
                <w:webHidden/>
              </w:rPr>
              <w:fldChar w:fldCharType="separate"/>
            </w:r>
            <w:r w:rsidR="00A8446F">
              <w:rPr>
                <w:noProof/>
                <w:webHidden/>
              </w:rPr>
              <w:t>4</w:t>
            </w:r>
            <w:r>
              <w:rPr>
                <w:noProof/>
                <w:webHidden/>
              </w:rPr>
              <w:fldChar w:fldCharType="end"/>
            </w:r>
          </w:hyperlink>
        </w:p>
        <w:p w14:paraId="524E27BD" w14:textId="50ADAE9F" w:rsidR="00DD452F" w:rsidRDefault="00DD452F">
          <w:pPr>
            <w:pStyle w:val="TOC2"/>
            <w:tabs>
              <w:tab w:val="left" w:pos="960"/>
            </w:tabs>
            <w:rPr>
              <w:rFonts w:asciiTheme="minorHAnsi" w:eastAsiaTheme="minorEastAsia" w:hAnsiTheme="minorHAnsi" w:cstheme="minorBidi"/>
              <w:noProof/>
              <w:kern w:val="2"/>
              <w:sz w:val="24"/>
              <w:szCs w:val="24"/>
              <w:lang w:val="en-CA" w:eastAsia="en-CA"/>
              <w14:ligatures w14:val="standardContextual"/>
            </w:rPr>
          </w:pPr>
          <w:hyperlink w:anchor="_Toc193373916" w:history="1">
            <w:r w:rsidRPr="00303CD1">
              <w:rPr>
                <w:rStyle w:val="Hyperlink"/>
                <w:noProof/>
                <w:lang w:val="en-GB"/>
              </w:rPr>
              <w:t>1.2.</w:t>
            </w:r>
            <w:r>
              <w:rPr>
                <w:rFonts w:asciiTheme="minorHAnsi" w:eastAsiaTheme="minorEastAsia" w:hAnsiTheme="minorHAnsi" w:cstheme="minorBidi"/>
                <w:noProof/>
                <w:kern w:val="2"/>
                <w:sz w:val="24"/>
                <w:szCs w:val="24"/>
                <w:lang w:val="en-CA" w:eastAsia="en-CA"/>
                <w14:ligatures w14:val="standardContextual"/>
              </w:rPr>
              <w:tab/>
            </w:r>
            <w:r w:rsidRPr="00303CD1">
              <w:rPr>
                <w:rStyle w:val="Hyperlink"/>
                <w:noProof/>
                <w:lang w:val="en-GB"/>
              </w:rPr>
              <w:t>Background</w:t>
            </w:r>
            <w:r>
              <w:rPr>
                <w:noProof/>
                <w:webHidden/>
              </w:rPr>
              <w:tab/>
            </w:r>
            <w:r>
              <w:rPr>
                <w:noProof/>
                <w:webHidden/>
              </w:rPr>
              <w:fldChar w:fldCharType="begin"/>
            </w:r>
            <w:r>
              <w:rPr>
                <w:noProof/>
                <w:webHidden/>
              </w:rPr>
              <w:instrText xml:space="preserve"> PAGEREF _Toc193373916 \h </w:instrText>
            </w:r>
            <w:r>
              <w:rPr>
                <w:noProof/>
                <w:webHidden/>
              </w:rPr>
            </w:r>
            <w:r>
              <w:rPr>
                <w:noProof/>
                <w:webHidden/>
              </w:rPr>
              <w:fldChar w:fldCharType="separate"/>
            </w:r>
            <w:r w:rsidR="00A8446F">
              <w:rPr>
                <w:noProof/>
                <w:webHidden/>
              </w:rPr>
              <w:t>4</w:t>
            </w:r>
            <w:r>
              <w:rPr>
                <w:noProof/>
                <w:webHidden/>
              </w:rPr>
              <w:fldChar w:fldCharType="end"/>
            </w:r>
          </w:hyperlink>
        </w:p>
        <w:p w14:paraId="1B576B0F" w14:textId="4DF8311B" w:rsidR="00DD452F" w:rsidRDefault="00DD452F">
          <w:pPr>
            <w:pStyle w:val="TOC2"/>
            <w:tabs>
              <w:tab w:val="left" w:pos="960"/>
            </w:tabs>
            <w:rPr>
              <w:rFonts w:asciiTheme="minorHAnsi" w:eastAsiaTheme="minorEastAsia" w:hAnsiTheme="minorHAnsi" w:cstheme="minorBidi"/>
              <w:noProof/>
              <w:kern w:val="2"/>
              <w:sz w:val="24"/>
              <w:szCs w:val="24"/>
              <w:lang w:val="en-CA" w:eastAsia="en-CA"/>
              <w14:ligatures w14:val="standardContextual"/>
            </w:rPr>
          </w:pPr>
          <w:hyperlink w:anchor="_Toc193373917" w:history="1">
            <w:r w:rsidRPr="00303CD1">
              <w:rPr>
                <w:rStyle w:val="Hyperlink"/>
                <w:noProof/>
                <w:lang w:val="en-GB"/>
              </w:rPr>
              <w:t>1.3.</w:t>
            </w:r>
            <w:r>
              <w:rPr>
                <w:rFonts w:asciiTheme="minorHAnsi" w:eastAsiaTheme="minorEastAsia" w:hAnsiTheme="minorHAnsi" w:cstheme="minorBidi"/>
                <w:noProof/>
                <w:kern w:val="2"/>
                <w:sz w:val="24"/>
                <w:szCs w:val="24"/>
                <w:lang w:val="en-CA" w:eastAsia="en-CA"/>
                <w14:ligatures w14:val="standardContextual"/>
              </w:rPr>
              <w:tab/>
            </w:r>
            <w:r w:rsidRPr="00303CD1">
              <w:rPr>
                <w:rStyle w:val="Hyperlink"/>
                <w:noProof/>
                <w:lang w:val="en-GB"/>
              </w:rPr>
              <w:t>RFP Timetable</w:t>
            </w:r>
            <w:r>
              <w:rPr>
                <w:noProof/>
                <w:webHidden/>
              </w:rPr>
              <w:tab/>
            </w:r>
            <w:r>
              <w:rPr>
                <w:noProof/>
                <w:webHidden/>
              </w:rPr>
              <w:fldChar w:fldCharType="begin"/>
            </w:r>
            <w:r>
              <w:rPr>
                <w:noProof/>
                <w:webHidden/>
              </w:rPr>
              <w:instrText xml:space="preserve"> PAGEREF _Toc193373917 \h </w:instrText>
            </w:r>
            <w:r>
              <w:rPr>
                <w:noProof/>
                <w:webHidden/>
              </w:rPr>
            </w:r>
            <w:r>
              <w:rPr>
                <w:noProof/>
                <w:webHidden/>
              </w:rPr>
              <w:fldChar w:fldCharType="separate"/>
            </w:r>
            <w:r w:rsidR="00A8446F">
              <w:rPr>
                <w:noProof/>
                <w:webHidden/>
              </w:rPr>
              <w:t>4</w:t>
            </w:r>
            <w:r>
              <w:rPr>
                <w:noProof/>
                <w:webHidden/>
              </w:rPr>
              <w:fldChar w:fldCharType="end"/>
            </w:r>
          </w:hyperlink>
        </w:p>
        <w:p w14:paraId="03B2D96C" w14:textId="77C7DFA7" w:rsidR="00DD452F" w:rsidRDefault="00DD452F">
          <w:pPr>
            <w:pStyle w:val="TOC2"/>
            <w:tabs>
              <w:tab w:val="left" w:pos="960"/>
            </w:tabs>
            <w:rPr>
              <w:rFonts w:asciiTheme="minorHAnsi" w:eastAsiaTheme="minorEastAsia" w:hAnsiTheme="minorHAnsi" w:cstheme="minorBidi"/>
              <w:noProof/>
              <w:kern w:val="2"/>
              <w:sz w:val="24"/>
              <w:szCs w:val="24"/>
              <w:lang w:val="en-CA" w:eastAsia="en-CA"/>
              <w14:ligatures w14:val="standardContextual"/>
            </w:rPr>
          </w:pPr>
          <w:hyperlink w:anchor="_Toc193373918" w:history="1">
            <w:r w:rsidRPr="00303CD1">
              <w:rPr>
                <w:rStyle w:val="Hyperlink"/>
                <w:noProof/>
                <w:lang w:val="en-GB"/>
              </w:rPr>
              <w:t>1.4.</w:t>
            </w:r>
            <w:r>
              <w:rPr>
                <w:rFonts w:asciiTheme="minorHAnsi" w:eastAsiaTheme="minorEastAsia" w:hAnsiTheme="minorHAnsi" w:cstheme="minorBidi"/>
                <w:noProof/>
                <w:kern w:val="2"/>
                <w:sz w:val="24"/>
                <w:szCs w:val="24"/>
                <w:lang w:val="en-CA" w:eastAsia="en-CA"/>
                <w14:ligatures w14:val="standardContextual"/>
              </w:rPr>
              <w:tab/>
            </w:r>
            <w:r w:rsidRPr="00303CD1">
              <w:rPr>
                <w:rStyle w:val="Hyperlink"/>
                <w:noProof/>
                <w:lang w:val="en-GB"/>
              </w:rPr>
              <w:t>Proposal Communications</w:t>
            </w:r>
            <w:r>
              <w:rPr>
                <w:noProof/>
                <w:webHidden/>
              </w:rPr>
              <w:tab/>
            </w:r>
            <w:r>
              <w:rPr>
                <w:noProof/>
                <w:webHidden/>
              </w:rPr>
              <w:fldChar w:fldCharType="begin"/>
            </w:r>
            <w:r>
              <w:rPr>
                <w:noProof/>
                <w:webHidden/>
              </w:rPr>
              <w:instrText xml:space="preserve"> PAGEREF _Toc193373918 \h </w:instrText>
            </w:r>
            <w:r>
              <w:rPr>
                <w:noProof/>
                <w:webHidden/>
              </w:rPr>
            </w:r>
            <w:r>
              <w:rPr>
                <w:noProof/>
                <w:webHidden/>
              </w:rPr>
              <w:fldChar w:fldCharType="separate"/>
            </w:r>
            <w:r w:rsidR="00A8446F">
              <w:rPr>
                <w:noProof/>
                <w:webHidden/>
              </w:rPr>
              <w:t>4</w:t>
            </w:r>
            <w:r>
              <w:rPr>
                <w:noProof/>
                <w:webHidden/>
              </w:rPr>
              <w:fldChar w:fldCharType="end"/>
            </w:r>
          </w:hyperlink>
        </w:p>
        <w:p w14:paraId="7F4BB5D5" w14:textId="165D0540" w:rsidR="00DD452F" w:rsidRDefault="00DD452F">
          <w:pPr>
            <w:pStyle w:val="TOC2"/>
            <w:tabs>
              <w:tab w:val="left" w:pos="960"/>
            </w:tabs>
            <w:rPr>
              <w:rFonts w:asciiTheme="minorHAnsi" w:eastAsiaTheme="minorEastAsia" w:hAnsiTheme="minorHAnsi" w:cstheme="minorBidi"/>
              <w:noProof/>
              <w:kern w:val="2"/>
              <w:sz w:val="24"/>
              <w:szCs w:val="24"/>
              <w:lang w:val="en-CA" w:eastAsia="en-CA"/>
              <w14:ligatures w14:val="standardContextual"/>
            </w:rPr>
          </w:pPr>
          <w:hyperlink w:anchor="_Toc193373919" w:history="1">
            <w:r w:rsidRPr="00303CD1">
              <w:rPr>
                <w:rStyle w:val="Hyperlink"/>
                <w:noProof/>
                <w:lang w:val="en-GB"/>
              </w:rPr>
              <w:t>1.5.</w:t>
            </w:r>
            <w:r>
              <w:rPr>
                <w:rFonts w:asciiTheme="minorHAnsi" w:eastAsiaTheme="minorEastAsia" w:hAnsiTheme="minorHAnsi" w:cstheme="minorBidi"/>
                <w:noProof/>
                <w:kern w:val="2"/>
                <w:sz w:val="24"/>
                <w:szCs w:val="24"/>
                <w:lang w:val="en-CA" w:eastAsia="en-CA"/>
                <w14:ligatures w14:val="standardContextual"/>
              </w:rPr>
              <w:tab/>
            </w:r>
            <w:r w:rsidRPr="00303CD1">
              <w:rPr>
                <w:rStyle w:val="Hyperlink"/>
                <w:noProof/>
                <w:lang w:val="en-GB"/>
              </w:rPr>
              <w:t>Proposal Preparation and Submission Process</w:t>
            </w:r>
            <w:r>
              <w:rPr>
                <w:noProof/>
                <w:webHidden/>
              </w:rPr>
              <w:tab/>
            </w:r>
            <w:r>
              <w:rPr>
                <w:noProof/>
                <w:webHidden/>
              </w:rPr>
              <w:fldChar w:fldCharType="begin"/>
            </w:r>
            <w:r>
              <w:rPr>
                <w:noProof/>
                <w:webHidden/>
              </w:rPr>
              <w:instrText xml:space="preserve"> PAGEREF _Toc193373919 \h </w:instrText>
            </w:r>
            <w:r>
              <w:rPr>
                <w:noProof/>
                <w:webHidden/>
              </w:rPr>
            </w:r>
            <w:r>
              <w:rPr>
                <w:noProof/>
                <w:webHidden/>
              </w:rPr>
              <w:fldChar w:fldCharType="separate"/>
            </w:r>
            <w:r w:rsidR="00A8446F">
              <w:rPr>
                <w:noProof/>
                <w:webHidden/>
              </w:rPr>
              <w:t>5</w:t>
            </w:r>
            <w:r>
              <w:rPr>
                <w:noProof/>
                <w:webHidden/>
              </w:rPr>
              <w:fldChar w:fldCharType="end"/>
            </w:r>
          </w:hyperlink>
        </w:p>
        <w:p w14:paraId="168BB606" w14:textId="3B027D32" w:rsidR="00DD452F" w:rsidRDefault="00DD452F">
          <w:pPr>
            <w:pStyle w:val="TOC1"/>
            <w:tabs>
              <w:tab w:val="right" w:leader="dot" w:pos="9967"/>
            </w:tabs>
            <w:rPr>
              <w:rFonts w:asciiTheme="minorHAnsi" w:eastAsiaTheme="minorEastAsia" w:hAnsiTheme="minorHAnsi" w:cstheme="minorBidi"/>
              <w:noProof/>
              <w:kern w:val="2"/>
              <w:sz w:val="24"/>
              <w:szCs w:val="24"/>
              <w:lang w:val="en-CA" w:eastAsia="en-CA"/>
              <w14:ligatures w14:val="standardContextual"/>
            </w:rPr>
          </w:pPr>
          <w:hyperlink w:anchor="_Toc193373920" w:history="1">
            <w:r w:rsidRPr="00303CD1">
              <w:rPr>
                <w:rStyle w:val="Hyperlink"/>
                <w:rFonts w:cs="Arial"/>
                <w:noProof/>
              </w:rPr>
              <w:t>Section 2.0 – Evaluation and Selection</w:t>
            </w:r>
            <w:r>
              <w:rPr>
                <w:noProof/>
                <w:webHidden/>
              </w:rPr>
              <w:tab/>
            </w:r>
            <w:r>
              <w:rPr>
                <w:noProof/>
                <w:webHidden/>
              </w:rPr>
              <w:fldChar w:fldCharType="begin"/>
            </w:r>
            <w:r>
              <w:rPr>
                <w:noProof/>
                <w:webHidden/>
              </w:rPr>
              <w:instrText xml:space="preserve"> PAGEREF _Toc193373920 \h </w:instrText>
            </w:r>
            <w:r>
              <w:rPr>
                <w:noProof/>
                <w:webHidden/>
              </w:rPr>
            </w:r>
            <w:r>
              <w:rPr>
                <w:noProof/>
                <w:webHidden/>
              </w:rPr>
              <w:fldChar w:fldCharType="separate"/>
            </w:r>
            <w:r w:rsidR="00A8446F">
              <w:rPr>
                <w:noProof/>
                <w:webHidden/>
              </w:rPr>
              <w:t>5</w:t>
            </w:r>
            <w:r>
              <w:rPr>
                <w:noProof/>
                <w:webHidden/>
              </w:rPr>
              <w:fldChar w:fldCharType="end"/>
            </w:r>
          </w:hyperlink>
        </w:p>
        <w:p w14:paraId="08D2D196" w14:textId="6408FD2E" w:rsidR="00DD452F" w:rsidRDefault="00DD452F">
          <w:pPr>
            <w:pStyle w:val="TOC2"/>
            <w:tabs>
              <w:tab w:val="left" w:pos="960"/>
            </w:tabs>
            <w:rPr>
              <w:rFonts w:asciiTheme="minorHAnsi" w:eastAsiaTheme="minorEastAsia" w:hAnsiTheme="minorHAnsi" w:cstheme="minorBidi"/>
              <w:noProof/>
              <w:kern w:val="2"/>
              <w:sz w:val="24"/>
              <w:szCs w:val="24"/>
              <w:lang w:val="en-CA" w:eastAsia="en-CA"/>
              <w14:ligatures w14:val="standardContextual"/>
            </w:rPr>
          </w:pPr>
          <w:hyperlink w:anchor="_Toc193373922" w:history="1">
            <w:r w:rsidRPr="00303CD1">
              <w:rPr>
                <w:rStyle w:val="Hyperlink"/>
                <w:noProof/>
                <w:lang w:val="en-GB"/>
              </w:rPr>
              <w:t>2.1.</w:t>
            </w:r>
            <w:r>
              <w:rPr>
                <w:rFonts w:asciiTheme="minorHAnsi" w:eastAsiaTheme="minorEastAsia" w:hAnsiTheme="minorHAnsi" w:cstheme="minorBidi"/>
                <w:noProof/>
                <w:kern w:val="2"/>
                <w:sz w:val="24"/>
                <w:szCs w:val="24"/>
                <w:lang w:val="en-CA" w:eastAsia="en-CA"/>
                <w14:ligatures w14:val="standardContextual"/>
              </w:rPr>
              <w:tab/>
            </w:r>
            <w:r w:rsidRPr="00303CD1">
              <w:rPr>
                <w:rStyle w:val="Hyperlink"/>
                <w:noProof/>
                <w:lang w:val="en-GB"/>
              </w:rPr>
              <w:t>Evaluation and Selection Process</w:t>
            </w:r>
            <w:r>
              <w:rPr>
                <w:noProof/>
                <w:webHidden/>
              </w:rPr>
              <w:tab/>
            </w:r>
            <w:r>
              <w:rPr>
                <w:noProof/>
                <w:webHidden/>
              </w:rPr>
              <w:fldChar w:fldCharType="begin"/>
            </w:r>
            <w:r>
              <w:rPr>
                <w:noProof/>
                <w:webHidden/>
              </w:rPr>
              <w:instrText xml:space="preserve"> PAGEREF _Toc193373922 \h </w:instrText>
            </w:r>
            <w:r>
              <w:rPr>
                <w:noProof/>
                <w:webHidden/>
              </w:rPr>
            </w:r>
            <w:r>
              <w:rPr>
                <w:noProof/>
                <w:webHidden/>
              </w:rPr>
              <w:fldChar w:fldCharType="separate"/>
            </w:r>
            <w:r w:rsidR="00A8446F">
              <w:rPr>
                <w:noProof/>
                <w:webHidden/>
              </w:rPr>
              <w:t>5</w:t>
            </w:r>
            <w:r>
              <w:rPr>
                <w:noProof/>
                <w:webHidden/>
              </w:rPr>
              <w:fldChar w:fldCharType="end"/>
            </w:r>
          </w:hyperlink>
        </w:p>
        <w:p w14:paraId="1ABF0CF5" w14:textId="54B20BD8" w:rsidR="00DD452F" w:rsidRDefault="00DD452F">
          <w:pPr>
            <w:pStyle w:val="TOC2"/>
            <w:tabs>
              <w:tab w:val="left" w:pos="960"/>
            </w:tabs>
            <w:rPr>
              <w:rFonts w:asciiTheme="minorHAnsi" w:eastAsiaTheme="minorEastAsia" w:hAnsiTheme="minorHAnsi" w:cstheme="minorBidi"/>
              <w:noProof/>
              <w:kern w:val="2"/>
              <w:sz w:val="24"/>
              <w:szCs w:val="24"/>
              <w:lang w:val="en-CA" w:eastAsia="en-CA"/>
              <w14:ligatures w14:val="standardContextual"/>
            </w:rPr>
          </w:pPr>
          <w:hyperlink w:anchor="_Toc193373923" w:history="1">
            <w:r w:rsidRPr="00303CD1">
              <w:rPr>
                <w:rStyle w:val="Hyperlink"/>
                <w:noProof/>
                <w:lang w:val="en-GB"/>
              </w:rPr>
              <w:t>2.2.</w:t>
            </w:r>
            <w:r>
              <w:rPr>
                <w:rFonts w:asciiTheme="minorHAnsi" w:eastAsiaTheme="minorEastAsia" w:hAnsiTheme="minorHAnsi" w:cstheme="minorBidi"/>
                <w:noProof/>
                <w:kern w:val="2"/>
                <w:sz w:val="24"/>
                <w:szCs w:val="24"/>
                <w:lang w:val="en-CA" w:eastAsia="en-CA"/>
                <w14:ligatures w14:val="standardContextual"/>
              </w:rPr>
              <w:tab/>
            </w:r>
            <w:r w:rsidRPr="00303CD1">
              <w:rPr>
                <w:rStyle w:val="Hyperlink"/>
                <w:noProof/>
                <w:lang w:val="en-GB"/>
              </w:rPr>
              <w:t>The Evaluation Stages</w:t>
            </w:r>
            <w:r>
              <w:rPr>
                <w:noProof/>
                <w:webHidden/>
              </w:rPr>
              <w:tab/>
            </w:r>
            <w:r>
              <w:rPr>
                <w:noProof/>
                <w:webHidden/>
              </w:rPr>
              <w:fldChar w:fldCharType="begin"/>
            </w:r>
            <w:r>
              <w:rPr>
                <w:noProof/>
                <w:webHidden/>
              </w:rPr>
              <w:instrText xml:space="preserve"> PAGEREF _Toc193373923 \h </w:instrText>
            </w:r>
            <w:r>
              <w:rPr>
                <w:noProof/>
                <w:webHidden/>
              </w:rPr>
            </w:r>
            <w:r>
              <w:rPr>
                <w:noProof/>
                <w:webHidden/>
              </w:rPr>
              <w:fldChar w:fldCharType="separate"/>
            </w:r>
            <w:r w:rsidR="00A8446F">
              <w:rPr>
                <w:noProof/>
                <w:webHidden/>
              </w:rPr>
              <w:t>6</w:t>
            </w:r>
            <w:r>
              <w:rPr>
                <w:noProof/>
                <w:webHidden/>
              </w:rPr>
              <w:fldChar w:fldCharType="end"/>
            </w:r>
          </w:hyperlink>
        </w:p>
        <w:p w14:paraId="2E60E5F3" w14:textId="5A23E7D3" w:rsidR="00DD452F" w:rsidRDefault="00DD452F">
          <w:pPr>
            <w:pStyle w:val="TOC1"/>
            <w:tabs>
              <w:tab w:val="right" w:leader="dot" w:pos="9967"/>
            </w:tabs>
            <w:rPr>
              <w:rFonts w:asciiTheme="minorHAnsi" w:eastAsiaTheme="minorEastAsia" w:hAnsiTheme="minorHAnsi" w:cstheme="minorBidi"/>
              <w:noProof/>
              <w:kern w:val="2"/>
              <w:sz w:val="24"/>
              <w:szCs w:val="24"/>
              <w:lang w:val="en-CA" w:eastAsia="en-CA"/>
              <w14:ligatures w14:val="standardContextual"/>
            </w:rPr>
          </w:pPr>
          <w:hyperlink w:anchor="_Toc193373924" w:history="1">
            <w:r w:rsidRPr="00303CD1">
              <w:rPr>
                <w:rStyle w:val="Hyperlink"/>
                <w:rFonts w:cs="Arial"/>
                <w:noProof/>
              </w:rPr>
              <w:t>Section 3.0 – Mandatory Submission Requirements</w:t>
            </w:r>
            <w:r>
              <w:rPr>
                <w:noProof/>
                <w:webHidden/>
              </w:rPr>
              <w:tab/>
            </w:r>
            <w:r>
              <w:rPr>
                <w:noProof/>
                <w:webHidden/>
              </w:rPr>
              <w:fldChar w:fldCharType="begin"/>
            </w:r>
            <w:r>
              <w:rPr>
                <w:noProof/>
                <w:webHidden/>
              </w:rPr>
              <w:instrText xml:space="preserve"> PAGEREF _Toc193373924 \h </w:instrText>
            </w:r>
            <w:r>
              <w:rPr>
                <w:noProof/>
                <w:webHidden/>
              </w:rPr>
            </w:r>
            <w:r>
              <w:rPr>
                <w:noProof/>
                <w:webHidden/>
              </w:rPr>
              <w:fldChar w:fldCharType="separate"/>
            </w:r>
            <w:r w:rsidR="00A8446F">
              <w:rPr>
                <w:noProof/>
                <w:webHidden/>
              </w:rPr>
              <w:t>7</w:t>
            </w:r>
            <w:r>
              <w:rPr>
                <w:noProof/>
                <w:webHidden/>
              </w:rPr>
              <w:fldChar w:fldCharType="end"/>
            </w:r>
          </w:hyperlink>
        </w:p>
        <w:p w14:paraId="5662780A" w14:textId="3570C355" w:rsidR="00DD452F" w:rsidRDefault="00DD452F">
          <w:pPr>
            <w:pStyle w:val="TOC2"/>
            <w:tabs>
              <w:tab w:val="left" w:pos="960"/>
            </w:tabs>
            <w:rPr>
              <w:rFonts w:asciiTheme="minorHAnsi" w:eastAsiaTheme="minorEastAsia" w:hAnsiTheme="minorHAnsi" w:cstheme="minorBidi"/>
              <w:noProof/>
              <w:kern w:val="2"/>
              <w:sz w:val="24"/>
              <w:szCs w:val="24"/>
              <w:lang w:val="en-CA" w:eastAsia="en-CA"/>
              <w14:ligatures w14:val="standardContextual"/>
            </w:rPr>
          </w:pPr>
          <w:hyperlink w:anchor="_Toc193373926" w:history="1">
            <w:r w:rsidRPr="00303CD1">
              <w:rPr>
                <w:rStyle w:val="Hyperlink"/>
                <w:noProof/>
                <w:lang w:val="en-GB"/>
              </w:rPr>
              <w:t>3.1.</w:t>
            </w:r>
            <w:r>
              <w:rPr>
                <w:rFonts w:asciiTheme="minorHAnsi" w:eastAsiaTheme="minorEastAsia" w:hAnsiTheme="minorHAnsi" w:cstheme="minorBidi"/>
                <w:noProof/>
                <w:kern w:val="2"/>
                <w:sz w:val="24"/>
                <w:szCs w:val="24"/>
                <w:lang w:val="en-CA" w:eastAsia="en-CA"/>
                <w14:ligatures w14:val="standardContextual"/>
              </w:rPr>
              <w:tab/>
            </w:r>
            <w:r w:rsidRPr="00303CD1">
              <w:rPr>
                <w:rStyle w:val="Hyperlink"/>
                <w:noProof/>
                <w:lang w:val="en-GB"/>
              </w:rPr>
              <w:t>Mandatory Requirements</w:t>
            </w:r>
            <w:r>
              <w:rPr>
                <w:noProof/>
                <w:webHidden/>
              </w:rPr>
              <w:tab/>
            </w:r>
            <w:r>
              <w:rPr>
                <w:noProof/>
                <w:webHidden/>
              </w:rPr>
              <w:fldChar w:fldCharType="begin"/>
            </w:r>
            <w:r>
              <w:rPr>
                <w:noProof/>
                <w:webHidden/>
              </w:rPr>
              <w:instrText xml:space="preserve"> PAGEREF _Toc193373926 \h </w:instrText>
            </w:r>
            <w:r>
              <w:rPr>
                <w:noProof/>
                <w:webHidden/>
              </w:rPr>
            </w:r>
            <w:r>
              <w:rPr>
                <w:noProof/>
                <w:webHidden/>
              </w:rPr>
              <w:fldChar w:fldCharType="separate"/>
            </w:r>
            <w:r w:rsidR="00A8446F">
              <w:rPr>
                <w:noProof/>
                <w:webHidden/>
              </w:rPr>
              <w:t>7</w:t>
            </w:r>
            <w:r>
              <w:rPr>
                <w:noProof/>
                <w:webHidden/>
              </w:rPr>
              <w:fldChar w:fldCharType="end"/>
            </w:r>
          </w:hyperlink>
        </w:p>
        <w:p w14:paraId="1AA3EC87" w14:textId="72ADD836" w:rsidR="00DD452F" w:rsidRDefault="00DD452F">
          <w:pPr>
            <w:pStyle w:val="TOC2"/>
            <w:tabs>
              <w:tab w:val="left" w:pos="960"/>
            </w:tabs>
            <w:rPr>
              <w:rFonts w:asciiTheme="minorHAnsi" w:eastAsiaTheme="minorEastAsia" w:hAnsiTheme="minorHAnsi" w:cstheme="minorBidi"/>
              <w:noProof/>
              <w:kern w:val="2"/>
              <w:sz w:val="24"/>
              <w:szCs w:val="24"/>
              <w:lang w:val="en-CA" w:eastAsia="en-CA"/>
              <w14:ligatures w14:val="standardContextual"/>
            </w:rPr>
          </w:pPr>
          <w:hyperlink w:anchor="_Toc193373927" w:history="1">
            <w:r w:rsidRPr="00303CD1">
              <w:rPr>
                <w:rStyle w:val="Hyperlink"/>
                <w:noProof/>
                <w:lang w:val="en-GB"/>
              </w:rPr>
              <w:t>3.2.</w:t>
            </w:r>
            <w:r>
              <w:rPr>
                <w:rFonts w:asciiTheme="minorHAnsi" w:eastAsiaTheme="minorEastAsia" w:hAnsiTheme="minorHAnsi" w:cstheme="minorBidi"/>
                <w:noProof/>
                <w:kern w:val="2"/>
                <w:sz w:val="24"/>
                <w:szCs w:val="24"/>
                <w:lang w:val="en-CA" w:eastAsia="en-CA"/>
                <w14:ligatures w14:val="standardContextual"/>
              </w:rPr>
              <w:tab/>
            </w:r>
            <w:r w:rsidRPr="00303CD1">
              <w:rPr>
                <w:rStyle w:val="Hyperlink"/>
                <w:noProof/>
                <w:lang w:val="en-GB"/>
              </w:rPr>
              <w:t>Preparation of Proposals</w:t>
            </w:r>
            <w:r>
              <w:rPr>
                <w:noProof/>
                <w:webHidden/>
              </w:rPr>
              <w:tab/>
            </w:r>
            <w:r>
              <w:rPr>
                <w:noProof/>
                <w:webHidden/>
              </w:rPr>
              <w:fldChar w:fldCharType="begin"/>
            </w:r>
            <w:r>
              <w:rPr>
                <w:noProof/>
                <w:webHidden/>
              </w:rPr>
              <w:instrText xml:space="preserve"> PAGEREF _Toc193373927 \h </w:instrText>
            </w:r>
            <w:r>
              <w:rPr>
                <w:noProof/>
                <w:webHidden/>
              </w:rPr>
            </w:r>
            <w:r>
              <w:rPr>
                <w:noProof/>
                <w:webHidden/>
              </w:rPr>
              <w:fldChar w:fldCharType="separate"/>
            </w:r>
            <w:r w:rsidR="00A8446F">
              <w:rPr>
                <w:noProof/>
                <w:webHidden/>
              </w:rPr>
              <w:t>7</w:t>
            </w:r>
            <w:r>
              <w:rPr>
                <w:noProof/>
                <w:webHidden/>
              </w:rPr>
              <w:fldChar w:fldCharType="end"/>
            </w:r>
          </w:hyperlink>
        </w:p>
        <w:p w14:paraId="1DB5C92B" w14:textId="1BD1F8A9" w:rsidR="00DD452F" w:rsidRDefault="00DD452F">
          <w:pPr>
            <w:pStyle w:val="TOC1"/>
            <w:tabs>
              <w:tab w:val="right" w:leader="dot" w:pos="9967"/>
            </w:tabs>
            <w:rPr>
              <w:rFonts w:asciiTheme="minorHAnsi" w:eastAsiaTheme="minorEastAsia" w:hAnsiTheme="minorHAnsi" w:cstheme="minorBidi"/>
              <w:noProof/>
              <w:kern w:val="2"/>
              <w:sz w:val="24"/>
              <w:szCs w:val="24"/>
              <w:lang w:val="en-CA" w:eastAsia="en-CA"/>
              <w14:ligatures w14:val="standardContextual"/>
            </w:rPr>
          </w:pPr>
          <w:hyperlink w:anchor="_Toc193373928" w:history="1">
            <w:r w:rsidRPr="00303CD1">
              <w:rPr>
                <w:rStyle w:val="Hyperlink"/>
                <w:rFonts w:cs="Arial"/>
                <w:noProof/>
              </w:rPr>
              <w:t>Section 4.0 – Technical and Commercial/Financial Requirements</w:t>
            </w:r>
            <w:r>
              <w:rPr>
                <w:noProof/>
                <w:webHidden/>
              </w:rPr>
              <w:tab/>
            </w:r>
            <w:r>
              <w:rPr>
                <w:noProof/>
                <w:webHidden/>
              </w:rPr>
              <w:fldChar w:fldCharType="begin"/>
            </w:r>
            <w:r>
              <w:rPr>
                <w:noProof/>
                <w:webHidden/>
              </w:rPr>
              <w:instrText xml:space="preserve"> PAGEREF _Toc193373928 \h </w:instrText>
            </w:r>
            <w:r>
              <w:rPr>
                <w:noProof/>
                <w:webHidden/>
              </w:rPr>
            </w:r>
            <w:r>
              <w:rPr>
                <w:noProof/>
                <w:webHidden/>
              </w:rPr>
              <w:fldChar w:fldCharType="separate"/>
            </w:r>
            <w:r w:rsidR="00A8446F">
              <w:rPr>
                <w:noProof/>
                <w:webHidden/>
              </w:rPr>
              <w:t>8</w:t>
            </w:r>
            <w:r>
              <w:rPr>
                <w:noProof/>
                <w:webHidden/>
              </w:rPr>
              <w:fldChar w:fldCharType="end"/>
            </w:r>
          </w:hyperlink>
        </w:p>
        <w:p w14:paraId="61F32D18" w14:textId="022C334C" w:rsidR="00DD452F" w:rsidRDefault="00DD452F">
          <w:pPr>
            <w:pStyle w:val="TOC2"/>
            <w:tabs>
              <w:tab w:val="left" w:pos="960"/>
            </w:tabs>
            <w:rPr>
              <w:rFonts w:asciiTheme="minorHAnsi" w:eastAsiaTheme="minorEastAsia" w:hAnsiTheme="minorHAnsi" w:cstheme="minorBidi"/>
              <w:noProof/>
              <w:kern w:val="2"/>
              <w:sz w:val="24"/>
              <w:szCs w:val="24"/>
              <w:lang w:val="en-CA" w:eastAsia="en-CA"/>
              <w14:ligatures w14:val="standardContextual"/>
            </w:rPr>
          </w:pPr>
          <w:hyperlink w:anchor="_Toc193373930" w:history="1">
            <w:r w:rsidRPr="00303CD1">
              <w:rPr>
                <w:rStyle w:val="Hyperlink"/>
                <w:noProof/>
                <w:lang w:val="en-GB"/>
              </w:rPr>
              <w:t>4.1.</w:t>
            </w:r>
            <w:r>
              <w:rPr>
                <w:rFonts w:asciiTheme="minorHAnsi" w:eastAsiaTheme="minorEastAsia" w:hAnsiTheme="minorHAnsi" w:cstheme="minorBidi"/>
                <w:noProof/>
                <w:kern w:val="2"/>
                <w:sz w:val="24"/>
                <w:szCs w:val="24"/>
                <w:lang w:val="en-CA" w:eastAsia="en-CA"/>
                <w14:ligatures w14:val="standardContextual"/>
              </w:rPr>
              <w:tab/>
            </w:r>
            <w:r w:rsidRPr="00303CD1">
              <w:rPr>
                <w:rStyle w:val="Hyperlink"/>
                <w:noProof/>
                <w:lang w:val="en-GB"/>
              </w:rPr>
              <w:t>Technical Proposal Requirements</w:t>
            </w:r>
            <w:r>
              <w:rPr>
                <w:noProof/>
                <w:webHidden/>
              </w:rPr>
              <w:tab/>
            </w:r>
            <w:r>
              <w:rPr>
                <w:noProof/>
                <w:webHidden/>
              </w:rPr>
              <w:fldChar w:fldCharType="begin"/>
            </w:r>
            <w:r>
              <w:rPr>
                <w:noProof/>
                <w:webHidden/>
              </w:rPr>
              <w:instrText xml:space="preserve"> PAGEREF _Toc193373930 \h </w:instrText>
            </w:r>
            <w:r>
              <w:rPr>
                <w:noProof/>
                <w:webHidden/>
              </w:rPr>
            </w:r>
            <w:r>
              <w:rPr>
                <w:noProof/>
                <w:webHidden/>
              </w:rPr>
              <w:fldChar w:fldCharType="separate"/>
            </w:r>
            <w:r w:rsidR="00A8446F">
              <w:rPr>
                <w:noProof/>
                <w:webHidden/>
              </w:rPr>
              <w:t>8</w:t>
            </w:r>
            <w:r>
              <w:rPr>
                <w:noProof/>
                <w:webHidden/>
              </w:rPr>
              <w:fldChar w:fldCharType="end"/>
            </w:r>
          </w:hyperlink>
        </w:p>
        <w:p w14:paraId="4915CD95" w14:textId="6AC35616" w:rsidR="00DD452F" w:rsidRDefault="00DD452F">
          <w:pPr>
            <w:pStyle w:val="TOC2"/>
            <w:tabs>
              <w:tab w:val="left" w:pos="960"/>
            </w:tabs>
            <w:rPr>
              <w:rFonts w:asciiTheme="minorHAnsi" w:eastAsiaTheme="minorEastAsia" w:hAnsiTheme="minorHAnsi" w:cstheme="minorBidi"/>
              <w:noProof/>
              <w:kern w:val="2"/>
              <w:sz w:val="24"/>
              <w:szCs w:val="24"/>
              <w:lang w:val="en-CA" w:eastAsia="en-CA"/>
              <w14:ligatures w14:val="standardContextual"/>
            </w:rPr>
          </w:pPr>
          <w:hyperlink w:anchor="_Toc193373931" w:history="1">
            <w:r w:rsidRPr="00303CD1">
              <w:rPr>
                <w:rStyle w:val="Hyperlink"/>
                <w:noProof/>
                <w:lang w:val="en-GB"/>
              </w:rPr>
              <w:t>4.2.</w:t>
            </w:r>
            <w:r>
              <w:rPr>
                <w:rFonts w:asciiTheme="minorHAnsi" w:eastAsiaTheme="minorEastAsia" w:hAnsiTheme="minorHAnsi" w:cstheme="minorBidi"/>
                <w:noProof/>
                <w:kern w:val="2"/>
                <w:sz w:val="24"/>
                <w:szCs w:val="24"/>
                <w:lang w:val="en-CA" w:eastAsia="en-CA"/>
                <w14:ligatures w14:val="standardContextual"/>
              </w:rPr>
              <w:tab/>
            </w:r>
            <w:r w:rsidRPr="00303CD1">
              <w:rPr>
                <w:rStyle w:val="Hyperlink"/>
                <w:noProof/>
                <w:lang w:val="en-GB"/>
              </w:rPr>
              <w:t>Commercial/Financial Proposal Requirements</w:t>
            </w:r>
            <w:r>
              <w:rPr>
                <w:noProof/>
                <w:webHidden/>
              </w:rPr>
              <w:tab/>
            </w:r>
            <w:r>
              <w:rPr>
                <w:noProof/>
                <w:webHidden/>
              </w:rPr>
              <w:fldChar w:fldCharType="begin"/>
            </w:r>
            <w:r>
              <w:rPr>
                <w:noProof/>
                <w:webHidden/>
              </w:rPr>
              <w:instrText xml:space="preserve"> PAGEREF _Toc193373931 \h </w:instrText>
            </w:r>
            <w:r>
              <w:rPr>
                <w:noProof/>
                <w:webHidden/>
              </w:rPr>
            </w:r>
            <w:r>
              <w:rPr>
                <w:noProof/>
                <w:webHidden/>
              </w:rPr>
              <w:fldChar w:fldCharType="separate"/>
            </w:r>
            <w:r w:rsidR="00A8446F">
              <w:rPr>
                <w:noProof/>
                <w:webHidden/>
              </w:rPr>
              <w:t>10</w:t>
            </w:r>
            <w:r>
              <w:rPr>
                <w:noProof/>
                <w:webHidden/>
              </w:rPr>
              <w:fldChar w:fldCharType="end"/>
            </w:r>
          </w:hyperlink>
        </w:p>
        <w:p w14:paraId="647C9B21" w14:textId="0B2ADF9F" w:rsidR="00DD452F" w:rsidRDefault="00DD452F">
          <w:pPr>
            <w:pStyle w:val="TOC1"/>
            <w:tabs>
              <w:tab w:val="right" w:leader="dot" w:pos="9967"/>
            </w:tabs>
            <w:rPr>
              <w:rFonts w:asciiTheme="minorHAnsi" w:eastAsiaTheme="minorEastAsia" w:hAnsiTheme="minorHAnsi" w:cstheme="minorBidi"/>
              <w:noProof/>
              <w:kern w:val="2"/>
              <w:sz w:val="24"/>
              <w:szCs w:val="24"/>
              <w:lang w:val="en-CA" w:eastAsia="en-CA"/>
              <w14:ligatures w14:val="standardContextual"/>
            </w:rPr>
          </w:pPr>
          <w:hyperlink w:anchor="_Toc193373932" w:history="1">
            <w:r w:rsidRPr="00303CD1">
              <w:rPr>
                <w:rStyle w:val="Hyperlink"/>
                <w:rFonts w:cs="Arial"/>
                <w:noProof/>
              </w:rPr>
              <w:t>Section 5.0 – Contract Award</w:t>
            </w:r>
            <w:r>
              <w:rPr>
                <w:noProof/>
                <w:webHidden/>
              </w:rPr>
              <w:tab/>
            </w:r>
            <w:r>
              <w:rPr>
                <w:noProof/>
                <w:webHidden/>
              </w:rPr>
              <w:fldChar w:fldCharType="begin"/>
            </w:r>
            <w:r>
              <w:rPr>
                <w:noProof/>
                <w:webHidden/>
              </w:rPr>
              <w:instrText xml:space="preserve"> PAGEREF _Toc193373932 \h </w:instrText>
            </w:r>
            <w:r>
              <w:rPr>
                <w:noProof/>
                <w:webHidden/>
              </w:rPr>
            </w:r>
            <w:r>
              <w:rPr>
                <w:noProof/>
                <w:webHidden/>
              </w:rPr>
              <w:fldChar w:fldCharType="separate"/>
            </w:r>
            <w:r w:rsidR="00A8446F">
              <w:rPr>
                <w:noProof/>
                <w:webHidden/>
              </w:rPr>
              <w:t>10</w:t>
            </w:r>
            <w:r>
              <w:rPr>
                <w:noProof/>
                <w:webHidden/>
              </w:rPr>
              <w:fldChar w:fldCharType="end"/>
            </w:r>
          </w:hyperlink>
        </w:p>
        <w:p w14:paraId="1B581E34" w14:textId="2FC816CC" w:rsidR="00DD452F" w:rsidRDefault="00DD452F">
          <w:pPr>
            <w:pStyle w:val="TOC2"/>
            <w:tabs>
              <w:tab w:val="left" w:pos="960"/>
            </w:tabs>
            <w:rPr>
              <w:rFonts w:asciiTheme="minorHAnsi" w:eastAsiaTheme="minorEastAsia" w:hAnsiTheme="minorHAnsi" w:cstheme="minorBidi"/>
              <w:noProof/>
              <w:kern w:val="2"/>
              <w:sz w:val="24"/>
              <w:szCs w:val="24"/>
              <w:lang w:val="en-CA" w:eastAsia="en-CA"/>
              <w14:ligatures w14:val="standardContextual"/>
            </w:rPr>
          </w:pPr>
          <w:hyperlink w:anchor="_Toc193373934" w:history="1">
            <w:r w:rsidRPr="00303CD1">
              <w:rPr>
                <w:rStyle w:val="Hyperlink"/>
                <w:noProof/>
                <w:lang w:val="en-GB"/>
              </w:rPr>
              <w:t>5.1.</w:t>
            </w:r>
            <w:r>
              <w:rPr>
                <w:rFonts w:asciiTheme="minorHAnsi" w:eastAsiaTheme="minorEastAsia" w:hAnsiTheme="minorHAnsi" w:cstheme="minorBidi"/>
                <w:noProof/>
                <w:kern w:val="2"/>
                <w:sz w:val="24"/>
                <w:szCs w:val="24"/>
                <w:lang w:val="en-CA" w:eastAsia="en-CA"/>
                <w14:ligatures w14:val="standardContextual"/>
              </w:rPr>
              <w:tab/>
            </w:r>
            <w:r w:rsidRPr="00303CD1">
              <w:rPr>
                <w:rStyle w:val="Hyperlink"/>
                <w:noProof/>
                <w:lang w:val="en-GB"/>
              </w:rPr>
              <w:t>Contract Award</w:t>
            </w:r>
            <w:r>
              <w:rPr>
                <w:noProof/>
                <w:webHidden/>
              </w:rPr>
              <w:tab/>
            </w:r>
            <w:r>
              <w:rPr>
                <w:noProof/>
                <w:webHidden/>
              </w:rPr>
              <w:fldChar w:fldCharType="begin"/>
            </w:r>
            <w:r>
              <w:rPr>
                <w:noProof/>
                <w:webHidden/>
              </w:rPr>
              <w:instrText xml:space="preserve"> PAGEREF _Toc193373934 \h </w:instrText>
            </w:r>
            <w:r>
              <w:rPr>
                <w:noProof/>
                <w:webHidden/>
              </w:rPr>
            </w:r>
            <w:r>
              <w:rPr>
                <w:noProof/>
                <w:webHidden/>
              </w:rPr>
              <w:fldChar w:fldCharType="separate"/>
            </w:r>
            <w:r w:rsidR="00A8446F">
              <w:rPr>
                <w:noProof/>
                <w:webHidden/>
              </w:rPr>
              <w:t>10</w:t>
            </w:r>
            <w:r>
              <w:rPr>
                <w:noProof/>
                <w:webHidden/>
              </w:rPr>
              <w:fldChar w:fldCharType="end"/>
            </w:r>
          </w:hyperlink>
        </w:p>
        <w:p w14:paraId="1E8B62DF" w14:textId="12EE186B" w:rsidR="00DD452F" w:rsidRDefault="00DD452F">
          <w:pPr>
            <w:pStyle w:val="TOC1"/>
            <w:tabs>
              <w:tab w:val="right" w:leader="dot" w:pos="9967"/>
            </w:tabs>
            <w:rPr>
              <w:rFonts w:asciiTheme="minorHAnsi" w:eastAsiaTheme="minorEastAsia" w:hAnsiTheme="minorHAnsi" w:cstheme="minorBidi"/>
              <w:noProof/>
              <w:kern w:val="2"/>
              <w:sz w:val="24"/>
              <w:szCs w:val="24"/>
              <w:lang w:val="en-CA" w:eastAsia="en-CA"/>
              <w14:ligatures w14:val="standardContextual"/>
            </w:rPr>
          </w:pPr>
          <w:hyperlink w:anchor="_Toc193373935" w:history="1">
            <w:r w:rsidRPr="00303CD1">
              <w:rPr>
                <w:rStyle w:val="Hyperlink"/>
                <w:rFonts w:cs="Arial"/>
                <w:noProof/>
              </w:rPr>
              <w:t>Section 6.0 – Rights of Nutrition International and Additional Information</w:t>
            </w:r>
            <w:r>
              <w:rPr>
                <w:noProof/>
                <w:webHidden/>
              </w:rPr>
              <w:tab/>
            </w:r>
            <w:r>
              <w:rPr>
                <w:noProof/>
                <w:webHidden/>
              </w:rPr>
              <w:fldChar w:fldCharType="begin"/>
            </w:r>
            <w:r>
              <w:rPr>
                <w:noProof/>
                <w:webHidden/>
              </w:rPr>
              <w:instrText xml:space="preserve"> PAGEREF _Toc193373935 \h </w:instrText>
            </w:r>
            <w:r>
              <w:rPr>
                <w:noProof/>
                <w:webHidden/>
              </w:rPr>
            </w:r>
            <w:r>
              <w:rPr>
                <w:noProof/>
                <w:webHidden/>
              </w:rPr>
              <w:fldChar w:fldCharType="separate"/>
            </w:r>
            <w:r w:rsidR="00A8446F">
              <w:rPr>
                <w:noProof/>
                <w:webHidden/>
              </w:rPr>
              <w:t>11</w:t>
            </w:r>
            <w:r>
              <w:rPr>
                <w:noProof/>
                <w:webHidden/>
              </w:rPr>
              <w:fldChar w:fldCharType="end"/>
            </w:r>
          </w:hyperlink>
        </w:p>
        <w:p w14:paraId="645CBE68" w14:textId="4485D2BB" w:rsidR="00DD452F" w:rsidRDefault="00DD452F">
          <w:pPr>
            <w:pStyle w:val="TOC2"/>
            <w:tabs>
              <w:tab w:val="left" w:pos="960"/>
            </w:tabs>
            <w:rPr>
              <w:rFonts w:asciiTheme="minorHAnsi" w:eastAsiaTheme="minorEastAsia" w:hAnsiTheme="minorHAnsi" w:cstheme="minorBidi"/>
              <w:noProof/>
              <w:kern w:val="2"/>
              <w:sz w:val="24"/>
              <w:szCs w:val="24"/>
              <w:lang w:val="en-CA" w:eastAsia="en-CA"/>
              <w14:ligatures w14:val="standardContextual"/>
            </w:rPr>
          </w:pPr>
          <w:hyperlink w:anchor="_Toc193373937" w:history="1">
            <w:r w:rsidRPr="00303CD1">
              <w:rPr>
                <w:rStyle w:val="Hyperlink"/>
                <w:noProof/>
                <w:lang w:val="en-GB"/>
              </w:rPr>
              <w:t>6.1.</w:t>
            </w:r>
            <w:r>
              <w:rPr>
                <w:rFonts w:asciiTheme="minorHAnsi" w:eastAsiaTheme="minorEastAsia" w:hAnsiTheme="minorHAnsi" w:cstheme="minorBidi"/>
                <w:noProof/>
                <w:kern w:val="2"/>
                <w:sz w:val="24"/>
                <w:szCs w:val="24"/>
                <w:lang w:val="en-CA" w:eastAsia="en-CA"/>
                <w14:ligatures w14:val="standardContextual"/>
              </w:rPr>
              <w:tab/>
            </w:r>
            <w:r w:rsidRPr="00303CD1">
              <w:rPr>
                <w:rStyle w:val="Hyperlink"/>
                <w:noProof/>
                <w:lang w:val="en-GB"/>
              </w:rPr>
              <w:t>Nutrition International's Rights</w:t>
            </w:r>
            <w:r>
              <w:rPr>
                <w:noProof/>
                <w:webHidden/>
              </w:rPr>
              <w:tab/>
            </w:r>
            <w:r>
              <w:rPr>
                <w:noProof/>
                <w:webHidden/>
              </w:rPr>
              <w:fldChar w:fldCharType="begin"/>
            </w:r>
            <w:r>
              <w:rPr>
                <w:noProof/>
                <w:webHidden/>
              </w:rPr>
              <w:instrText xml:space="preserve"> PAGEREF _Toc193373937 \h </w:instrText>
            </w:r>
            <w:r>
              <w:rPr>
                <w:noProof/>
                <w:webHidden/>
              </w:rPr>
            </w:r>
            <w:r>
              <w:rPr>
                <w:noProof/>
                <w:webHidden/>
              </w:rPr>
              <w:fldChar w:fldCharType="separate"/>
            </w:r>
            <w:r w:rsidR="00A8446F">
              <w:rPr>
                <w:noProof/>
                <w:webHidden/>
              </w:rPr>
              <w:t>11</w:t>
            </w:r>
            <w:r>
              <w:rPr>
                <w:noProof/>
                <w:webHidden/>
              </w:rPr>
              <w:fldChar w:fldCharType="end"/>
            </w:r>
          </w:hyperlink>
        </w:p>
        <w:p w14:paraId="55017ADD" w14:textId="4EC6BECB" w:rsidR="00DD452F" w:rsidRDefault="00DD452F">
          <w:pPr>
            <w:pStyle w:val="TOC2"/>
            <w:tabs>
              <w:tab w:val="left" w:pos="960"/>
            </w:tabs>
            <w:rPr>
              <w:rFonts w:asciiTheme="minorHAnsi" w:eastAsiaTheme="minorEastAsia" w:hAnsiTheme="minorHAnsi" w:cstheme="minorBidi"/>
              <w:noProof/>
              <w:kern w:val="2"/>
              <w:sz w:val="24"/>
              <w:szCs w:val="24"/>
              <w:lang w:val="en-CA" w:eastAsia="en-CA"/>
              <w14:ligatures w14:val="standardContextual"/>
            </w:rPr>
          </w:pPr>
          <w:hyperlink w:anchor="_Toc193373938" w:history="1">
            <w:r w:rsidRPr="00303CD1">
              <w:rPr>
                <w:rStyle w:val="Hyperlink"/>
                <w:noProof/>
                <w:lang w:val="en-GB"/>
              </w:rPr>
              <w:t>6.2.</w:t>
            </w:r>
            <w:r>
              <w:rPr>
                <w:rFonts w:asciiTheme="minorHAnsi" w:eastAsiaTheme="minorEastAsia" w:hAnsiTheme="minorHAnsi" w:cstheme="minorBidi"/>
                <w:noProof/>
                <w:kern w:val="2"/>
                <w:sz w:val="24"/>
                <w:szCs w:val="24"/>
                <w:lang w:val="en-CA" w:eastAsia="en-CA"/>
                <w14:ligatures w14:val="standardContextual"/>
              </w:rPr>
              <w:tab/>
            </w:r>
            <w:r w:rsidRPr="00303CD1">
              <w:rPr>
                <w:rStyle w:val="Hyperlink"/>
                <w:noProof/>
                <w:lang w:val="en-GB"/>
              </w:rPr>
              <w:t>Disqualification of Proposals on Grounds of Faulty Submission</w:t>
            </w:r>
            <w:r>
              <w:rPr>
                <w:noProof/>
                <w:webHidden/>
              </w:rPr>
              <w:tab/>
            </w:r>
            <w:r>
              <w:rPr>
                <w:noProof/>
                <w:webHidden/>
              </w:rPr>
              <w:fldChar w:fldCharType="begin"/>
            </w:r>
            <w:r>
              <w:rPr>
                <w:noProof/>
                <w:webHidden/>
              </w:rPr>
              <w:instrText xml:space="preserve"> PAGEREF _Toc193373938 \h </w:instrText>
            </w:r>
            <w:r>
              <w:rPr>
                <w:noProof/>
                <w:webHidden/>
              </w:rPr>
            </w:r>
            <w:r>
              <w:rPr>
                <w:noProof/>
                <w:webHidden/>
              </w:rPr>
              <w:fldChar w:fldCharType="separate"/>
            </w:r>
            <w:r w:rsidR="00A8446F">
              <w:rPr>
                <w:noProof/>
                <w:webHidden/>
              </w:rPr>
              <w:t>12</w:t>
            </w:r>
            <w:r>
              <w:rPr>
                <w:noProof/>
                <w:webHidden/>
              </w:rPr>
              <w:fldChar w:fldCharType="end"/>
            </w:r>
          </w:hyperlink>
        </w:p>
        <w:p w14:paraId="34D35D62" w14:textId="3EC07044" w:rsidR="00DD452F" w:rsidRDefault="00DD452F">
          <w:pPr>
            <w:pStyle w:val="TOC2"/>
            <w:tabs>
              <w:tab w:val="left" w:pos="960"/>
            </w:tabs>
            <w:rPr>
              <w:rFonts w:asciiTheme="minorHAnsi" w:eastAsiaTheme="minorEastAsia" w:hAnsiTheme="minorHAnsi" w:cstheme="minorBidi"/>
              <w:noProof/>
              <w:kern w:val="2"/>
              <w:sz w:val="24"/>
              <w:szCs w:val="24"/>
              <w:lang w:val="en-CA" w:eastAsia="en-CA"/>
              <w14:ligatures w14:val="standardContextual"/>
            </w:rPr>
          </w:pPr>
          <w:hyperlink w:anchor="_Toc193373939" w:history="1">
            <w:r w:rsidRPr="00303CD1">
              <w:rPr>
                <w:rStyle w:val="Hyperlink"/>
                <w:noProof/>
                <w:lang w:val="en-GB"/>
              </w:rPr>
              <w:t>6.3.</w:t>
            </w:r>
            <w:r>
              <w:rPr>
                <w:rFonts w:asciiTheme="minorHAnsi" w:eastAsiaTheme="minorEastAsia" w:hAnsiTheme="minorHAnsi" w:cstheme="minorBidi"/>
                <w:noProof/>
                <w:kern w:val="2"/>
                <w:sz w:val="24"/>
                <w:szCs w:val="24"/>
                <w:lang w:val="en-CA" w:eastAsia="en-CA"/>
                <w14:ligatures w14:val="standardContextual"/>
              </w:rPr>
              <w:tab/>
            </w:r>
            <w:r w:rsidRPr="00303CD1">
              <w:rPr>
                <w:rStyle w:val="Hyperlink"/>
                <w:noProof/>
                <w:lang w:val="en-GB"/>
              </w:rPr>
              <w:t>Costs Incurred By Proponents</w:t>
            </w:r>
            <w:r>
              <w:rPr>
                <w:noProof/>
                <w:webHidden/>
              </w:rPr>
              <w:tab/>
            </w:r>
            <w:r>
              <w:rPr>
                <w:noProof/>
                <w:webHidden/>
              </w:rPr>
              <w:fldChar w:fldCharType="begin"/>
            </w:r>
            <w:r>
              <w:rPr>
                <w:noProof/>
                <w:webHidden/>
              </w:rPr>
              <w:instrText xml:space="preserve"> PAGEREF _Toc193373939 \h </w:instrText>
            </w:r>
            <w:r>
              <w:rPr>
                <w:noProof/>
                <w:webHidden/>
              </w:rPr>
            </w:r>
            <w:r>
              <w:rPr>
                <w:noProof/>
                <w:webHidden/>
              </w:rPr>
              <w:fldChar w:fldCharType="separate"/>
            </w:r>
            <w:r w:rsidR="00A8446F">
              <w:rPr>
                <w:noProof/>
                <w:webHidden/>
              </w:rPr>
              <w:t>12</w:t>
            </w:r>
            <w:r>
              <w:rPr>
                <w:noProof/>
                <w:webHidden/>
              </w:rPr>
              <w:fldChar w:fldCharType="end"/>
            </w:r>
          </w:hyperlink>
        </w:p>
        <w:p w14:paraId="2BB23E10" w14:textId="43B90FB5" w:rsidR="00DD452F" w:rsidRDefault="00DD452F">
          <w:pPr>
            <w:pStyle w:val="TOC2"/>
            <w:tabs>
              <w:tab w:val="left" w:pos="960"/>
            </w:tabs>
            <w:rPr>
              <w:rFonts w:asciiTheme="minorHAnsi" w:eastAsiaTheme="minorEastAsia" w:hAnsiTheme="minorHAnsi" w:cstheme="minorBidi"/>
              <w:noProof/>
              <w:kern w:val="2"/>
              <w:sz w:val="24"/>
              <w:szCs w:val="24"/>
              <w:lang w:val="en-CA" w:eastAsia="en-CA"/>
              <w14:ligatures w14:val="standardContextual"/>
            </w:rPr>
          </w:pPr>
          <w:hyperlink w:anchor="_Toc193373940" w:history="1">
            <w:r w:rsidRPr="00303CD1">
              <w:rPr>
                <w:rStyle w:val="Hyperlink"/>
                <w:noProof/>
                <w:lang w:val="en-GB"/>
              </w:rPr>
              <w:t>6.4.</w:t>
            </w:r>
            <w:r>
              <w:rPr>
                <w:rFonts w:asciiTheme="minorHAnsi" w:eastAsiaTheme="minorEastAsia" w:hAnsiTheme="minorHAnsi" w:cstheme="minorBidi"/>
                <w:noProof/>
                <w:kern w:val="2"/>
                <w:sz w:val="24"/>
                <w:szCs w:val="24"/>
                <w:lang w:val="en-CA" w:eastAsia="en-CA"/>
                <w14:ligatures w14:val="standardContextual"/>
              </w:rPr>
              <w:tab/>
            </w:r>
            <w:r w:rsidRPr="00303CD1">
              <w:rPr>
                <w:rStyle w:val="Hyperlink"/>
                <w:noProof/>
                <w:lang w:val="en-GB"/>
              </w:rPr>
              <w:t>No Obligation to Purchase</w:t>
            </w:r>
            <w:r>
              <w:rPr>
                <w:noProof/>
                <w:webHidden/>
              </w:rPr>
              <w:tab/>
            </w:r>
            <w:r>
              <w:rPr>
                <w:noProof/>
                <w:webHidden/>
              </w:rPr>
              <w:fldChar w:fldCharType="begin"/>
            </w:r>
            <w:r>
              <w:rPr>
                <w:noProof/>
                <w:webHidden/>
              </w:rPr>
              <w:instrText xml:space="preserve"> PAGEREF _Toc193373940 \h </w:instrText>
            </w:r>
            <w:r>
              <w:rPr>
                <w:noProof/>
                <w:webHidden/>
              </w:rPr>
            </w:r>
            <w:r>
              <w:rPr>
                <w:noProof/>
                <w:webHidden/>
              </w:rPr>
              <w:fldChar w:fldCharType="separate"/>
            </w:r>
            <w:r w:rsidR="00A8446F">
              <w:rPr>
                <w:noProof/>
                <w:webHidden/>
              </w:rPr>
              <w:t>13</w:t>
            </w:r>
            <w:r>
              <w:rPr>
                <w:noProof/>
                <w:webHidden/>
              </w:rPr>
              <w:fldChar w:fldCharType="end"/>
            </w:r>
          </w:hyperlink>
        </w:p>
        <w:p w14:paraId="7003ADE6" w14:textId="62587369" w:rsidR="00DD452F" w:rsidRDefault="00DD452F">
          <w:pPr>
            <w:pStyle w:val="TOC2"/>
            <w:tabs>
              <w:tab w:val="left" w:pos="960"/>
            </w:tabs>
            <w:rPr>
              <w:rFonts w:asciiTheme="minorHAnsi" w:eastAsiaTheme="minorEastAsia" w:hAnsiTheme="minorHAnsi" w:cstheme="minorBidi"/>
              <w:noProof/>
              <w:kern w:val="2"/>
              <w:sz w:val="24"/>
              <w:szCs w:val="24"/>
              <w:lang w:val="en-CA" w:eastAsia="en-CA"/>
              <w14:ligatures w14:val="standardContextual"/>
            </w:rPr>
          </w:pPr>
          <w:hyperlink w:anchor="_Toc193373941" w:history="1">
            <w:r w:rsidRPr="00303CD1">
              <w:rPr>
                <w:rStyle w:val="Hyperlink"/>
                <w:noProof/>
                <w:lang w:val="en-GB"/>
              </w:rPr>
              <w:t>6.5.</w:t>
            </w:r>
            <w:r>
              <w:rPr>
                <w:rFonts w:asciiTheme="minorHAnsi" w:eastAsiaTheme="minorEastAsia" w:hAnsiTheme="minorHAnsi" w:cstheme="minorBidi"/>
                <w:noProof/>
                <w:kern w:val="2"/>
                <w:sz w:val="24"/>
                <w:szCs w:val="24"/>
                <w:lang w:val="en-CA" w:eastAsia="en-CA"/>
                <w14:ligatures w14:val="standardContextual"/>
              </w:rPr>
              <w:tab/>
            </w:r>
            <w:r w:rsidRPr="00303CD1">
              <w:rPr>
                <w:rStyle w:val="Hyperlink"/>
                <w:noProof/>
                <w:lang w:val="en-GB"/>
              </w:rPr>
              <w:t>Additional Information, Clarification and Addenda</w:t>
            </w:r>
            <w:r>
              <w:rPr>
                <w:noProof/>
                <w:webHidden/>
              </w:rPr>
              <w:tab/>
            </w:r>
            <w:r>
              <w:rPr>
                <w:noProof/>
                <w:webHidden/>
              </w:rPr>
              <w:fldChar w:fldCharType="begin"/>
            </w:r>
            <w:r>
              <w:rPr>
                <w:noProof/>
                <w:webHidden/>
              </w:rPr>
              <w:instrText xml:space="preserve"> PAGEREF _Toc193373941 \h </w:instrText>
            </w:r>
            <w:r>
              <w:rPr>
                <w:noProof/>
                <w:webHidden/>
              </w:rPr>
            </w:r>
            <w:r>
              <w:rPr>
                <w:noProof/>
                <w:webHidden/>
              </w:rPr>
              <w:fldChar w:fldCharType="separate"/>
            </w:r>
            <w:r w:rsidR="00A8446F">
              <w:rPr>
                <w:noProof/>
                <w:webHidden/>
              </w:rPr>
              <w:t>13</w:t>
            </w:r>
            <w:r>
              <w:rPr>
                <w:noProof/>
                <w:webHidden/>
              </w:rPr>
              <w:fldChar w:fldCharType="end"/>
            </w:r>
          </w:hyperlink>
        </w:p>
        <w:p w14:paraId="58333256" w14:textId="06002AB8" w:rsidR="00DD452F" w:rsidRDefault="00DD452F">
          <w:pPr>
            <w:pStyle w:val="TOC2"/>
            <w:tabs>
              <w:tab w:val="left" w:pos="960"/>
            </w:tabs>
            <w:rPr>
              <w:rFonts w:asciiTheme="minorHAnsi" w:eastAsiaTheme="minorEastAsia" w:hAnsiTheme="minorHAnsi" w:cstheme="minorBidi"/>
              <w:noProof/>
              <w:kern w:val="2"/>
              <w:sz w:val="24"/>
              <w:szCs w:val="24"/>
              <w:lang w:val="en-CA" w:eastAsia="en-CA"/>
              <w14:ligatures w14:val="standardContextual"/>
            </w:rPr>
          </w:pPr>
          <w:hyperlink w:anchor="_Toc193373942" w:history="1">
            <w:r w:rsidRPr="00303CD1">
              <w:rPr>
                <w:rStyle w:val="Hyperlink"/>
                <w:noProof/>
                <w:lang w:val="en-GB"/>
              </w:rPr>
              <w:t>6.6.</w:t>
            </w:r>
            <w:r>
              <w:rPr>
                <w:rFonts w:asciiTheme="minorHAnsi" w:eastAsiaTheme="minorEastAsia" w:hAnsiTheme="minorHAnsi" w:cstheme="minorBidi"/>
                <w:noProof/>
                <w:kern w:val="2"/>
                <w:sz w:val="24"/>
                <w:szCs w:val="24"/>
                <w:lang w:val="en-CA" w:eastAsia="en-CA"/>
                <w14:ligatures w14:val="standardContextual"/>
              </w:rPr>
              <w:tab/>
            </w:r>
            <w:r w:rsidRPr="00303CD1">
              <w:rPr>
                <w:rStyle w:val="Hyperlink"/>
                <w:noProof/>
                <w:lang w:val="en-GB"/>
              </w:rPr>
              <w:t>Litigation</w:t>
            </w:r>
            <w:r>
              <w:rPr>
                <w:noProof/>
                <w:webHidden/>
              </w:rPr>
              <w:tab/>
            </w:r>
            <w:r>
              <w:rPr>
                <w:noProof/>
                <w:webHidden/>
              </w:rPr>
              <w:fldChar w:fldCharType="begin"/>
            </w:r>
            <w:r>
              <w:rPr>
                <w:noProof/>
                <w:webHidden/>
              </w:rPr>
              <w:instrText xml:space="preserve"> PAGEREF _Toc193373942 \h </w:instrText>
            </w:r>
            <w:r>
              <w:rPr>
                <w:noProof/>
                <w:webHidden/>
              </w:rPr>
            </w:r>
            <w:r>
              <w:rPr>
                <w:noProof/>
                <w:webHidden/>
              </w:rPr>
              <w:fldChar w:fldCharType="separate"/>
            </w:r>
            <w:r w:rsidR="00A8446F">
              <w:rPr>
                <w:noProof/>
                <w:webHidden/>
              </w:rPr>
              <w:t>14</w:t>
            </w:r>
            <w:r>
              <w:rPr>
                <w:noProof/>
                <w:webHidden/>
              </w:rPr>
              <w:fldChar w:fldCharType="end"/>
            </w:r>
          </w:hyperlink>
        </w:p>
        <w:p w14:paraId="3F1EE8BB" w14:textId="1FF66FCE" w:rsidR="00DD452F" w:rsidRDefault="00DD452F">
          <w:pPr>
            <w:pStyle w:val="TOC1"/>
            <w:tabs>
              <w:tab w:val="right" w:leader="dot" w:pos="9967"/>
            </w:tabs>
            <w:rPr>
              <w:rFonts w:asciiTheme="minorHAnsi" w:eastAsiaTheme="minorEastAsia" w:hAnsiTheme="minorHAnsi" w:cstheme="minorBidi"/>
              <w:noProof/>
              <w:kern w:val="2"/>
              <w:sz w:val="24"/>
              <w:szCs w:val="24"/>
              <w:lang w:val="en-CA" w:eastAsia="en-CA"/>
              <w14:ligatures w14:val="standardContextual"/>
            </w:rPr>
          </w:pPr>
          <w:hyperlink w:anchor="_Toc193373943" w:history="1">
            <w:r w:rsidRPr="00303CD1">
              <w:rPr>
                <w:rStyle w:val="Hyperlink"/>
                <w:rFonts w:cs="Arial"/>
                <w:noProof/>
              </w:rPr>
              <w:t>Annex A – Project Description</w:t>
            </w:r>
            <w:r>
              <w:rPr>
                <w:noProof/>
                <w:webHidden/>
              </w:rPr>
              <w:tab/>
            </w:r>
            <w:r>
              <w:rPr>
                <w:noProof/>
                <w:webHidden/>
              </w:rPr>
              <w:fldChar w:fldCharType="begin"/>
            </w:r>
            <w:r>
              <w:rPr>
                <w:noProof/>
                <w:webHidden/>
              </w:rPr>
              <w:instrText xml:space="preserve"> PAGEREF _Toc193373943 \h </w:instrText>
            </w:r>
            <w:r>
              <w:rPr>
                <w:noProof/>
                <w:webHidden/>
              </w:rPr>
            </w:r>
            <w:r>
              <w:rPr>
                <w:noProof/>
                <w:webHidden/>
              </w:rPr>
              <w:fldChar w:fldCharType="separate"/>
            </w:r>
            <w:r w:rsidR="00A8446F">
              <w:rPr>
                <w:noProof/>
                <w:webHidden/>
              </w:rPr>
              <w:t>15</w:t>
            </w:r>
            <w:r>
              <w:rPr>
                <w:noProof/>
                <w:webHidden/>
              </w:rPr>
              <w:fldChar w:fldCharType="end"/>
            </w:r>
          </w:hyperlink>
        </w:p>
        <w:p w14:paraId="1FD31F75" w14:textId="4ED49406" w:rsidR="00DD452F" w:rsidRDefault="00DD452F">
          <w:pPr>
            <w:pStyle w:val="TOC1"/>
            <w:tabs>
              <w:tab w:val="right" w:leader="dot" w:pos="9967"/>
            </w:tabs>
            <w:rPr>
              <w:rFonts w:asciiTheme="minorHAnsi" w:eastAsiaTheme="minorEastAsia" w:hAnsiTheme="minorHAnsi" w:cstheme="minorBidi"/>
              <w:noProof/>
              <w:kern w:val="2"/>
              <w:sz w:val="24"/>
              <w:szCs w:val="24"/>
              <w:lang w:val="en-CA" w:eastAsia="en-CA"/>
              <w14:ligatures w14:val="standardContextual"/>
            </w:rPr>
          </w:pPr>
          <w:hyperlink w:anchor="_Toc193373944" w:history="1">
            <w:r w:rsidRPr="00303CD1">
              <w:rPr>
                <w:rStyle w:val="Hyperlink"/>
                <w:rFonts w:cs="Arial"/>
                <w:noProof/>
              </w:rPr>
              <w:t>BACKGROUND</w:t>
            </w:r>
            <w:r>
              <w:rPr>
                <w:noProof/>
                <w:webHidden/>
              </w:rPr>
              <w:tab/>
            </w:r>
            <w:r>
              <w:rPr>
                <w:noProof/>
                <w:webHidden/>
              </w:rPr>
              <w:fldChar w:fldCharType="begin"/>
            </w:r>
            <w:r>
              <w:rPr>
                <w:noProof/>
                <w:webHidden/>
              </w:rPr>
              <w:instrText xml:space="preserve"> PAGEREF _Toc193373944 \h </w:instrText>
            </w:r>
            <w:r>
              <w:rPr>
                <w:noProof/>
                <w:webHidden/>
              </w:rPr>
            </w:r>
            <w:r>
              <w:rPr>
                <w:noProof/>
                <w:webHidden/>
              </w:rPr>
              <w:fldChar w:fldCharType="separate"/>
            </w:r>
            <w:r w:rsidR="00A8446F">
              <w:rPr>
                <w:noProof/>
                <w:webHidden/>
              </w:rPr>
              <w:t>15</w:t>
            </w:r>
            <w:r>
              <w:rPr>
                <w:noProof/>
                <w:webHidden/>
              </w:rPr>
              <w:fldChar w:fldCharType="end"/>
            </w:r>
          </w:hyperlink>
        </w:p>
        <w:p w14:paraId="016A96F6" w14:textId="39E11AB3" w:rsidR="00DD452F" w:rsidRDefault="00DD452F">
          <w:pPr>
            <w:pStyle w:val="TOC2"/>
            <w:rPr>
              <w:rFonts w:asciiTheme="minorHAnsi" w:eastAsiaTheme="minorEastAsia" w:hAnsiTheme="minorHAnsi" w:cstheme="minorBidi"/>
              <w:noProof/>
              <w:kern w:val="2"/>
              <w:sz w:val="24"/>
              <w:szCs w:val="24"/>
              <w:lang w:val="en-CA" w:eastAsia="en-CA"/>
              <w14:ligatures w14:val="standardContextual"/>
            </w:rPr>
          </w:pPr>
          <w:hyperlink w:anchor="_Toc193373945" w:history="1">
            <w:r w:rsidRPr="00303CD1">
              <w:rPr>
                <w:rStyle w:val="Hyperlink"/>
                <w:noProof/>
              </w:rPr>
              <w:t>About Nutrition International</w:t>
            </w:r>
            <w:r>
              <w:rPr>
                <w:noProof/>
                <w:webHidden/>
              </w:rPr>
              <w:tab/>
            </w:r>
            <w:r>
              <w:rPr>
                <w:noProof/>
                <w:webHidden/>
              </w:rPr>
              <w:fldChar w:fldCharType="begin"/>
            </w:r>
            <w:r>
              <w:rPr>
                <w:noProof/>
                <w:webHidden/>
              </w:rPr>
              <w:instrText xml:space="preserve"> PAGEREF _Toc193373945 \h </w:instrText>
            </w:r>
            <w:r>
              <w:rPr>
                <w:noProof/>
                <w:webHidden/>
              </w:rPr>
            </w:r>
            <w:r>
              <w:rPr>
                <w:noProof/>
                <w:webHidden/>
              </w:rPr>
              <w:fldChar w:fldCharType="separate"/>
            </w:r>
            <w:r w:rsidR="00A8446F">
              <w:rPr>
                <w:noProof/>
                <w:webHidden/>
              </w:rPr>
              <w:t>15</w:t>
            </w:r>
            <w:r>
              <w:rPr>
                <w:noProof/>
                <w:webHidden/>
              </w:rPr>
              <w:fldChar w:fldCharType="end"/>
            </w:r>
          </w:hyperlink>
        </w:p>
        <w:p w14:paraId="712E0B78" w14:textId="61CA5671" w:rsidR="00DD452F" w:rsidRDefault="00DD452F">
          <w:pPr>
            <w:pStyle w:val="TOC2"/>
            <w:rPr>
              <w:rFonts w:asciiTheme="minorHAnsi" w:eastAsiaTheme="minorEastAsia" w:hAnsiTheme="minorHAnsi" w:cstheme="minorBidi"/>
              <w:noProof/>
              <w:kern w:val="2"/>
              <w:sz w:val="24"/>
              <w:szCs w:val="24"/>
              <w:lang w:val="en-CA" w:eastAsia="en-CA"/>
              <w14:ligatures w14:val="standardContextual"/>
            </w:rPr>
          </w:pPr>
          <w:hyperlink w:anchor="_Toc193373946" w:history="1">
            <w:r w:rsidRPr="00303CD1">
              <w:rPr>
                <w:rStyle w:val="Hyperlink"/>
                <w:noProof/>
              </w:rPr>
              <w:t>Background On Anaemia</w:t>
            </w:r>
            <w:r>
              <w:rPr>
                <w:noProof/>
                <w:webHidden/>
              </w:rPr>
              <w:tab/>
            </w:r>
            <w:r>
              <w:rPr>
                <w:noProof/>
                <w:webHidden/>
              </w:rPr>
              <w:fldChar w:fldCharType="begin"/>
            </w:r>
            <w:r>
              <w:rPr>
                <w:noProof/>
                <w:webHidden/>
              </w:rPr>
              <w:instrText xml:space="preserve"> PAGEREF _Toc193373946 \h </w:instrText>
            </w:r>
            <w:r>
              <w:rPr>
                <w:noProof/>
                <w:webHidden/>
              </w:rPr>
            </w:r>
            <w:r>
              <w:rPr>
                <w:noProof/>
                <w:webHidden/>
              </w:rPr>
              <w:fldChar w:fldCharType="separate"/>
            </w:r>
            <w:r w:rsidR="00A8446F">
              <w:rPr>
                <w:noProof/>
                <w:webHidden/>
              </w:rPr>
              <w:t>15</w:t>
            </w:r>
            <w:r>
              <w:rPr>
                <w:noProof/>
                <w:webHidden/>
              </w:rPr>
              <w:fldChar w:fldCharType="end"/>
            </w:r>
          </w:hyperlink>
        </w:p>
        <w:p w14:paraId="0E7AEBF7" w14:textId="37FFFCFA" w:rsidR="00DD452F" w:rsidRDefault="00DD452F">
          <w:pPr>
            <w:pStyle w:val="TOC2"/>
            <w:rPr>
              <w:rFonts w:asciiTheme="minorHAnsi" w:eastAsiaTheme="minorEastAsia" w:hAnsiTheme="minorHAnsi" w:cstheme="minorBidi"/>
              <w:noProof/>
              <w:kern w:val="2"/>
              <w:sz w:val="24"/>
              <w:szCs w:val="24"/>
              <w:lang w:val="en-CA" w:eastAsia="en-CA"/>
              <w14:ligatures w14:val="standardContextual"/>
            </w:rPr>
          </w:pPr>
          <w:hyperlink w:anchor="_Toc193373947" w:history="1">
            <w:r w:rsidRPr="00303CD1">
              <w:rPr>
                <w:rStyle w:val="Hyperlink"/>
                <w:noProof/>
              </w:rPr>
              <w:t>Project Overview</w:t>
            </w:r>
            <w:r>
              <w:rPr>
                <w:noProof/>
                <w:webHidden/>
              </w:rPr>
              <w:tab/>
            </w:r>
            <w:r>
              <w:rPr>
                <w:noProof/>
                <w:webHidden/>
              </w:rPr>
              <w:fldChar w:fldCharType="begin"/>
            </w:r>
            <w:r>
              <w:rPr>
                <w:noProof/>
                <w:webHidden/>
              </w:rPr>
              <w:instrText xml:space="preserve"> PAGEREF _Toc193373947 \h </w:instrText>
            </w:r>
            <w:r>
              <w:rPr>
                <w:noProof/>
                <w:webHidden/>
              </w:rPr>
            </w:r>
            <w:r>
              <w:rPr>
                <w:noProof/>
                <w:webHidden/>
              </w:rPr>
              <w:fldChar w:fldCharType="separate"/>
            </w:r>
            <w:r w:rsidR="00A8446F">
              <w:rPr>
                <w:noProof/>
                <w:webHidden/>
              </w:rPr>
              <w:t>16</w:t>
            </w:r>
            <w:r>
              <w:rPr>
                <w:noProof/>
                <w:webHidden/>
              </w:rPr>
              <w:fldChar w:fldCharType="end"/>
            </w:r>
          </w:hyperlink>
        </w:p>
        <w:p w14:paraId="1CBB1B01" w14:textId="6E58C56D" w:rsidR="00DD452F" w:rsidRDefault="00DD452F">
          <w:pPr>
            <w:pStyle w:val="TOC1"/>
            <w:tabs>
              <w:tab w:val="right" w:leader="dot" w:pos="9967"/>
            </w:tabs>
            <w:rPr>
              <w:rFonts w:asciiTheme="minorHAnsi" w:eastAsiaTheme="minorEastAsia" w:hAnsiTheme="minorHAnsi" w:cstheme="minorBidi"/>
              <w:noProof/>
              <w:kern w:val="2"/>
              <w:sz w:val="24"/>
              <w:szCs w:val="24"/>
              <w:lang w:val="en-CA" w:eastAsia="en-CA"/>
              <w14:ligatures w14:val="standardContextual"/>
            </w:rPr>
          </w:pPr>
          <w:hyperlink w:anchor="_Toc193373948" w:history="1">
            <w:r w:rsidRPr="00303CD1">
              <w:rPr>
                <w:rStyle w:val="Hyperlink"/>
                <w:rFonts w:cs="Arial"/>
                <w:noProof/>
              </w:rPr>
              <w:t>OBJECTIVE OF CONSULTANCY</w:t>
            </w:r>
            <w:r>
              <w:rPr>
                <w:noProof/>
                <w:webHidden/>
              </w:rPr>
              <w:tab/>
            </w:r>
            <w:r>
              <w:rPr>
                <w:noProof/>
                <w:webHidden/>
              </w:rPr>
              <w:fldChar w:fldCharType="begin"/>
            </w:r>
            <w:r>
              <w:rPr>
                <w:noProof/>
                <w:webHidden/>
              </w:rPr>
              <w:instrText xml:space="preserve"> PAGEREF _Toc193373948 \h </w:instrText>
            </w:r>
            <w:r>
              <w:rPr>
                <w:noProof/>
                <w:webHidden/>
              </w:rPr>
            </w:r>
            <w:r>
              <w:rPr>
                <w:noProof/>
                <w:webHidden/>
              </w:rPr>
              <w:fldChar w:fldCharType="separate"/>
            </w:r>
            <w:r w:rsidR="00A8446F">
              <w:rPr>
                <w:noProof/>
                <w:webHidden/>
              </w:rPr>
              <w:t>16</w:t>
            </w:r>
            <w:r>
              <w:rPr>
                <w:noProof/>
                <w:webHidden/>
              </w:rPr>
              <w:fldChar w:fldCharType="end"/>
            </w:r>
          </w:hyperlink>
        </w:p>
        <w:p w14:paraId="5107B8A6" w14:textId="73ACC539" w:rsidR="00DD452F" w:rsidRDefault="00DD452F">
          <w:pPr>
            <w:pStyle w:val="TOC1"/>
            <w:tabs>
              <w:tab w:val="right" w:leader="dot" w:pos="9967"/>
            </w:tabs>
            <w:rPr>
              <w:rFonts w:asciiTheme="minorHAnsi" w:eastAsiaTheme="minorEastAsia" w:hAnsiTheme="minorHAnsi" w:cstheme="minorBidi"/>
              <w:noProof/>
              <w:kern w:val="2"/>
              <w:sz w:val="24"/>
              <w:szCs w:val="24"/>
              <w:lang w:val="en-CA" w:eastAsia="en-CA"/>
              <w14:ligatures w14:val="standardContextual"/>
            </w:rPr>
          </w:pPr>
          <w:hyperlink w:anchor="_Toc193373949" w:history="1">
            <w:r w:rsidRPr="00303CD1">
              <w:rPr>
                <w:rStyle w:val="Hyperlink"/>
                <w:rFonts w:cs="Arial"/>
                <w:noProof/>
              </w:rPr>
              <w:t>SCOPE OF WORK</w:t>
            </w:r>
            <w:r>
              <w:rPr>
                <w:noProof/>
                <w:webHidden/>
              </w:rPr>
              <w:tab/>
            </w:r>
            <w:r>
              <w:rPr>
                <w:noProof/>
                <w:webHidden/>
              </w:rPr>
              <w:fldChar w:fldCharType="begin"/>
            </w:r>
            <w:r>
              <w:rPr>
                <w:noProof/>
                <w:webHidden/>
              </w:rPr>
              <w:instrText xml:space="preserve"> PAGEREF _Toc193373949 \h </w:instrText>
            </w:r>
            <w:r>
              <w:rPr>
                <w:noProof/>
                <w:webHidden/>
              </w:rPr>
            </w:r>
            <w:r>
              <w:rPr>
                <w:noProof/>
                <w:webHidden/>
              </w:rPr>
              <w:fldChar w:fldCharType="separate"/>
            </w:r>
            <w:r w:rsidR="00A8446F">
              <w:rPr>
                <w:noProof/>
                <w:webHidden/>
              </w:rPr>
              <w:t>16</w:t>
            </w:r>
            <w:r>
              <w:rPr>
                <w:noProof/>
                <w:webHidden/>
              </w:rPr>
              <w:fldChar w:fldCharType="end"/>
            </w:r>
          </w:hyperlink>
        </w:p>
        <w:p w14:paraId="3043967E" w14:textId="7D044914" w:rsidR="00DD452F" w:rsidRDefault="00DD452F">
          <w:pPr>
            <w:pStyle w:val="TOC2"/>
            <w:rPr>
              <w:rFonts w:asciiTheme="minorHAnsi" w:eastAsiaTheme="minorEastAsia" w:hAnsiTheme="minorHAnsi" w:cstheme="minorBidi"/>
              <w:noProof/>
              <w:kern w:val="2"/>
              <w:sz w:val="24"/>
              <w:szCs w:val="24"/>
              <w:lang w:val="en-CA" w:eastAsia="en-CA"/>
              <w14:ligatures w14:val="standardContextual"/>
            </w:rPr>
          </w:pPr>
          <w:hyperlink w:anchor="_Toc193373950" w:history="1">
            <w:r w:rsidRPr="00303CD1">
              <w:rPr>
                <w:rStyle w:val="Hyperlink"/>
                <w:noProof/>
              </w:rPr>
              <w:t>Deliverables and Tentative Timelines</w:t>
            </w:r>
            <w:r>
              <w:rPr>
                <w:noProof/>
                <w:webHidden/>
              </w:rPr>
              <w:tab/>
            </w:r>
            <w:r>
              <w:rPr>
                <w:noProof/>
                <w:webHidden/>
              </w:rPr>
              <w:fldChar w:fldCharType="begin"/>
            </w:r>
            <w:r>
              <w:rPr>
                <w:noProof/>
                <w:webHidden/>
              </w:rPr>
              <w:instrText xml:space="preserve"> PAGEREF _Toc193373950 \h </w:instrText>
            </w:r>
            <w:r>
              <w:rPr>
                <w:noProof/>
                <w:webHidden/>
              </w:rPr>
            </w:r>
            <w:r>
              <w:rPr>
                <w:noProof/>
                <w:webHidden/>
              </w:rPr>
              <w:fldChar w:fldCharType="separate"/>
            </w:r>
            <w:r w:rsidR="00A8446F">
              <w:rPr>
                <w:noProof/>
                <w:webHidden/>
              </w:rPr>
              <w:t>17</w:t>
            </w:r>
            <w:r>
              <w:rPr>
                <w:noProof/>
                <w:webHidden/>
              </w:rPr>
              <w:fldChar w:fldCharType="end"/>
            </w:r>
          </w:hyperlink>
        </w:p>
        <w:p w14:paraId="2BF11F9D" w14:textId="18C2E4A7" w:rsidR="00DD452F" w:rsidRDefault="00DD452F">
          <w:pPr>
            <w:pStyle w:val="TOC1"/>
            <w:tabs>
              <w:tab w:val="right" w:leader="dot" w:pos="9967"/>
            </w:tabs>
            <w:rPr>
              <w:rFonts w:asciiTheme="minorHAnsi" w:eastAsiaTheme="minorEastAsia" w:hAnsiTheme="minorHAnsi" w:cstheme="minorBidi"/>
              <w:noProof/>
              <w:kern w:val="2"/>
              <w:sz w:val="24"/>
              <w:szCs w:val="24"/>
              <w:lang w:val="en-CA" w:eastAsia="en-CA"/>
              <w14:ligatures w14:val="standardContextual"/>
            </w:rPr>
          </w:pPr>
          <w:hyperlink w:anchor="_Toc193373951" w:history="1">
            <w:r w:rsidRPr="00303CD1">
              <w:rPr>
                <w:rStyle w:val="Hyperlink"/>
                <w:rFonts w:cs="Arial"/>
                <w:noProof/>
              </w:rPr>
              <w:t>Annex B- Pricing Template</w:t>
            </w:r>
            <w:r>
              <w:rPr>
                <w:noProof/>
                <w:webHidden/>
              </w:rPr>
              <w:tab/>
            </w:r>
            <w:r>
              <w:rPr>
                <w:noProof/>
                <w:webHidden/>
              </w:rPr>
              <w:fldChar w:fldCharType="begin"/>
            </w:r>
            <w:r>
              <w:rPr>
                <w:noProof/>
                <w:webHidden/>
              </w:rPr>
              <w:instrText xml:space="preserve"> PAGEREF _Toc193373951 \h </w:instrText>
            </w:r>
            <w:r>
              <w:rPr>
                <w:noProof/>
                <w:webHidden/>
              </w:rPr>
            </w:r>
            <w:r>
              <w:rPr>
                <w:noProof/>
                <w:webHidden/>
              </w:rPr>
              <w:fldChar w:fldCharType="separate"/>
            </w:r>
            <w:r w:rsidR="00A8446F">
              <w:rPr>
                <w:noProof/>
                <w:webHidden/>
              </w:rPr>
              <w:t>18</w:t>
            </w:r>
            <w:r>
              <w:rPr>
                <w:noProof/>
                <w:webHidden/>
              </w:rPr>
              <w:fldChar w:fldCharType="end"/>
            </w:r>
          </w:hyperlink>
        </w:p>
        <w:p w14:paraId="5C569A95" w14:textId="00F290A9" w:rsidR="00DD452F" w:rsidRDefault="00DD452F">
          <w:pPr>
            <w:pStyle w:val="TOC1"/>
            <w:tabs>
              <w:tab w:val="right" w:leader="dot" w:pos="9967"/>
            </w:tabs>
            <w:rPr>
              <w:rFonts w:asciiTheme="minorHAnsi" w:eastAsiaTheme="minorEastAsia" w:hAnsiTheme="minorHAnsi" w:cstheme="minorBidi"/>
              <w:noProof/>
              <w:kern w:val="2"/>
              <w:sz w:val="24"/>
              <w:szCs w:val="24"/>
              <w:lang w:val="en-CA" w:eastAsia="en-CA"/>
              <w14:ligatures w14:val="standardContextual"/>
            </w:rPr>
          </w:pPr>
          <w:hyperlink w:anchor="_Toc193373952" w:history="1">
            <w:r w:rsidRPr="00303CD1">
              <w:rPr>
                <w:rStyle w:val="Hyperlink"/>
                <w:rFonts w:cs="Arial"/>
                <w:noProof/>
              </w:rPr>
              <w:t>Annex C - Letter of offer</w:t>
            </w:r>
            <w:r>
              <w:rPr>
                <w:noProof/>
                <w:webHidden/>
              </w:rPr>
              <w:tab/>
            </w:r>
            <w:r>
              <w:rPr>
                <w:noProof/>
                <w:webHidden/>
              </w:rPr>
              <w:fldChar w:fldCharType="begin"/>
            </w:r>
            <w:r>
              <w:rPr>
                <w:noProof/>
                <w:webHidden/>
              </w:rPr>
              <w:instrText xml:space="preserve"> PAGEREF _Toc193373952 \h </w:instrText>
            </w:r>
            <w:r>
              <w:rPr>
                <w:noProof/>
                <w:webHidden/>
              </w:rPr>
            </w:r>
            <w:r>
              <w:rPr>
                <w:noProof/>
                <w:webHidden/>
              </w:rPr>
              <w:fldChar w:fldCharType="separate"/>
            </w:r>
            <w:r w:rsidR="00A8446F">
              <w:rPr>
                <w:noProof/>
                <w:webHidden/>
              </w:rPr>
              <w:t>19</w:t>
            </w:r>
            <w:r>
              <w:rPr>
                <w:noProof/>
                <w:webHidden/>
              </w:rPr>
              <w:fldChar w:fldCharType="end"/>
            </w:r>
          </w:hyperlink>
        </w:p>
        <w:p w14:paraId="01752A16" w14:textId="5F57DE2D" w:rsidR="00DD452F" w:rsidRDefault="00DD452F">
          <w:pPr>
            <w:pStyle w:val="TOC1"/>
            <w:tabs>
              <w:tab w:val="right" w:leader="dot" w:pos="9967"/>
            </w:tabs>
            <w:rPr>
              <w:rFonts w:asciiTheme="minorHAnsi" w:eastAsiaTheme="minorEastAsia" w:hAnsiTheme="minorHAnsi" w:cstheme="minorBidi"/>
              <w:noProof/>
              <w:kern w:val="2"/>
              <w:sz w:val="24"/>
              <w:szCs w:val="24"/>
              <w:lang w:val="en-CA" w:eastAsia="en-CA"/>
              <w14:ligatures w14:val="standardContextual"/>
            </w:rPr>
          </w:pPr>
          <w:hyperlink w:anchor="_Toc193373953" w:history="1">
            <w:r w:rsidRPr="00303CD1">
              <w:rPr>
                <w:rStyle w:val="Hyperlink"/>
                <w:rFonts w:cs="Arial"/>
                <w:noProof/>
              </w:rPr>
              <w:t>Annex D – Draft Contract Template</w:t>
            </w:r>
            <w:r>
              <w:rPr>
                <w:noProof/>
                <w:webHidden/>
              </w:rPr>
              <w:tab/>
            </w:r>
            <w:r>
              <w:rPr>
                <w:noProof/>
                <w:webHidden/>
              </w:rPr>
              <w:fldChar w:fldCharType="begin"/>
            </w:r>
            <w:r>
              <w:rPr>
                <w:noProof/>
                <w:webHidden/>
              </w:rPr>
              <w:instrText xml:space="preserve"> PAGEREF _Toc193373953 \h </w:instrText>
            </w:r>
            <w:r>
              <w:rPr>
                <w:noProof/>
                <w:webHidden/>
              </w:rPr>
            </w:r>
            <w:r>
              <w:rPr>
                <w:noProof/>
                <w:webHidden/>
              </w:rPr>
              <w:fldChar w:fldCharType="separate"/>
            </w:r>
            <w:r w:rsidR="00A8446F">
              <w:rPr>
                <w:noProof/>
                <w:webHidden/>
              </w:rPr>
              <w:t>22</w:t>
            </w:r>
            <w:r>
              <w:rPr>
                <w:noProof/>
                <w:webHidden/>
              </w:rPr>
              <w:fldChar w:fldCharType="end"/>
            </w:r>
          </w:hyperlink>
        </w:p>
        <w:p w14:paraId="06DC4D4F" w14:textId="37BF3C70" w:rsidR="00DD452F" w:rsidRDefault="00DD452F">
          <w:pPr>
            <w:pStyle w:val="TOC3"/>
            <w:tabs>
              <w:tab w:val="left" w:pos="1200"/>
              <w:tab w:val="right" w:leader="dot" w:pos="9967"/>
            </w:tabs>
            <w:rPr>
              <w:rFonts w:asciiTheme="minorHAnsi" w:eastAsiaTheme="minorEastAsia" w:hAnsiTheme="minorHAnsi" w:cstheme="minorBidi"/>
              <w:noProof/>
              <w:kern w:val="2"/>
              <w:lang w:val="en-CA" w:eastAsia="en-CA"/>
              <w14:ligatures w14:val="standardContextual"/>
            </w:rPr>
          </w:pPr>
          <w:hyperlink w:anchor="_Toc193373954" w:history="1">
            <w:r w:rsidRPr="00303CD1">
              <w:rPr>
                <w:rStyle w:val="Hyperlink"/>
                <w:rFonts w:ascii="Arial" w:hAnsi="Arial" w:cs="Arial"/>
                <w:noProof/>
              </w:rPr>
              <w:t>1.3</w:t>
            </w:r>
            <w:r>
              <w:rPr>
                <w:rFonts w:asciiTheme="minorHAnsi" w:eastAsiaTheme="minorEastAsia" w:hAnsiTheme="minorHAnsi" w:cstheme="minorBidi"/>
                <w:noProof/>
                <w:kern w:val="2"/>
                <w:lang w:val="en-CA" w:eastAsia="en-CA"/>
                <w14:ligatures w14:val="standardContextual"/>
              </w:rPr>
              <w:tab/>
            </w:r>
            <w:r w:rsidRPr="00303CD1">
              <w:rPr>
                <w:rStyle w:val="Hyperlink"/>
                <w:rFonts w:ascii="Arial" w:hAnsi="Arial" w:cs="Arial"/>
                <w:noProof/>
              </w:rPr>
              <w:t>Working Currency of the Agreement</w:t>
            </w:r>
            <w:r>
              <w:rPr>
                <w:noProof/>
                <w:webHidden/>
              </w:rPr>
              <w:tab/>
            </w:r>
            <w:r>
              <w:rPr>
                <w:noProof/>
                <w:webHidden/>
              </w:rPr>
              <w:fldChar w:fldCharType="begin"/>
            </w:r>
            <w:r>
              <w:rPr>
                <w:noProof/>
                <w:webHidden/>
              </w:rPr>
              <w:instrText xml:space="preserve"> PAGEREF _Toc193373954 \h </w:instrText>
            </w:r>
            <w:r>
              <w:rPr>
                <w:noProof/>
                <w:webHidden/>
              </w:rPr>
            </w:r>
            <w:r>
              <w:rPr>
                <w:noProof/>
                <w:webHidden/>
              </w:rPr>
              <w:fldChar w:fldCharType="separate"/>
            </w:r>
            <w:r w:rsidR="00A8446F">
              <w:rPr>
                <w:noProof/>
                <w:webHidden/>
              </w:rPr>
              <w:t>23</w:t>
            </w:r>
            <w:r>
              <w:rPr>
                <w:noProof/>
                <w:webHidden/>
              </w:rPr>
              <w:fldChar w:fldCharType="end"/>
            </w:r>
          </w:hyperlink>
        </w:p>
        <w:p w14:paraId="4C8E95D5" w14:textId="1049A669" w:rsidR="00DD452F" w:rsidRPr="00DD452F" w:rsidRDefault="00DD452F">
          <w:pPr>
            <w:pStyle w:val="TOC3"/>
            <w:tabs>
              <w:tab w:val="right" w:leader="dot" w:pos="9967"/>
            </w:tabs>
            <w:rPr>
              <w:rFonts w:asciiTheme="minorHAnsi" w:eastAsiaTheme="minorEastAsia" w:hAnsiTheme="minorHAnsi" w:cstheme="minorBidi"/>
              <w:b/>
              <w:bCs/>
              <w:noProof/>
              <w:kern w:val="2"/>
              <w:lang w:val="en-CA" w:eastAsia="en-CA"/>
              <w14:ligatures w14:val="standardContextual"/>
            </w:rPr>
          </w:pPr>
          <w:hyperlink w:anchor="_Toc193373955" w:history="1">
            <w:r w:rsidRPr="00DD452F">
              <w:rPr>
                <w:rStyle w:val="Hyperlink"/>
                <w:rFonts w:ascii="Arial" w:hAnsi="Arial" w:cs="Arial"/>
                <w:b/>
                <w:bCs/>
                <w:smallCaps/>
                <w:noProof/>
              </w:rPr>
              <w:t>Section 2 – Services</w:t>
            </w:r>
            <w:r w:rsidRPr="00DD452F">
              <w:rPr>
                <w:b/>
                <w:bCs/>
                <w:noProof/>
                <w:webHidden/>
              </w:rPr>
              <w:tab/>
            </w:r>
            <w:r w:rsidRPr="00DD452F">
              <w:rPr>
                <w:b/>
                <w:bCs/>
                <w:noProof/>
                <w:webHidden/>
              </w:rPr>
              <w:fldChar w:fldCharType="begin"/>
            </w:r>
            <w:r w:rsidRPr="00DD452F">
              <w:rPr>
                <w:b/>
                <w:bCs/>
                <w:noProof/>
                <w:webHidden/>
              </w:rPr>
              <w:instrText xml:space="preserve"> PAGEREF _Toc193373955 \h </w:instrText>
            </w:r>
            <w:r w:rsidRPr="00DD452F">
              <w:rPr>
                <w:b/>
                <w:bCs/>
                <w:noProof/>
                <w:webHidden/>
              </w:rPr>
            </w:r>
            <w:r w:rsidRPr="00DD452F">
              <w:rPr>
                <w:b/>
                <w:bCs/>
                <w:noProof/>
                <w:webHidden/>
              </w:rPr>
              <w:fldChar w:fldCharType="separate"/>
            </w:r>
            <w:r w:rsidR="00A8446F">
              <w:rPr>
                <w:b/>
                <w:bCs/>
                <w:noProof/>
                <w:webHidden/>
              </w:rPr>
              <w:t>23</w:t>
            </w:r>
            <w:r w:rsidRPr="00DD452F">
              <w:rPr>
                <w:b/>
                <w:bCs/>
                <w:noProof/>
                <w:webHidden/>
              </w:rPr>
              <w:fldChar w:fldCharType="end"/>
            </w:r>
          </w:hyperlink>
        </w:p>
        <w:p w14:paraId="1516F252" w14:textId="33FD6446" w:rsidR="00DD452F" w:rsidRPr="00DD452F" w:rsidRDefault="00DD452F">
          <w:pPr>
            <w:pStyle w:val="TOC2"/>
            <w:rPr>
              <w:rFonts w:asciiTheme="minorHAnsi" w:eastAsiaTheme="minorEastAsia" w:hAnsiTheme="minorHAnsi" w:cstheme="minorBidi"/>
              <w:b/>
              <w:bCs/>
              <w:noProof/>
              <w:kern w:val="2"/>
              <w:sz w:val="24"/>
              <w:szCs w:val="24"/>
              <w:lang w:val="en-CA" w:eastAsia="en-CA"/>
              <w14:ligatures w14:val="standardContextual"/>
            </w:rPr>
          </w:pPr>
          <w:hyperlink w:anchor="_Toc193373956" w:history="1">
            <w:r w:rsidRPr="00DD452F">
              <w:rPr>
                <w:rStyle w:val="Hyperlink"/>
                <w:rFonts w:cs="Arial"/>
                <w:b/>
                <w:bCs/>
                <w:smallCaps/>
                <w:noProof/>
              </w:rPr>
              <w:t>Section 3 – Financial Arrangements</w:t>
            </w:r>
            <w:r w:rsidRPr="00DD452F">
              <w:rPr>
                <w:b/>
                <w:bCs/>
                <w:noProof/>
                <w:webHidden/>
              </w:rPr>
              <w:tab/>
            </w:r>
            <w:r w:rsidRPr="00DD452F">
              <w:rPr>
                <w:b/>
                <w:bCs/>
                <w:noProof/>
                <w:webHidden/>
              </w:rPr>
              <w:fldChar w:fldCharType="begin"/>
            </w:r>
            <w:r w:rsidRPr="00DD452F">
              <w:rPr>
                <w:b/>
                <w:bCs/>
                <w:noProof/>
                <w:webHidden/>
              </w:rPr>
              <w:instrText xml:space="preserve"> PAGEREF _Toc193373956 \h </w:instrText>
            </w:r>
            <w:r w:rsidRPr="00DD452F">
              <w:rPr>
                <w:b/>
                <w:bCs/>
                <w:noProof/>
                <w:webHidden/>
              </w:rPr>
            </w:r>
            <w:r w:rsidRPr="00DD452F">
              <w:rPr>
                <w:b/>
                <w:bCs/>
                <w:noProof/>
                <w:webHidden/>
              </w:rPr>
              <w:fldChar w:fldCharType="separate"/>
            </w:r>
            <w:r w:rsidR="00A8446F">
              <w:rPr>
                <w:b/>
                <w:bCs/>
                <w:noProof/>
                <w:webHidden/>
              </w:rPr>
              <w:t>23</w:t>
            </w:r>
            <w:r w:rsidRPr="00DD452F">
              <w:rPr>
                <w:b/>
                <w:bCs/>
                <w:noProof/>
                <w:webHidden/>
              </w:rPr>
              <w:fldChar w:fldCharType="end"/>
            </w:r>
          </w:hyperlink>
        </w:p>
        <w:p w14:paraId="2C5AFF2B" w14:textId="6A1549CE" w:rsidR="00DD452F" w:rsidRPr="00DD452F" w:rsidRDefault="00DD452F">
          <w:pPr>
            <w:pStyle w:val="TOC3"/>
            <w:tabs>
              <w:tab w:val="left" w:pos="960"/>
              <w:tab w:val="right" w:leader="dot" w:pos="9967"/>
            </w:tabs>
            <w:rPr>
              <w:rFonts w:asciiTheme="minorHAnsi" w:eastAsiaTheme="minorEastAsia" w:hAnsiTheme="minorHAnsi" w:cstheme="minorBidi"/>
              <w:b/>
              <w:bCs/>
              <w:noProof/>
              <w:kern w:val="2"/>
              <w:lang w:val="en-CA" w:eastAsia="en-CA"/>
              <w14:ligatures w14:val="standardContextual"/>
            </w:rPr>
          </w:pPr>
          <w:hyperlink w:anchor="_Toc193373957" w:history="1">
            <w:r w:rsidRPr="00DD452F">
              <w:rPr>
                <w:rStyle w:val="Hyperlink"/>
                <w:rFonts w:ascii="Arial" w:hAnsi="Arial" w:cs="Arial"/>
                <w:b/>
                <w:bCs/>
                <w:smallCaps/>
                <w:noProof/>
                <w:lang w:val="en-CA"/>
              </w:rPr>
              <w:t>1.</w:t>
            </w:r>
            <w:r w:rsidRPr="00DD452F">
              <w:rPr>
                <w:rFonts w:asciiTheme="minorHAnsi" w:eastAsiaTheme="minorEastAsia" w:hAnsiTheme="minorHAnsi" w:cstheme="minorBidi"/>
                <w:b/>
                <w:bCs/>
                <w:noProof/>
                <w:kern w:val="2"/>
                <w:lang w:val="en-CA" w:eastAsia="en-CA"/>
                <w14:ligatures w14:val="standardContextual"/>
              </w:rPr>
              <w:tab/>
            </w:r>
            <w:r w:rsidRPr="00DD452F">
              <w:rPr>
                <w:rStyle w:val="Hyperlink"/>
                <w:rFonts w:ascii="Arial" w:hAnsi="Arial" w:cs="Arial"/>
                <w:b/>
                <w:bCs/>
                <w:smallCaps/>
                <w:noProof/>
                <w:lang w:val="en-CA"/>
              </w:rPr>
              <w:t>Section 10 - Limitation of Liability</w:t>
            </w:r>
            <w:r w:rsidRPr="00DD452F">
              <w:rPr>
                <w:b/>
                <w:bCs/>
                <w:noProof/>
                <w:webHidden/>
              </w:rPr>
              <w:tab/>
            </w:r>
            <w:r w:rsidRPr="00DD452F">
              <w:rPr>
                <w:b/>
                <w:bCs/>
                <w:noProof/>
                <w:webHidden/>
              </w:rPr>
              <w:fldChar w:fldCharType="begin"/>
            </w:r>
            <w:r w:rsidRPr="00DD452F">
              <w:rPr>
                <w:b/>
                <w:bCs/>
                <w:noProof/>
                <w:webHidden/>
              </w:rPr>
              <w:instrText xml:space="preserve"> PAGEREF _Toc193373957 \h </w:instrText>
            </w:r>
            <w:r w:rsidRPr="00DD452F">
              <w:rPr>
                <w:b/>
                <w:bCs/>
                <w:noProof/>
                <w:webHidden/>
              </w:rPr>
            </w:r>
            <w:r w:rsidRPr="00DD452F">
              <w:rPr>
                <w:b/>
                <w:bCs/>
                <w:noProof/>
                <w:webHidden/>
              </w:rPr>
              <w:fldChar w:fldCharType="separate"/>
            </w:r>
            <w:r w:rsidR="00A8446F">
              <w:rPr>
                <w:b/>
                <w:bCs/>
                <w:noProof/>
                <w:webHidden/>
              </w:rPr>
              <w:t>30</w:t>
            </w:r>
            <w:r w:rsidRPr="00DD452F">
              <w:rPr>
                <w:b/>
                <w:bCs/>
                <w:noProof/>
                <w:webHidden/>
              </w:rPr>
              <w:fldChar w:fldCharType="end"/>
            </w:r>
          </w:hyperlink>
        </w:p>
        <w:p w14:paraId="2A8A1BC5" w14:textId="39FBE41F" w:rsidR="000D073A" w:rsidRPr="002924A5" w:rsidRDefault="00C55B2C" w:rsidP="002924A5">
          <w:pPr>
            <w:pStyle w:val="TOC1"/>
            <w:tabs>
              <w:tab w:val="right" w:leader="dot" w:pos="9967"/>
            </w:tabs>
            <w:rPr>
              <w:rFonts w:asciiTheme="minorHAnsi" w:eastAsiaTheme="minorEastAsia" w:hAnsiTheme="minorHAnsi" w:cstheme="minorBidi"/>
              <w:noProof/>
              <w:kern w:val="2"/>
              <w:sz w:val="24"/>
              <w:szCs w:val="24"/>
              <w:lang w:val="en-CA" w:eastAsia="en-CA"/>
              <w14:ligatures w14:val="standardContextual"/>
            </w:rPr>
            <w:sectPr w:rsidR="000D073A" w:rsidRPr="002924A5" w:rsidSect="0052375F">
              <w:headerReference w:type="default" r:id="rId14"/>
              <w:footerReference w:type="default" r:id="rId15"/>
              <w:headerReference w:type="first" r:id="rId16"/>
              <w:footerReference w:type="first" r:id="rId17"/>
              <w:pgSz w:w="12240" w:h="15840" w:code="1"/>
              <w:pgMar w:top="1701" w:right="1183" w:bottom="1440" w:left="1080" w:header="720" w:footer="720" w:gutter="0"/>
              <w:cols w:space="720"/>
              <w:docGrid w:linePitch="360"/>
            </w:sectPr>
          </w:pPr>
          <w:r w:rsidRPr="007E4BD2">
            <w:rPr>
              <w:b/>
              <w:bCs/>
              <w:noProof/>
            </w:rPr>
            <w:fldChar w:fldCharType="end"/>
          </w:r>
          <w:r w:rsidR="0099600C">
            <w:rPr>
              <w:b/>
              <w:bCs/>
              <w:noProof/>
            </w:rPr>
            <w:t xml:space="preserve">  </w:t>
          </w:r>
        </w:p>
      </w:sdtContent>
    </w:sdt>
    <w:p w14:paraId="19A0632E" w14:textId="62870A25" w:rsidR="00465A97" w:rsidRPr="00465A97" w:rsidRDefault="00465A97" w:rsidP="00465A97">
      <w:pPr>
        <w:pStyle w:val="Heading1"/>
        <w:ind w:left="-284"/>
        <w:jc w:val="left"/>
        <w:rPr>
          <w:rFonts w:ascii="Arial" w:hAnsi="Arial" w:cs="Arial"/>
          <w:sz w:val="24"/>
        </w:rPr>
      </w:pPr>
      <w:bookmarkStart w:id="3" w:name="_RFP_Notice"/>
      <w:bookmarkStart w:id="4" w:name="_Toc193373914"/>
      <w:bookmarkStart w:id="5" w:name="_Toc458158210"/>
      <w:bookmarkEnd w:id="3"/>
      <w:r w:rsidRPr="00465A97">
        <w:rPr>
          <w:rFonts w:ascii="Arial" w:hAnsi="Arial" w:cs="Arial"/>
          <w:sz w:val="24"/>
        </w:rPr>
        <w:t>Section 1</w:t>
      </w:r>
      <w:r w:rsidR="00AE7612">
        <w:rPr>
          <w:rFonts w:ascii="Arial" w:hAnsi="Arial" w:cs="Arial"/>
          <w:sz w:val="24"/>
        </w:rPr>
        <w:t>.0</w:t>
      </w:r>
      <w:r w:rsidRPr="00465A97">
        <w:rPr>
          <w:rFonts w:ascii="Arial" w:hAnsi="Arial" w:cs="Arial"/>
          <w:sz w:val="24"/>
        </w:rPr>
        <w:t xml:space="preserve"> – Overview and Procedures</w:t>
      </w:r>
      <w:bookmarkEnd w:id="4"/>
    </w:p>
    <w:p w14:paraId="0CBDE7FE" w14:textId="77777777" w:rsidR="00465A97" w:rsidRPr="00465A97" w:rsidRDefault="00465A97" w:rsidP="00465A97">
      <w:pPr>
        <w:rPr>
          <w:lang w:val="en-GB"/>
        </w:rPr>
      </w:pPr>
    </w:p>
    <w:p w14:paraId="0F582C9C" w14:textId="77777777" w:rsidR="000D073A" w:rsidRPr="007E4BD2" w:rsidRDefault="000D073A" w:rsidP="007801BA">
      <w:pPr>
        <w:pStyle w:val="Heading2"/>
        <w:numPr>
          <w:ilvl w:val="1"/>
          <w:numId w:val="21"/>
        </w:numPr>
        <w:spacing w:after="120"/>
        <w:ind w:left="284" w:hanging="568"/>
        <w:rPr>
          <w:i w:val="0"/>
          <w:sz w:val="22"/>
          <w:szCs w:val="22"/>
          <w:lang w:val="en-GB"/>
        </w:rPr>
      </w:pPr>
      <w:bookmarkStart w:id="6" w:name="_Toc193373915"/>
      <w:r w:rsidRPr="007E4BD2">
        <w:rPr>
          <w:i w:val="0"/>
          <w:sz w:val="22"/>
          <w:szCs w:val="22"/>
          <w:lang w:val="en-GB"/>
        </w:rPr>
        <w:t>R</w:t>
      </w:r>
      <w:r w:rsidR="00AC4323" w:rsidRPr="007E4BD2">
        <w:rPr>
          <w:i w:val="0"/>
          <w:sz w:val="22"/>
          <w:szCs w:val="22"/>
          <w:lang w:val="en-GB"/>
        </w:rPr>
        <w:t xml:space="preserve">equest for Proposals – Service </w:t>
      </w:r>
      <w:r w:rsidRPr="007E4BD2">
        <w:rPr>
          <w:i w:val="0"/>
          <w:sz w:val="22"/>
          <w:szCs w:val="22"/>
          <w:lang w:val="en-GB"/>
        </w:rPr>
        <w:t>Notice</w:t>
      </w:r>
      <w:bookmarkEnd w:id="5"/>
      <w:bookmarkEnd w:id="6"/>
    </w:p>
    <w:p w14:paraId="57B7DEC4" w14:textId="69266120" w:rsidR="000D073A" w:rsidRDefault="00DD0386" w:rsidP="007801BA">
      <w:pPr>
        <w:numPr>
          <w:ilvl w:val="2"/>
          <w:numId w:val="21"/>
        </w:numPr>
        <w:spacing w:before="60" w:after="60"/>
        <w:ind w:left="1134" w:hanging="850"/>
        <w:jc w:val="both"/>
        <w:rPr>
          <w:rFonts w:ascii="Arial" w:hAnsi="Arial" w:cs="Arial"/>
          <w:sz w:val="22"/>
          <w:szCs w:val="22"/>
          <w:lang w:val="en-GB"/>
        </w:rPr>
      </w:pPr>
      <w:r w:rsidRPr="4F695DF6">
        <w:rPr>
          <w:rFonts w:ascii="Arial" w:hAnsi="Arial" w:cs="Arial"/>
          <w:sz w:val="22"/>
          <w:szCs w:val="22"/>
          <w:lang w:val="en-GB"/>
        </w:rPr>
        <w:t>Nutrition International (NI), a non-profit agency dedicated to</w:t>
      </w:r>
      <w:r w:rsidR="0079387F">
        <w:rPr>
          <w:rFonts w:ascii="Arial" w:hAnsi="Arial" w:cs="Arial"/>
          <w:sz w:val="22"/>
          <w:szCs w:val="22"/>
          <w:lang w:val="en-GB"/>
        </w:rPr>
        <w:t xml:space="preserve"> </w:t>
      </w:r>
      <w:r w:rsidR="0079387F" w:rsidRPr="008666DE">
        <w:rPr>
          <w:rFonts w:ascii="Arial" w:hAnsi="Arial" w:cs="Arial"/>
          <w:sz w:val="22"/>
          <w:szCs w:val="22"/>
        </w:rPr>
        <w:t>delivering proven nutrition interventions to those who need them most</w:t>
      </w:r>
      <w:r w:rsidRPr="4F695DF6">
        <w:rPr>
          <w:rFonts w:ascii="Arial" w:hAnsi="Arial" w:cs="Arial"/>
          <w:sz w:val="22"/>
          <w:szCs w:val="22"/>
          <w:lang w:val="en-GB"/>
        </w:rPr>
        <w:t>, invites proposals from competent agencies</w:t>
      </w:r>
      <w:r w:rsidR="00F93DBE" w:rsidRPr="4F695DF6">
        <w:rPr>
          <w:rFonts w:ascii="Arial" w:hAnsi="Arial" w:cs="Arial"/>
          <w:sz w:val="22"/>
          <w:szCs w:val="22"/>
          <w:lang w:val="en-GB"/>
        </w:rPr>
        <w:t>/consultants</w:t>
      </w:r>
      <w:r w:rsidRPr="4F695DF6">
        <w:rPr>
          <w:rFonts w:ascii="Arial" w:hAnsi="Arial" w:cs="Arial"/>
          <w:sz w:val="22"/>
          <w:szCs w:val="22"/>
          <w:lang w:val="en-GB"/>
        </w:rPr>
        <w:t xml:space="preserve"> to consultancy to </w:t>
      </w:r>
      <w:r w:rsidR="00C413BE">
        <w:rPr>
          <w:rFonts w:ascii="Arial" w:hAnsi="Arial" w:cs="Arial"/>
          <w:sz w:val="22"/>
          <w:szCs w:val="22"/>
          <w:lang w:val="en-GB"/>
        </w:rPr>
        <w:t>develop</w:t>
      </w:r>
      <w:r w:rsidR="00C413BE" w:rsidRPr="00836983">
        <w:rPr>
          <w:rFonts w:ascii="Arial" w:hAnsi="Arial" w:cs="Arial"/>
          <w:sz w:val="22"/>
          <w:szCs w:val="22"/>
          <w:lang w:val="en-GB"/>
        </w:rPr>
        <w:t xml:space="preserve"> an economic analysis for </w:t>
      </w:r>
      <w:r w:rsidR="003A6D99">
        <w:rPr>
          <w:rFonts w:ascii="Arial" w:hAnsi="Arial" w:cs="Arial"/>
          <w:sz w:val="22"/>
          <w:szCs w:val="22"/>
          <w:lang w:val="en-GB"/>
        </w:rPr>
        <w:t>costed anaemia action plan in Kenya, Tanzania and Bangladesh</w:t>
      </w:r>
      <w:r w:rsidR="007A5C9A" w:rsidRPr="4F695DF6">
        <w:rPr>
          <w:rFonts w:ascii="Arial" w:hAnsi="Arial" w:cs="Arial"/>
          <w:sz w:val="22"/>
          <w:szCs w:val="22"/>
          <w:lang w:val="en-GB"/>
        </w:rPr>
        <w:t xml:space="preserve">. </w:t>
      </w:r>
    </w:p>
    <w:p w14:paraId="4044063C" w14:textId="22CE8CD4" w:rsidR="00D66792" w:rsidRDefault="00D66792" w:rsidP="002415CA">
      <w:pPr>
        <w:spacing w:before="60" w:after="60"/>
        <w:rPr>
          <w:rFonts w:ascii="Arial" w:hAnsi="Arial" w:cs="Arial"/>
          <w:b/>
          <w:bCs/>
          <w:iCs/>
          <w:sz w:val="22"/>
          <w:szCs w:val="22"/>
          <w:lang w:val="en-GB"/>
        </w:rPr>
      </w:pPr>
      <w:bookmarkStart w:id="7" w:name="_Toc137351990"/>
      <w:bookmarkStart w:id="8" w:name="_Toc137352591"/>
      <w:bookmarkStart w:id="9" w:name="_Toc194728237"/>
    </w:p>
    <w:p w14:paraId="08E19A76" w14:textId="77777777" w:rsidR="00543D43" w:rsidRPr="007E4BD2" w:rsidRDefault="00543D43" w:rsidP="007801BA">
      <w:pPr>
        <w:pStyle w:val="Heading2"/>
        <w:numPr>
          <w:ilvl w:val="1"/>
          <w:numId w:val="21"/>
        </w:numPr>
        <w:spacing w:before="60" w:after="60"/>
        <w:ind w:left="284" w:hanging="568"/>
        <w:rPr>
          <w:i w:val="0"/>
          <w:sz w:val="22"/>
          <w:szCs w:val="22"/>
          <w:lang w:val="en-GB"/>
        </w:rPr>
      </w:pPr>
      <w:bookmarkStart w:id="10" w:name="_Toc193373916"/>
      <w:r w:rsidRPr="007E4BD2">
        <w:rPr>
          <w:i w:val="0"/>
          <w:sz w:val="22"/>
          <w:szCs w:val="22"/>
          <w:lang w:val="en-GB"/>
        </w:rPr>
        <w:t>Background</w:t>
      </w:r>
      <w:bookmarkEnd w:id="10"/>
    </w:p>
    <w:p w14:paraId="1D48AEC2" w14:textId="77777777" w:rsidR="007A5C9A" w:rsidRDefault="00543D43" w:rsidP="007801BA">
      <w:pPr>
        <w:numPr>
          <w:ilvl w:val="2"/>
          <w:numId w:val="21"/>
        </w:numPr>
        <w:spacing w:before="60" w:after="60"/>
        <w:ind w:left="1134" w:hanging="850"/>
        <w:jc w:val="both"/>
        <w:rPr>
          <w:rFonts w:ascii="Arial" w:hAnsi="Arial" w:cs="Arial"/>
          <w:sz w:val="22"/>
          <w:szCs w:val="22"/>
          <w:lang w:val="en-GB"/>
        </w:rPr>
      </w:pPr>
      <w:r w:rsidRPr="00904721">
        <w:rPr>
          <w:rFonts w:ascii="Arial" w:hAnsi="Arial" w:cs="Arial"/>
          <w:sz w:val="22"/>
          <w:szCs w:val="22"/>
          <w:lang w:val="en-GB"/>
        </w:rPr>
        <w:t xml:space="preserve">Nutrition International (NI) is an international not-for-profit organization dedicated to transforming the lives of vulnerable people, especially women, adolescent girls, and children, </w:t>
      </w:r>
      <w:r w:rsidRPr="008D3357">
        <w:rPr>
          <w:rFonts w:ascii="Arial" w:hAnsi="Arial" w:cs="Arial"/>
          <w:sz w:val="22"/>
          <w:szCs w:val="22"/>
          <w:lang w:val="en-GB"/>
        </w:rPr>
        <w:t>by improving their nutritional status.</w:t>
      </w:r>
    </w:p>
    <w:p w14:paraId="6981CD06" w14:textId="1DF0A943" w:rsidR="00543D43" w:rsidRPr="007A5C9A" w:rsidRDefault="00543D43" w:rsidP="007801BA">
      <w:pPr>
        <w:numPr>
          <w:ilvl w:val="2"/>
          <w:numId w:val="21"/>
        </w:numPr>
        <w:spacing w:before="60" w:after="60"/>
        <w:ind w:left="1134" w:hanging="850"/>
        <w:jc w:val="both"/>
        <w:rPr>
          <w:rFonts w:ascii="Arial" w:hAnsi="Arial" w:cs="Arial"/>
          <w:sz w:val="22"/>
          <w:szCs w:val="22"/>
          <w:lang w:val="en-GB"/>
        </w:rPr>
      </w:pPr>
      <w:r w:rsidRPr="4F695DF6">
        <w:rPr>
          <w:rFonts w:ascii="Arial" w:hAnsi="Arial" w:cs="Arial"/>
          <w:sz w:val="22"/>
          <w:szCs w:val="22"/>
          <w:lang w:val="en-GB"/>
        </w:rPr>
        <w:t xml:space="preserve">NI is working alongside </w:t>
      </w:r>
      <w:r w:rsidR="00762184" w:rsidRPr="4F695DF6">
        <w:rPr>
          <w:rFonts w:ascii="Arial" w:hAnsi="Arial" w:cs="Arial"/>
          <w:sz w:val="22"/>
          <w:szCs w:val="22"/>
          <w:lang w:val="en-GB"/>
        </w:rPr>
        <w:t xml:space="preserve">a consortium of partners implementing the Realizing Gender Equality, Attitudinal Change &amp; Transformative Systems in Nutrition (REACTS-IN) project in Bangladesh, </w:t>
      </w:r>
      <w:r w:rsidR="00391F57" w:rsidRPr="00391F57">
        <w:rPr>
          <w:rFonts w:ascii="Arial" w:hAnsi="Arial" w:cs="Arial"/>
          <w:sz w:val="22"/>
          <w:szCs w:val="22"/>
          <w:lang w:val="en-GB"/>
        </w:rPr>
        <w:t>Tanzania</w:t>
      </w:r>
      <w:r w:rsidR="00762184" w:rsidRPr="00391F57">
        <w:rPr>
          <w:rFonts w:ascii="Arial" w:hAnsi="Arial" w:cs="Arial"/>
          <w:sz w:val="22"/>
          <w:szCs w:val="22"/>
          <w:lang w:val="en-GB"/>
        </w:rPr>
        <w:t xml:space="preserve">, </w:t>
      </w:r>
      <w:r w:rsidR="00F52BE3" w:rsidRPr="4F695DF6">
        <w:rPr>
          <w:rFonts w:ascii="Arial" w:hAnsi="Arial" w:cs="Arial"/>
          <w:sz w:val="22"/>
          <w:szCs w:val="22"/>
          <w:lang w:val="en-GB"/>
        </w:rPr>
        <w:t xml:space="preserve">and </w:t>
      </w:r>
      <w:r w:rsidR="00762184" w:rsidRPr="4F695DF6">
        <w:rPr>
          <w:rFonts w:ascii="Arial" w:hAnsi="Arial" w:cs="Arial"/>
          <w:sz w:val="22"/>
          <w:szCs w:val="22"/>
          <w:lang w:val="en-GB"/>
        </w:rPr>
        <w:t>Kenya</w:t>
      </w:r>
      <w:r w:rsidR="00F52BE3" w:rsidRPr="4F695DF6">
        <w:rPr>
          <w:rFonts w:ascii="Arial" w:hAnsi="Arial" w:cs="Arial"/>
          <w:sz w:val="22"/>
          <w:szCs w:val="22"/>
          <w:lang w:val="en-GB"/>
        </w:rPr>
        <w:t>.</w:t>
      </w:r>
      <w:r w:rsidR="00762184" w:rsidRPr="4F695DF6">
        <w:rPr>
          <w:rFonts w:ascii="Arial" w:hAnsi="Arial" w:cs="Arial"/>
          <w:sz w:val="22"/>
          <w:szCs w:val="22"/>
          <w:lang w:val="en-GB"/>
        </w:rPr>
        <w:t xml:space="preserve"> </w:t>
      </w:r>
    </w:p>
    <w:p w14:paraId="33A34AB4" w14:textId="77777777" w:rsidR="00543D43" w:rsidRPr="00904721" w:rsidRDefault="00543D43" w:rsidP="007801BA">
      <w:pPr>
        <w:numPr>
          <w:ilvl w:val="2"/>
          <w:numId w:val="21"/>
        </w:numPr>
        <w:spacing w:before="60" w:after="60"/>
        <w:ind w:left="1134" w:hanging="850"/>
        <w:jc w:val="both"/>
        <w:rPr>
          <w:rFonts w:ascii="Arial" w:hAnsi="Arial" w:cs="Arial"/>
          <w:sz w:val="22"/>
          <w:szCs w:val="22"/>
          <w:lang w:val="en-GB"/>
        </w:rPr>
      </w:pPr>
      <w:r w:rsidRPr="00904721">
        <w:rPr>
          <w:rFonts w:ascii="Arial" w:hAnsi="Arial" w:cs="Arial"/>
          <w:sz w:val="22"/>
          <w:szCs w:val="22"/>
          <w:lang w:val="en-GB"/>
        </w:rPr>
        <w:t>This Request for Proposals (RFP) and particularly the Guidelines for Preparing Proposals that follow, are designed to help Respondents to produce proposals that are acceptable to the NI, and to ensure that all proposals are given equal consideration. It is essential, therefore, that Respondents provide the complete information that is requested, and in the formats and on the terms specified.</w:t>
      </w:r>
    </w:p>
    <w:p w14:paraId="404FF63D" w14:textId="77777777" w:rsidR="00A0776F" w:rsidRDefault="00A0776F" w:rsidP="002415CA">
      <w:pPr>
        <w:spacing w:before="60" w:after="60"/>
        <w:rPr>
          <w:rFonts w:ascii="Arial" w:hAnsi="Arial" w:cs="Arial"/>
          <w:b/>
          <w:bCs/>
          <w:iCs/>
          <w:sz w:val="22"/>
          <w:szCs w:val="22"/>
          <w:lang w:val="en-GB"/>
        </w:rPr>
      </w:pPr>
    </w:p>
    <w:p w14:paraId="2364AADE" w14:textId="6AD9CAC0" w:rsidR="0077264E" w:rsidRDefault="0077264E" w:rsidP="007801BA">
      <w:pPr>
        <w:pStyle w:val="Heading2"/>
        <w:numPr>
          <w:ilvl w:val="1"/>
          <w:numId w:val="21"/>
        </w:numPr>
        <w:spacing w:before="60" w:after="60"/>
        <w:ind w:left="284" w:hanging="568"/>
        <w:rPr>
          <w:i w:val="0"/>
          <w:iCs w:val="0"/>
          <w:sz w:val="22"/>
          <w:szCs w:val="22"/>
          <w:lang w:val="en-GB"/>
        </w:rPr>
      </w:pPr>
      <w:bookmarkStart w:id="11" w:name="_Toc193373917"/>
      <w:r w:rsidRPr="5A901CB3">
        <w:rPr>
          <w:i w:val="0"/>
          <w:iCs w:val="0"/>
          <w:sz w:val="22"/>
          <w:szCs w:val="22"/>
          <w:lang w:val="en-GB"/>
        </w:rPr>
        <w:t>RFP Timetable</w:t>
      </w:r>
      <w:bookmarkEnd w:id="7"/>
      <w:bookmarkEnd w:id="8"/>
      <w:bookmarkEnd w:id="9"/>
      <w:bookmarkEnd w:id="11"/>
    </w:p>
    <w:p w14:paraId="429E2714" w14:textId="77777777" w:rsidR="0077264E" w:rsidRPr="00F807FB" w:rsidRDefault="0077264E" w:rsidP="007801BA">
      <w:pPr>
        <w:numPr>
          <w:ilvl w:val="2"/>
          <w:numId w:val="21"/>
        </w:numPr>
        <w:spacing w:before="60" w:after="60"/>
        <w:ind w:left="1134" w:hanging="850"/>
        <w:jc w:val="both"/>
        <w:rPr>
          <w:rFonts w:ascii="Arial" w:hAnsi="Arial" w:cs="Arial"/>
          <w:sz w:val="22"/>
          <w:szCs w:val="22"/>
          <w:lang w:val="en-GB"/>
        </w:rPr>
      </w:pPr>
      <w:r w:rsidRPr="00F807FB">
        <w:rPr>
          <w:rFonts w:ascii="Arial" w:hAnsi="Arial" w:cs="Arial"/>
          <w:sz w:val="22"/>
          <w:szCs w:val="22"/>
          <w:lang w:val="en-GB"/>
        </w:rPr>
        <w:t>The estimated schedule for the RFP and contract approval is as follows except for the Closing Date and Time, which is a Mandatory Requirement.</w:t>
      </w:r>
    </w:p>
    <w:p w14:paraId="484DF3FF" w14:textId="77777777" w:rsidR="0077264E" w:rsidRPr="00F807FB" w:rsidRDefault="0077264E" w:rsidP="0077264E">
      <w:pPr>
        <w:rPr>
          <w:rFonts w:ascii="Arial" w:hAnsi="Arial" w:cs="Arial"/>
          <w:sz w:val="22"/>
          <w:szCs w:val="22"/>
        </w:rPr>
      </w:pPr>
    </w:p>
    <w:tbl>
      <w:tblPr>
        <w:tblW w:w="8378"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A0" w:firstRow="1" w:lastRow="0" w:firstColumn="1" w:lastColumn="0" w:noHBand="0" w:noVBand="0"/>
      </w:tblPr>
      <w:tblGrid>
        <w:gridCol w:w="4212"/>
        <w:gridCol w:w="4166"/>
      </w:tblGrid>
      <w:tr w:rsidR="0077264E" w:rsidRPr="00F807FB" w14:paraId="14120CB0" w14:textId="77777777" w:rsidTr="5A901CB3">
        <w:trPr>
          <w:jc w:val="center"/>
        </w:trPr>
        <w:tc>
          <w:tcPr>
            <w:tcW w:w="4212" w:type="dxa"/>
            <w:shd w:val="clear" w:color="auto" w:fill="FFFFFF" w:themeFill="background1"/>
          </w:tcPr>
          <w:p w14:paraId="71964D48" w14:textId="77777777" w:rsidR="0077264E" w:rsidRPr="00F807FB" w:rsidRDefault="0077264E" w:rsidP="0077264E">
            <w:pPr>
              <w:rPr>
                <w:rFonts w:ascii="Arial" w:hAnsi="Arial" w:cs="Arial"/>
                <w:b/>
                <w:i/>
                <w:color w:val="FFFFFF"/>
                <w:sz w:val="22"/>
                <w:szCs w:val="22"/>
              </w:rPr>
            </w:pPr>
            <w:r w:rsidRPr="00F807FB">
              <w:rPr>
                <w:rFonts w:ascii="Arial" w:hAnsi="Arial" w:cs="Arial"/>
                <w:b/>
                <w:i/>
                <w:color w:val="FFFFFF"/>
                <w:sz w:val="22"/>
                <w:szCs w:val="22"/>
              </w:rPr>
              <w:t>Activity</w:t>
            </w:r>
          </w:p>
        </w:tc>
        <w:tc>
          <w:tcPr>
            <w:tcW w:w="4166" w:type="dxa"/>
            <w:shd w:val="clear" w:color="auto" w:fill="FFFFFF" w:themeFill="background1"/>
          </w:tcPr>
          <w:p w14:paraId="2E1FC695" w14:textId="77777777" w:rsidR="0077264E" w:rsidRPr="00F807FB" w:rsidRDefault="0077264E" w:rsidP="0077264E">
            <w:pPr>
              <w:rPr>
                <w:rFonts w:ascii="Arial" w:hAnsi="Arial" w:cs="Arial"/>
                <w:b/>
                <w:i/>
                <w:color w:val="FFFFFF"/>
                <w:sz w:val="22"/>
                <w:szCs w:val="22"/>
              </w:rPr>
            </w:pPr>
            <w:r w:rsidRPr="00F807FB">
              <w:rPr>
                <w:rFonts w:ascii="Arial" w:hAnsi="Arial" w:cs="Arial"/>
                <w:b/>
                <w:i/>
                <w:color w:val="FFFFFF"/>
                <w:sz w:val="22"/>
                <w:szCs w:val="22"/>
              </w:rPr>
              <w:t>Date Required</w:t>
            </w:r>
          </w:p>
        </w:tc>
      </w:tr>
      <w:tr w:rsidR="0077264E" w:rsidRPr="007F16AD" w14:paraId="6CF99E14" w14:textId="77777777" w:rsidTr="5A901CB3">
        <w:trPr>
          <w:jc w:val="center"/>
        </w:trPr>
        <w:tc>
          <w:tcPr>
            <w:tcW w:w="4212" w:type="dxa"/>
          </w:tcPr>
          <w:p w14:paraId="137D6527" w14:textId="77777777" w:rsidR="0077264E" w:rsidRPr="007F16AD" w:rsidRDefault="0077264E" w:rsidP="0077264E">
            <w:pPr>
              <w:rPr>
                <w:rFonts w:ascii="Arial" w:hAnsi="Arial" w:cs="Arial"/>
                <w:i/>
                <w:color w:val="000000"/>
                <w:sz w:val="22"/>
                <w:szCs w:val="22"/>
              </w:rPr>
            </w:pPr>
            <w:r w:rsidRPr="007F16AD">
              <w:rPr>
                <w:rFonts w:ascii="Arial" w:hAnsi="Arial" w:cs="Arial"/>
                <w:i/>
                <w:color w:val="000000"/>
                <w:sz w:val="22"/>
                <w:szCs w:val="22"/>
              </w:rPr>
              <w:t>RFP available for distribution</w:t>
            </w:r>
          </w:p>
        </w:tc>
        <w:tc>
          <w:tcPr>
            <w:tcW w:w="4166" w:type="dxa"/>
          </w:tcPr>
          <w:p w14:paraId="4C9E38E6" w14:textId="257FF03C" w:rsidR="0077264E" w:rsidRPr="007F16AD" w:rsidRDefault="525A0D17" w:rsidP="5A901CB3">
            <w:pPr>
              <w:rPr>
                <w:rFonts w:ascii="Arial" w:hAnsi="Arial" w:cs="Arial"/>
                <w:b/>
                <w:bCs/>
                <w:color w:val="0000FF"/>
                <w:sz w:val="22"/>
                <w:szCs w:val="22"/>
              </w:rPr>
            </w:pPr>
            <w:r w:rsidRPr="007F16AD">
              <w:rPr>
                <w:rFonts w:ascii="Arial" w:hAnsi="Arial" w:cs="Arial"/>
                <w:b/>
                <w:bCs/>
                <w:color w:val="0000FF"/>
                <w:sz w:val="22"/>
                <w:szCs w:val="22"/>
              </w:rPr>
              <w:t>2025-</w:t>
            </w:r>
            <w:r w:rsidR="3CB1CC08" w:rsidRPr="007F16AD">
              <w:rPr>
                <w:rFonts w:ascii="Arial" w:hAnsi="Arial" w:cs="Arial"/>
                <w:b/>
                <w:bCs/>
                <w:color w:val="0000FF"/>
                <w:sz w:val="22"/>
                <w:szCs w:val="22"/>
              </w:rPr>
              <w:t>1</w:t>
            </w:r>
            <w:r w:rsidR="5C38A89C" w:rsidRPr="007F16AD">
              <w:rPr>
                <w:rFonts w:ascii="Arial" w:hAnsi="Arial" w:cs="Arial"/>
                <w:b/>
                <w:bCs/>
                <w:color w:val="0000FF"/>
                <w:sz w:val="22"/>
                <w:szCs w:val="22"/>
              </w:rPr>
              <w:t>2</w:t>
            </w:r>
            <w:r w:rsidRPr="007F16AD">
              <w:rPr>
                <w:rFonts w:ascii="Arial" w:hAnsi="Arial" w:cs="Arial"/>
                <w:b/>
                <w:bCs/>
                <w:color w:val="0000FF"/>
                <w:sz w:val="22"/>
                <w:szCs w:val="22"/>
              </w:rPr>
              <w:t>-</w:t>
            </w:r>
            <w:r w:rsidR="5028C8D6" w:rsidRPr="007F16AD">
              <w:rPr>
                <w:rFonts w:ascii="Arial" w:hAnsi="Arial" w:cs="Arial"/>
                <w:b/>
                <w:bCs/>
                <w:color w:val="0000FF"/>
                <w:sz w:val="22"/>
                <w:szCs w:val="22"/>
              </w:rPr>
              <w:t>0</w:t>
            </w:r>
            <w:r w:rsidR="4EB3267D" w:rsidRPr="007F16AD">
              <w:rPr>
                <w:rFonts w:ascii="Arial" w:hAnsi="Arial" w:cs="Arial"/>
                <w:b/>
                <w:bCs/>
                <w:color w:val="0000FF"/>
                <w:sz w:val="22"/>
                <w:szCs w:val="22"/>
              </w:rPr>
              <w:t>2</w:t>
            </w:r>
            <w:r w:rsidR="00E2390E" w:rsidRPr="007F16AD">
              <w:tab/>
            </w:r>
          </w:p>
        </w:tc>
      </w:tr>
      <w:tr w:rsidR="007D554B" w:rsidRPr="007F16AD" w14:paraId="14B60307" w14:textId="77777777" w:rsidTr="5A901CB3">
        <w:trPr>
          <w:jc w:val="center"/>
        </w:trPr>
        <w:tc>
          <w:tcPr>
            <w:tcW w:w="4212" w:type="dxa"/>
          </w:tcPr>
          <w:p w14:paraId="67D69E53" w14:textId="7C4C6994" w:rsidR="007D554B" w:rsidRPr="007F16AD" w:rsidRDefault="007D554B" w:rsidP="0077264E">
            <w:pPr>
              <w:rPr>
                <w:rFonts w:ascii="Arial" w:hAnsi="Arial" w:cs="Arial"/>
                <w:i/>
                <w:color w:val="000000"/>
                <w:sz w:val="22"/>
                <w:szCs w:val="22"/>
              </w:rPr>
            </w:pPr>
            <w:r w:rsidRPr="007F16AD">
              <w:rPr>
                <w:rFonts w:ascii="Arial" w:hAnsi="Arial" w:cs="Arial"/>
                <w:i/>
                <w:color w:val="000000"/>
                <w:sz w:val="22"/>
                <w:szCs w:val="22"/>
              </w:rPr>
              <w:t>Deadline for Receipt of Questions</w:t>
            </w:r>
          </w:p>
        </w:tc>
        <w:tc>
          <w:tcPr>
            <w:tcW w:w="4166" w:type="dxa"/>
          </w:tcPr>
          <w:p w14:paraId="2F84CCEA" w14:textId="45199751" w:rsidR="007D554B" w:rsidRPr="007F16AD" w:rsidRDefault="3D013564" w:rsidP="5A901CB3">
            <w:pPr>
              <w:rPr>
                <w:rFonts w:ascii="Arial" w:hAnsi="Arial" w:cs="Arial"/>
                <w:b/>
                <w:bCs/>
                <w:color w:val="0000FF"/>
                <w:sz w:val="22"/>
                <w:szCs w:val="22"/>
              </w:rPr>
            </w:pPr>
            <w:r w:rsidRPr="007F16AD">
              <w:rPr>
                <w:rFonts w:ascii="Arial" w:hAnsi="Arial" w:cs="Arial"/>
                <w:b/>
                <w:bCs/>
                <w:color w:val="0000FF"/>
                <w:sz w:val="22"/>
                <w:szCs w:val="22"/>
              </w:rPr>
              <w:t>2025-</w:t>
            </w:r>
            <w:r w:rsidR="3CB1CC08" w:rsidRPr="007F16AD">
              <w:rPr>
                <w:rFonts w:ascii="Arial" w:hAnsi="Arial" w:cs="Arial"/>
                <w:b/>
                <w:bCs/>
                <w:color w:val="0000FF"/>
                <w:sz w:val="22"/>
                <w:szCs w:val="22"/>
              </w:rPr>
              <w:t>12</w:t>
            </w:r>
            <w:r w:rsidRPr="007F16AD">
              <w:rPr>
                <w:rFonts w:ascii="Arial" w:hAnsi="Arial" w:cs="Arial"/>
                <w:b/>
                <w:bCs/>
                <w:color w:val="0000FF"/>
                <w:sz w:val="22"/>
                <w:szCs w:val="22"/>
              </w:rPr>
              <w:t>-</w:t>
            </w:r>
            <w:r w:rsidR="3CB1CC08" w:rsidRPr="007F16AD">
              <w:rPr>
                <w:rFonts w:ascii="Arial" w:hAnsi="Arial" w:cs="Arial"/>
                <w:b/>
                <w:bCs/>
                <w:color w:val="0000FF"/>
                <w:sz w:val="22"/>
                <w:szCs w:val="22"/>
              </w:rPr>
              <w:t>0</w:t>
            </w:r>
            <w:r w:rsidR="18669D4E" w:rsidRPr="007F16AD">
              <w:rPr>
                <w:rFonts w:ascii="Arial" w:hAnsi="Arial" w:cs="Arial"/>
                <w:b/>
                <w:bCs/>
                <w:color w:val="0000FF"/>
                <w:sz w:val="22"/>
                <w:szCs w:val="22"/>
              </w:rPr>
              <w:t>7</w:t>
            </w:r>
          </w:p>
        </w:tc>
      </w:tr>
      <w:tr w:rsidR="007D554B" w:rsidRPr="007F16AD" w14:paraId="39462A20" w14:textId="77777777" w:rsidTr="5A901CB3">
        <w:trPr>
          <w:jc w:val="center"/>
        </w:trPr>
        <w:tc>
          <w:tcPr>
            <w:tcW w:w="4212" w:type="dxa"/>
          </w:tcPr>
          <w:p w14:paraId="16C5F87E" w14:textId="1BDB8594" w:rsidR="007D554B" w:rsidRPr="007F16AD" w:rsidRDefault="007D554B" w:rsidP="0077264E">
            <w:pPr>
              <w:rPr>
                <w:rFonts w:ascii="Arial" w:hAnsi="Arial" w:cs="Arial"/>
                <w:i/>
                <w:color w:val="000000"/>
                <w:sz w:val="22"/>
                <w:szCs w:val="22"/>
              </w:rPr>
            </w:pPr>
            <w:r w:rsidRPr="007F16AD">
              <w:rPr>
                <w:rFonts w:ascii="Arial" w:hAnsi="Arial" w:cs="Arial"/>
                <w:i/>
                <w:iCs/>
                <w:color w:val="000000"/>
                <w:sz w:val="22"/>
                <w:szCs w:val="22"/>
              </w:rPr>
              <w:t>Closing Date and Time</w:t>
            </w:r>
          </w:p>
        </w:tc>
        <w:tc>
          <w:tcPr>
            <w:tcW w:w="4166" w:type="dxa"/>
          </w:tcPr>
          <w:p w14:paraId="43DABB09" w14:textId="210E9D6D" w:rsidR="007D554B" w:rsidRPr="007F16AD" w:rsidRDefault="16485204" w:rsidP="5A901CB3">
            <w:pPr>
              <w:rPr>
                <w:rFonts w:ascii="Arial" w:hAnsi="Arial" w:cs="Arial"/>
                <w:b/>
                <w:bCs/>
                <w:color w:val="0000FF"/>
                <w:sz w:val="22"/>
                <w:szCs w:val="22"/>
              </w:rPr>
            </w:pPr>
            <w:r w:rsidRPr="007F16AD">
              <w:rPr>
                <w:rFonts w:ascii="Arial" w:hAnsi="Arial" w:cs="Arial"/>
                <w:b/>
                <w:bCs/>
                <w:color w:val="0000FF"/>
                <w:sz w:val="22"/>
                <w:szCs w:val="22"/>
              </w:rPr>
              <w:t>2025-</w:t>
            </w:r>
            <w:r w:rsidR="3CB1CC08" w:rsidRPr="007F16AD">
              <w:rPr>
                <w:rFonts w:ascii="Arial" w:hAnsi="Arial" w:cs="Arial"/>
                <w:b/>
                <w:bCs/>
                <w:color w:val="0000FF"/>
                <w:sz w:val="22"/>
                <w:szCs w:val="22"/>
              </w:rPr>
              <w:t>1</w:t>
            </w:r>
            <w:r w:rsidR="52F88782" w:rsidRPr="007F16AD">
              <w:rPr>
                <w:rFonts w:ascii="Arial" w:hAnsi="Arial" w:cs="Arial"/>
                <w:b/>
                <w:bCs/>
                <w:color w:val="0000FF"/>
                <w:sz w:val="22"/>
                <w:szCs w:val="22"/>
              </w:rPr>
              <w:t>4</w:t>
            </w:r>
            <w:r w:rsidR="69245437" w:rsidRPr="007F16AD">
              <w:rPr>
                <w:rFonts w:ascii="Arial" w:hAnsi="Arial" w:cs="Arial"/>
                <w:b/>
                <w:bCs/>
                <w:color w:val="0000FF"/>
                <w:sz w:val="22"/>
                <w:szCs w:val="22"/>
              </w:rPr>
              <w:t>-</w:t>
            </w:r>
            <w:r w:rsidR="39EA8252" w:rsidRPr="007F16AD">
              <w:rPr>
                <w:rFonts w:ascii="Arial" w:hAnsi="Arial" w:cs="Arial"/>
                <w:b/>
                <w:bCs/>
                <w:color w:val="0000FF"/>
                <w:sz w:val="22"/>
                <w:szCs w:val="22"/>
              </w:rPr>
              <w:t>1</w:t>
            </w:r>
            <w:r w:rsidR="4EB3267D" w:rsidRPr="007F16AD">
              <w:rPr>
                <w:rFonts w:ascii="Arial" w:hAnsi="Arial" w:cs="Arial"/>
                <w:b/>
                <w:bCs/>
                <w:color w:val="0000FF"/>
                <w:sz w:val="22"/>
                <w:szCs w:val="22"/>
              </w:rPr>
              <w:t>2</w:t>
            </w:r>
            <w:r w:rsidR="13DF5381" w:rsidRPr="007F16AD">
              <w:rPr>
                <w:rFonts w:ascii="Arial" w:hAnsi="Arial" w:cs="Arial"/>
                <w:b/>
                <w:bCs/>
                <w:color w:val="0000FF"/>
                <w:sz w:val="22"/>
                <w:szCs w:val="22"/>
              </w:rPr>
              <w:t xml:space="preserve"> 5:00 PM </w:t>
            </w:r>
            <w:r w:rsidR="41629DF8" w:rsidRPr="007F16AD">
              <w:rPr>
                <w:rFonts w:ascii="Arial" w:hAnsi="Arial" w:cs="Arial"/>
                <w:b/>
                <w:bCs/>
                <w:color w:val="0000FF"/>
                <w:sz w:val="22"/>
                <w:szCs w:val="22"/>
              </w:rPr>
              <w:t>B</w:t>
            </w:r>
            <w:r w:rsidR="13DF5381" w:rsidRPr="007F16AD">
              <w:rPr>
                <w:rFonts w:ascii="Arial" w:hAnsi="Arial" w:cs="Arial"/>
                <w:b/>
                <w:bCs/>
                <w:color w:val="0000FF"/>
                <w:sz w:val="22"/>
                <w:szCs w:val="22"/>
              </w:rPr>
              <w:t>ST</w:t>
            </w:r>
          </w:p>
        </w:tc>
      </w:tr>
      <w:tr w:rsidR="007D554B" w:rsidRPr="007F16AD" w14:paraId="1BBBEB80" w14:textId="77777777" w:rsidTr="5A901CB3">
        <w:trPr>
          <w:jc w:val="center"/>
        </w:trPr>
        <w:tc>
          <w:tcPr>
            <w:tcW w:w="4212" w:type="dxa"/>
          </w:tcPr>
          <w:p w14:paraId="259EEB1A" w14:textId="2FBCB3CA" w:rsidR="007D554B" w:rsidRPr="007F16AD" w:rsidRDefault="007D554B" w:rsidP="0077264E">
            <w:pPr>
              <w:rPr>
                <w:rFonts w:ascii="Arial" w:hAnsi="Arial" w:cs="Arial"/>
                <w:i/>
                <w:iCs/>
                <w:color w:val="000000"/>
                <w:sz w:val="22"/>
                <w:szCs w:val="22"/>
              </w:rPr>
            </w:pPr>
            <w:r w:rsidRPr="007F16AD">
              <w:rPr>
                <w:rFonts w:ascii="Arial" w:hAnsi="Arial" w:cs="Arial"/>
                <w:i/>
                <w:color w:val="000000"/>
                <w:sz w:val="22"/>
                <w:szCs w:val="22"/>
              </w:rPr>
              <w:t>Evaluation Process Completion</w:t>
            </w:r>
          </w:p>
        </w:tc>
        <w:tc>
          <w:tcPr>
            <w:tcW w:w="4166" w:type="dxa"/>
          </w:tcPr>
          <w:p w14:paraId="5CAE09D4" w14:textId="3B8AD2FA" w:rsidR="007D554B" w:rsidRPr="007F16AD" w:rsidRDefault="005851C8" w:rsidP="0077264E">
            <w:pPr>
              <w:rPr>
                <w:rFonts w:ascii="Arial" w:hAnsi="Arial" w:cs="Arial"/>
                <w:b/>
                <w:color w:val="0000FF"/>
                <w:sz w:val="22"/>
                <w:szCs w:val="22"/>
              </w:rPr>
            </w:pPr>
            <w:r w:rsidRPr="007F16AD">
              <w:rPr>
                <w:rFonts w:ascii="Arial" w:hAnsi="Arial" w:cs="Arial"/>
                <w:b/>
                <w:color w:val="0000FF"/>
                <w:sz w:val="22"/>
                <w:szCs w:val="22"/>
              </w:rPr>
              <w:t>2025-</w:t>
            </w:r>
            <w:r w:rsidR="00221857" w:rsidRPr="007F16AD">
              <w:rPr>
                <w:rFonts w:ascii="Arial" w:hAnsi="Arial" w:cs="Arial"/>
                <w:b/>
                <w:color w:val="0000FF"/>
                <w:sz w:val="22"/>
                <w:szCs w:val="22"/>
              </w:rPr>
              <w:t>12</w:t>
            </w:r>
            <w:r w:rsidRPr="007F16AD">
              <w:rPr>
                <w:rFonts w:ascii="Arial" w:hAnsi="Arial" w:cs="Arial"/>
                <w:b/>
                <w:color w:val="0000FF"/>
                <w:sz w:val="22"/>
                <w:szCs w:val="22"/>
              </w:rPr>
              <w:t>-</w:t>
            </w:r>
            <w:r w:rsidR="00C30A24" w:rsidRPr="007F16AD">
              <w:rPr>
                <w:rFonts w:ascii="Arial" w:hAnsi="Arial" w:cs="Arial"/>
                <w:b/>
                <w:color w:val="0000FF"/>
                <w:sz w:val="22"/>
                <w:szCs w:val="22"/>
              </w:rPr>
              <w:t>24</w:t>
            </w:r>
          </w:p>
        </w:tc>
      </w:tr>
      <w:tr w:rsidR="007D554B" w:rsidRPr="007F16AD" w14:paraId="0CC4BB90" w14:textId="77777777" w:rsidTr="5A901CB3">
        <w:trPr>
          <w:jc w:val="center"/>
        </w:trPr>
        <w:tc>
          <w:tcPr>
            <w:tcW w:w="4212" w:type="dxa"/>
          </w:tcPr>
          <w:p w14:paraId="13464D0B" w14:textId="1982F443" w:rsidR="007D554B" w:rsidRPr="007F16AD" w:rsidRDefault="007D554B" w:rsidP="0077264E">
            <w:pPr>
              <w:rPr>
                <w:rFonts w:ascii="Arial" w:hAnsi="Arial" w:cs="Arial"/>
                <w:i/>
                <w:color w:val="000000"/>
                <w:sz w:val="22"/>
                <w:szCs w:val="22"/>
              </w:rPr>
            </w:pPr>
            <w:r w:rsidRPr="007F16AD">
              <w:rPr>
                <w:rFonts w:ascii="Arial" w:hAnsi="Arial" w:cs="Arial"/>
                <w:i/>
                <w:color w:val="000000"/>
                <w:sz w:val="22"/>
                <w:szCs w:val="22"/>
              </w:rPr>
              <w:t>Recommendation and Selection</w:t>
            </w:r>
          </w:p>
        </w:tc>
        <w:tc>
          <w:tcPr>
            <w:tcW w:w="4166" w:type="dxa"/>
          </w:tcPr>
          <w:p w14:paraId="0B0653AD" w14:textId="73631E8B" w:rsidR="007D554B" w:rsidRPr="007F16AD" w:rsidRDefault="00A2026D" w:rsidP="0077264E">
            <w:pPr>
              <w:rPr>
                <w:rFonts w:ascii="Arial" w:hAnsi="Arial" w:cs="Arial"/>
                <w:b/>
                <w:color w:val="0000FF"/>
                <w:sz w:val="22"/>
                <w:szCs w:val="22"/>
              </w:rPr>
            </w:pPr>
            <w:r w:rsidRPr="007F16AD">
              <w:rPr>
                <w:rFonts w:ascii="Arial" w:hAnsi="Arial" w:cs="Arial"/>
                <w:b/>
                <w:color w:val="0000FF"/>
                <w:sz w:val="22"/>
                <w:szCs w:val="22"/>
              </w:rPr>
              <w:t>202</w:t>
            </w:r>
            <w:r w:rsidR="00DA26AA" w:rsidRPr="007F16AD">
              <w:rPr>
                <w:rFonts w:ascii="Arial" w:hAnsi="Arial" w:cs="Arial"/>
                <w:b/>
                <w:color w:val="0000FF"/>
                <w:sz w:val="22"/>
                <w:szCs w:val="22"/>
              </w:rPr>
              <w:t>6</w:t>
            </w:r>
            <w:r w:rsidRPr="007F16AD">
              <w:rPr>
                <w:rFonts w:ascii="Arial" w:hAnsi="Arial" w:cs="Arial"/>
                <w:b/>
                <w:color w:val="0000FF"/>
                <w:sz w:val="22"/>
                <w:szCs w:val="22"/>
              </w:rPr>
              <w:t>-</w:t>
            </w:r>
            <w:r w:rsidR="00221857" w:rsidRPr="007F16AD">
              <w:rPr>
                <w:rFonts w:ascii="Arial" w:hAnsi="Arial" w:cs="Arial"/>
                <w:b/>
                <w:color w:val="0000FF"/>
                <w:sz w:val="22"/>
                <w:szCs w:val="22"/>
              </w:rPr>
              <w:t>01</w:t>
            </w:r>
            <w:r w:rsidRPr="007F16AD">
              <w:rPr>
                <w:rFonts w:ascii="Arial" w:hAnsi="Arial" w:cs="Arial"/>
                <w:b/>
                <w:color w:val="0000FF"/>
                <w:sz w:val="22"/>
                <w:szCs w:val="22"/>
              </w:rPr>
              <w:t>-</w:t>
            </w:r>
            <w:r w:rsidR="00DD58E9" w:rsidRPr="007F16AD">
              <w:rPr>
                <w:rFonts w:ascii="Arial" w:hAnsi="Arial" w:cs="Arial"/>
                <w:b/>
                <w:color w:val="0000FF"/>
                <w:sz w:val="22"/>
                <w:szCs w:val="22"/>
              </w:rPr>
              <w:t>08</w:t>
            </w:r>
          </w:p>
        </w:tc>
      </w:tr>
      <w:tr w:rsidR="007D554B" w:rsidRPr="007F16AD" w14:paraId="59D3384D" w14:textId="77777777" w:rsidTr="5A901CB3">
        <w:trPr>
          <w:jc w:val="center"/>
        </w:trPr>
        <w:tc>
          <w:tcPr>
            <w:tcW w:w="4212" w:type="dxa"/>
          </w:tcPr>
          <w:p w14:paraId="6806EB11" w14:textId="31E02568" w:rsidR="007D554B" w:rsidRPr="007F16AD" w:rsidRDefault="007D554B" w:rsidP="0077264E">
            <w:pPr>
              <w:rPr>
                <w:rFonts w:ascii="Arial" w:hAnsi="Arial" w:cs="Arial"/>
                <w:i/>
                <w:color w:val="000000"/>
                <w:sz w:val="22"/>
                <w:szCs w:val="22"/>
              </w:rPr>
            </w:pPr>
            <w:r w:rsidRPr="007F16AD">
              <w:rPr>
                <w:rFonts w:ascii="Arial" w:hAnsi="Arial" w:cs="Arial"/>
                <w:i/>
                <w:iCs/>
                <w:color w:val="000000"/>
                <w:sz w:val="22"/>
                <w:szCs w:val="22"/>
              </w:rPr>
              <w:t xml:space="preserve">Projected Contract Award Date </w:t>
            </w:r>
          </w:p>
        </w:tc>
        <w:tc>
          <w:tcPr>
            <w:tcW w:w="4166" w:type="dxa"/>
          </w:tcPr>
          <w:p w14:paraId="6C74D9C4" w14:textId="3898F551" w:rsidR="007D554B" w:rsidRPr="007F16AD" w:rsidRDefault="00871B56" w:rsidP="0077264E">
            <w:pPr>
              <w:rPr>
                <w:rFonts w:ascii="Arial" w:hAnsi="Arial" w:cs="Arial"/>
                <w:b/>
                <w:color w:val="0000FF"/>
                <w:sz w:val="22"/>
                <w:szCs w:val="22"/>
              </w:rPr>
            </w:pPr>
            <w:r w:rsidRPr="007F16AD">
              <w:rPr>
                <w:rFonts w:ascii="Arial" w:hAnsi="Arial" w:cs="Arial"/>
                <w:b/>
                <w:color w:val="0000FF"/>
                <w:sz w:val="22"/>
                <w:szCs w:val="22"/>
              </w:rPr>
              <w:t>202</w:t>
            </w:r>
            <w:r w:rsidR="00DA26AA" w:rsidRPr="007F16AD">
              <w:rPr>
                <w:rFonts w:ascii="Arial" w:hAnsi="Arial" w:cs="Arial"/>
                <w:b/>
                <w:color w:val="0000FF"/>
                <w:sz w:val="22"/>
                <w:szCs w:val="22"/>
              </w:rPr>
              <w:t>6</w:t>
            </w:r>
            <w:r w:rsidRPr="007F16AD">
              <w:rPr>
                <w:rFonts w:ascii="Arial" w:hAnsi="Arial" w:cs="Arial"/>
                <w:b/>
                <w:color w:val="0000FF"/>
                <w:sz w:val="22"/>
                <w:szCs w:val="22"/>
              </w:rPr>
              <w:t>-</w:t>
            </w:r>
            <w:r w:rsidR="00221857" w:rsidRPr="007F16AD">
              <w:rPr>
                <w:rFonts w:ascii="Arial" w:hAnsi="Arial" w:cs="Arial"/>
                <w:b/>
                <w:color w:val="0000FF"/>
                <w:sz w:val="22"/>
                <w:szCs w:val="22"/>
              </w:rPr>
              <w:t>0</w:t>
            </w:r>
            <w:r w:rsidR="00DD58E9" w:rsidRPr="007F16AD">
              <w:rPr>
                <w:rFonts w:ascii="Arial" w:hAnsi="Arial" w:cs="Arial"/>
                <w:b/>
                <w:color w:val="0000FF"/>
                <w:sz w:val="22"/>
                <w:szCs w:val="22"/>
              </w:rPr>
              <w:t>1</w:t>
            </w:r>
            <w:r w:rsidRPr="007F16AD">
              <w:rPr>
                <w:rFonts w:ascii="Arial" w:hAnsi="Arial" w:cs="Arial"/>
                <w:b/>
                <w:color w:val="0000FF"/>
                <w:sz w:val="22"/>
                <w:szCs w:val="22"/>
              </w:rPr>
              <w:t>-</w:t>
            </w:r>
            <w:r w:rsidR="00DD58E9" w:rsidRPr="007F16AD">
              <w:rPr>
                <w:rFonts w:ascii="Arial" w:hAnsi="Arial" w:cs="Arial"/>
                <w:b/>
                <w:color w:val="0000FF"/>
                <w:sz w:val="22"/>
                <w:szCs w:val="22"/>
              </w:rPr>
              <w:t>15</w:t>
            </w:r>
          </w:p>
        </w:tc>
      </w:tr>
    </w:tbl>
    <w:p w14:paraId="7BB37217" w14:textId="77777777" w:rsidR="0077264E" w:rsidRPr="007F16AD" w:rsidRDefault="0077264E" w:rsidP="0077264E">
      <w:pPr>
        <w:keepLines/>
        <w:rPr>
          <w:rFonts w:ascii="Arial" w:hAnsi="Arial" w:cs="Arial"/>
          <w:sz w:val="22"/>
          <w:szCs w:val="22"/>
        </w:rPr>
      </w:pPr>
    </w:p>
    <w:p w14:paraId="2E2CD451" w14:textId="0C76067B" w:rsidR="0077264E" w:rsidRPr="007F16AD" w:rsidRDefault="0077264E" w:rsidP="007801BA">
      <w:pPr>
        <w:pStyle w:val="Heading2"/>
        <w:numPr>
          <w:ilvl w:val="1"/>
          <w:numId w:val="21"/>
        </w:numPr>
        <w:spacing w:after="120"/>
        <w:ind w:left="284" w:hanging="568"/>
        <w:rPr>
          <w:i w:val="0"/>
          <w:sz w:val="22"/>
          <w:szCs w:val="22"/>
          <w:lang w:val="en-GB"/>
        </w:rPr>
      </w:pPr>
      <w:bookmarkStart w:id="12" w:name="_Toc193373918"/>
      <w:bookmarkStart w:id="13" w:name="_Toc137351991"/>
      <w:bookmarkStart w:id="14" w:name="_Toc137352592"/>
      <w:bookmarkStart w:id="15" w:name="_Toc194728238"/>
      <w:r w:rsidRPr="007F16AD">
        <w:rPr>
          <w:i w:val="0"/>
          <w:sz w:val="22"/>
          <w:szCs w:val="22"/>
          <w:lang w:val="en-GB"/>
        </w:rPr>
        <w:t>Proposal Communications</w:t>
      </w:r>
      <w:bookmarkEnd w:id="12"/>
      <w:r w:rsidRPr="007F16AD">
        <w:rPr>
          <w:i w:val="0"/>
          <w:sz w:val="22"/>
          <w:szCs w:val="22"/>
          <w:lang w:val="en-GB"/>
        </w:rPr>
        <w:t xml:space="preserve"> </w:t>
      </w:r>
      <w:bookmarkEnd w:id="13"/>
      <w:bookmarkEnd w:id="14"/>
      <w:bookmarkEnd w:id="15"/>
    </w:p>
    <w:p w14:paraId="7A647970" w14:textId="0899D93C" w:rsidR="00F807FB" w:rsidRPr="00F807FB" w:rsidRDefault="0077264E" w:rsidP="007801BA">
      <w:pPr>
        <w:numPr>
          <w:ilvl w:val="2"/>
          <w:numId w:val="21"/>
        </w:numPr>
        <w:spacing w:before="60" w:after="60"/>
        <w:ind w:left="1135" w:hanging="851"/>
        <w:jc w:val="both"/>
        <w:rPr>
          <w:rFonts w:ascii="Arial" w:hAnsi="Arial" w:cs="Arial"/>
          <w:sz w:val="22"/>
          <w:szCs w:val="22"/>
          <w:lang w:val="en-GB"/>
        </w:rPr>
      </w:pPr>
      <w:r w:rsidRPr="00F807FB">
        <w:rPr>
          <w:rFonts w:ascii="Arial" w:hAnsi="Arial" w:cs="Arial"/>
          <w:sz w:val="22"/>
          <w:szCs w:val="22"/>
          <w:lang w:val="en-GB"/>
        </w:rPr>
        <w:t xml:space="preserve">For the purpose of requesting information and clarification or for any other purpose relating to this RFP including the RFP process, </w:t>
      </w:r>
      <w:r w:rsidR="007B6843">
        <w:rPr>
          <w:rFonts w:ascii="Arial" w:hAnsi="Arial" w:cs="Arial"/>
          <w:sz w:val="22"/>
          <w:szCs w:val="22"/>
          <w:lang w:val="en-GB"/>
        </w:rPr>
        <w:t>proponents</w:t>
      </w:r>
      <w:r w:rsidRPr="00F807FB">
        <w:rPr>
          <w:rFonts w:ascii="Arial" w:hAnsi="Arial" w:cs="Arial"/>
          <w:sz w:val="22"/>
          <w:szCs w:val="22"/>
          <w:lang w:val="en-GB"/>
        </w:rPr>
        <w:t xml:space="preserve"> are to contact only the Con</w:t>
      </w:r>
      <w:bookmarkStart w:id="16" w:name="bmAuthorityName"/>
      <w:r w:rsidR="00F807FB" w:rsidRPr="00F807FB">
        <w:rPr>
          <w:rFonts w:ascii="Arial" w:hAnsi="Arial" w:cs="Arial"/>
          <w:sz w:val="22"/>
          <w:szCs w:val="22"/>
          <w:lang w:val="en-GB"/>
        </w:rPr>
        <w:t xml:space="preserve">tracting Authority for this RFP. </w:t>
      </w:r>
    </w:p>
    <w:p w14:paraId="2F335C22" w14:textId="77777777" w:rsidR="00DD0F66" w:rsidRDefault="00DD0F66" w:rsidP="002415CA">
      <w:pPr>
        <w:spacing w:before="60" w:after="60"/>
        <w:ind w:left="1134"/>
        <w:jc w:val="both"/>
        <w:rPr>
          <w:rFonts w:ascii="Arial" w:hAnsi="Arial" w:cs="Arial"/>
          <w:sz w:val="22"/>
          <w:szCs w:val="22"/>
          <w:lang w:val="en-GB"/>
        </w:rPr>
      </w:pPr>
    </w:p>
    <w:p w14:paraId="0A81F3F2" w14:textId="41709297" w:rsidR="008C3E12" w:rsidRPr="00F359C8" w:rsidRDefault="00F807FB" w:rsidP="002415CA">
      <w:pPr>
        <w:spacing w:before="60" w:after="60"/>
        <w:ind w:left="1134"/>
        <w:jc w:val="both"/>
        <w:rPr>
          <w:rFonts w:ascii="Arial" w:hAnsi="Arial" w:cs="Arial"/>
          <w:sz w:val="22"/>
          <w:szCs w:val="22"/>
          <w:lang w:val="en-GB"/>
        </w:rPr>
      </w:pPr>
      <w:r w:rsidRPr="00F359C8">
        <w:rPr>
          <w:rFonts w:ascii="Arial" w:hAnsi="Arial" w:cs="Arial"/>
          <w:sz w:val="22"/>
          <w:szCs w:val="22"/>
          <w:lang w:val="en-GB"/>
        </w:rPr>
        <w:t xml:space="preserve">Correspondence via e-mail sent to: </w:t>
      </w:r>
      <w:r w:rsidR="0093690D" w:rsidRPr="00F359C8">
        <w:rPr>
          <w:rFonts w:ascii="Arial" w:hAnsi="Arial" w:cs="Arial"/>
          <w:sz w:val="22"/>
          <w:szCs w:val="22"/>
          <w:lang w:val="en-GB"/>
        </w:rPr>
        <w:t>proposalsbangl</w:t>
      </w:r>
      <w:r w:rsidR="00AE29F1" w:rsidRPr="00F359C8">
        <w:rPr>
          <w:rFonts w:ascii="Arial" w:hAnsi="Arial" w:cs="Arial"/>
          <w:sz w:val="22"/>
          <w:szCs w:val="22"/>
          <w:lang w:val="en-GB"/>
        </w:rPr>
        <w:t>a</w:t>
      </w:r>
      <w:r w:rsidR="0093690D" w:rsidRPr="00F359C8">
        <w:rPr>
          <w:rFonts w:ascii="Arial" w:hAnsi="Arial" w:cs="Arial"/>
          <w:sz w:val="22"/>
          <w:szCs w:val="22"/>
          <w:lang w:val="en-GB"/>
        </w:rPr>
        <w:t>desh@nutritionintl.org</w:t>
      </w:r>
      <w:r w:rsidR="008C3E12" w:rsidRPr="00F359C8">
        <w:rPr>
          <w:rFonts w:ascii="Arial" w:hAnsi="Arial" w:cs="Arial"/>
          <w:sz w:val="22"/>
          <w:szCs w:val="22"/>
          <w:lang w:val="en-GB"/>
        </w:rPr>
        <w:t xml:space="preserve"> </w:t>
      </w:r>
    </w:p>
    <w:p w14:paraId="05DDCC86" w14:textId="4C004554" w:rsidR="00F60301" w:rsidRPr="00F807FB" w:rsidRDefault="00F60301" w:rsidP="002415CA">
      <w:pPr>
        <w:spacing w:before="60" w:after="60"/>
        <w:ind w:left="1134"/>
        <w:jc w:val="both"/>
        <w:rPr>
          <w:rFonts w:ascii="Arial" w:hAnsi="Arial" w:cs="Arial"/>
          <w:sz w:val="22"/>
          <w:szCs w:val="22"/>
          <w:lang w:val="en-GB"/>
        </w:rPr>
      </w:pPr>
      <w:r w:rsidRPr="00F359C8">
        <w:rPr>
          <w:rFonts w:ascii="Arial" w:hAnsi="Arial" w:cs="Arial"/>
          <w:sz w:val="22"/>
          <w:szCs w:val="22"/>
          <w:lang w:val="en-GB"/>
        </w:rPr>
        <w:t xml:space="preserve">Subject: </w:t>
      </w:r>
      <w:r w:rsidRPr="00F359C8">
        <w:rPr>
          <w:rFonts w:ascii="Arial" w:hAnsi="Arial" w:cs="Arial"/>
          <w:color w:val="000000" w:themeColor="text1"/>
          <w:sz w:val="22"/>
          <w:szCs w:val="22"/>
        </w:rPr>
        <w:t xml:space="preserve">RFP: </w:t>
      </w:r>
      <w:r w:rsidR="0091312A" w:rsidRPr="00F359C8">
        <w:rPr>
          <w:rFonts w:ascii="Arial" w:hAnsi="Arial" w:cs="Arial"/>
          <w:color w:val="000000" w:themeColor="text1"/>
          <w:sz w:val="22"/>
          <w:szCs w:val="22"/>
        </w:rPr>
        <w:t>2025-</w:t>
      </w:r>
      <w:r w:rsidR="00AE29F1" w:rsidRPr="00F359C8">
        <w:rPr>
          <w:rFonts w:ascii="Arial" w:hAnsi="Arial" w:cs="Arial"/>
          <w:color w:val="000000" w:themeColor="text1"/>
          <w:sz w:val="22"/>
          <w:szCs w:val="22"/>
        </w:rPr>
        <w:t>12</w:t>
      </w:r>
      <w:r w:rsidR="0091312A" w:rsidRPr="00F359C8">
        <w:rPr>
          <w:rFonts w:ascii="Arial" w:hAnsi="Arial" w:cs="Arial"/>
          <w:color w:val="000000" w:themeColor="text1"/>
          <w:sz w:val="22"/>
          <w:szCs w:val="22"/>
        </w:rPr>
        <w:t>-</w:t>
      </w:r>
      <w:r w:rsidR="00AE29F1" w:rsidRPr="00F359C8">
        <w:rPr>
          <w:rFonts w:ascii="Arial" w:hAnsi="Arial" w:cs="Arial"/>
          <w:color w:val="000000" w:themeColor="text1"/>
          <w:sz w:val="22"/>
          <w:szCs w:val="22"/>
        </w:rPr>
        <w:t>05</w:t>
      </w:r>
      <w:r w:rsidR="0091312A" w:rsidRPr="00F359C8">
        <w:rPr>
          <w:rFonts w:ascii="Arial" w:hAnsi="Arial" w:cs="Arial"/>
          <w:color w:val="000000" w:themeColor="text1"/>
          <w:sz w:val="22"/>
          <w:szCs w:val="22"/>
        </w:rPr>
        <w:t xml:space="preserve"> </w:t>
      </w:r>
      <w:r w:rsidR="00257742" w:rsidRPr="00F359C8">
        <w:rPr>
          <w:rFonts w:ascii="Arial" w:hAnsi="Arial" w:cs="Arial"/>
          <w:color w:val="000000" w:themeColor="text1"/>
          <w:sz w:val="22"/>
          <w:szCs w:val="22"/>
        </w:rPr>
        <w:t>Information/clarification</w:t>
      </w:r>
      <w:r w:rsidR="00257742" w:rsidRPr="1DC6D17C">
        <w:rPr>
          <w:rFonts w:ascii="Arial" w:hAnsi="Arial" w:cs="Arial"/>
          <w:color w:val="000000" w:themeColor="text1"/>
          <w:sz w:val="22"/>
          <w:szCs w:val="22"/>
        </w:rPr>
        <w:t xml:space="preserve"> </w:t>
      </w:r>
    </w:p>
    <w:bookmarkEnd w:id="16"/>
    <w:p w14:paraId="606240BE" w14:textId="3F25A0BE" w:rsidR="00DD0F66" w:rsidRDefault="3E99E269" w:rsidP="002415CA">
      <w:pPr>
        <w:spacing w:before="60" w:after="60"/>
        <w:ind w:left="1134"/>
        <w:jc w:val="both"/>
        <w:rPr>
          <w:rFonts w:ascii="Arial" w:hAnsi="Arial" w:cs="Arial"/>
          <w:sz w:val="22"/>
          <w:szCs w:val="22"/>
          <w:lang w:val="en-GB"/>
        </w:rPr>
      </w:pPr>
      <w:r w:rsidRPr="4EF9082A">
        <w:rPr>
          <w:rFonts w:ascii="Arial" w:hAnsi="Arial" w:cs="Arial"/>
          <w:sz w:val="22"/>
          <w:szCs w:val="22"/>
          <w:lang w:val="en-GB"/>
        </w:rPr>
        <w:t xml:space="preserve"> </w:t>
      </w:r>
    </w:p>
    <w:p w14:paraId="4C28397B" w14:textId="486115D9" w:rsidR="0077264E" w:rsidRPr="00F807FB" w:rsidRDefault="0077264E" w:rsidP="007801BA">
      <w:pPr>
        <w:numPr>
          <w:ilvl w:val="2"/>
          <w:numId w:val="21"/>
        </w:numPr>
        <w:spacing w:before="60" w:after="60"/>
        <w:ind w:left="1134" w:hanging="850"/>
        <w:jc w:val="both"/>
        <w:rPr>
          <w:rFonts w:ascii="Arial" w:hAnsi="Arial" w:cs="Arial"/>
          <w:sz w:val="22"/>
          <w:szCs w:val="22"/>
          <w:lang w:val="en-GB"/>
        </w:rPr>
      </w:pPr>
      <w:r w:rsidRPr="00F807FB">
        <w:rPr>
          <w:rFonts w:ascii="Arial" w:hAnsi="Arial" w:cs="Arial"/>
          <w:sz w:val="22"/>
          <w:szCs w:val="22"/>
          <w:lang w:val="en-GB"/>
        </w:rPr>
        <w:t>All communication concerning this RFP is to be in writing clearly marked with the name and title of the Contracting Authority and the number of this RFP. The request will specify the RFP section and page number as applicable.</w:t>
      </w:r>
    </w:p>
    <w:p w14:paraId="1F114CC4" w14:textId="1792BD78" w:rsidR="0077264E" w:rsidRDefault="0077264E" w:rsidP="007801BA">
      <w:pPr>
        <w:numPr>
          <w:ilvl w:val="2"/>
          <w:numId w:val="21"/>
        </w:numPr>
        <w:spacing w:before="60" w:after="60"/>
        <w:ind w:left="1134" w:hanging="850"/>
        <w:jc w:val="both"/>
        <w:rPr>
          <w:rFonts w:ascii="Arial" w:hAnsi="Arial" w:cs="Arial"/>
          <w:sz w:val="22"/>
          <w:szCs w:val="22"/>
          <w:lang w:val="en-GB"/>
        </w:rPr>
      </w:pPr>
      <w:r w:rsidRPr="00F807FB">
        <w:rPr>
          <w:rFonts w:ascii="Arial" w:hAnsi="Arial" w:cs="Arial"/>
          <w:sz w:val="22"/>
          <w:szCs w:val="22"/>
          <w:lang w:val="en-GB"/>
        </w:rPr>
        <w:t xml:space="preserve">All communication concerning this RFP is to be sent to the Contracting Authority by e-mail at the </w:t>
      </w:r>
      <w:r w:rsidR="0091312A">
        <w:rPr>
          <w:rFonts w:ascii="Arial" w:hAnsi="Arial" w:cs="Arial"/>
          <w:sz w:val="22"/>
          <w:szCs w:val="22"/>
          <w:lang w:val="en-GB"/>
        </w:rPr>
        <w:t>above-noted</w:t>
      </w:r>
      <w:r w:rsidRPr="00F807FB">
        <w:rPr>
          <w:rFonts w:ascii="Arial" w:hAnsi="Arial" w:cs="Arial"/>
          <w:sz w:val="22"/>
          <w:szCs w:val="22"/>
          <w:lang w:val="en-GB"/>
        </w:rPr>
        <w:t xml:space="preserve"> e-mail address. </w:t>
      </w:r>
      <w:r w:rsidR="00751CC2">
        <w:rPr>
          <w:rFonts w:ascii="Arial" w:hAnsi="Arial" w:cs="Arial"/>
          <w:sz w:val="22"/>
          <w:szCs w:val="22"/>
          <w:lang w:val="en-GB"/>
        </w:rPr>
        <w:t>NI</w:t>
      </w:r>
      <w:r w:rsidRPr="00F807FB">
        <w:rPr>
          <w:rFonts w:ascii="Arial" w:hAnsi="Arial" w:cs="Arial"/>
          <w:sz w:val="22"/>
          <w:szCs w:val="22"/>
          <w:lang w:val="en-GB"/>
        </w:rPr>
        <w:t xml:space="preserve"> will not be responsible for the delivery of any communication. </w:t>
      </w:r>
      <w:r w:rsidR="00751CC2">
        <w:rPr>
          <w:rFonts w:ascii="Arial" w:hAnsi="Arial" w:cs="Arial"/>
          <w:sz w:val="22"/>
          <w:szCs w:val="22"/>
          <w:lang w:val="en-GB"/>
        </w:rPr>
        <w:t>NI</w:t>
      </w:r>
      <w:r w:rsidRPr="00F807FB">
        <w:rPr>
          <w:rFonts w:ascii="Arial" w:hAnsi="Arial" w:cs="Arial"/>
          <w:sz w:val="22"/>
          <w:szCs w:val="22"/>
          <w:lang w:val="en-GB"/>
        </w:rPr>
        <w:t xml:space="preserve"> recommends the </w:t>
      </w:r>
      <w:r w:rsidR="007B6843">
        <w:rPr>
          <w:rFonts w:ascii="Arial" w:hAnsi="Arial" w:cs="Arial"/>
          <w:sz w:val="22"/>
          <w:szCs w:val="22"/>
          <w:lang w:val="en-GB"/>
        </w:rPr>
        <w:t>Proponent</w:t>
      </w:r>
      <w:r w:rsidRPr="00F807FB">
        <w:rPr>
          <w:rFonts w:ascii="Arial" w:hAnsi="Arial" w:cs="Arial"/>
          <w:sz w:val="22"/>
          <w:szCs w:val="22"/>
          <w:lang w:val="en-GB"/>
        </w:rPr>
        <w:t xml:space="preserve"> confirm receipt of all communications with the Contracting Authority.</w:t>
      </w:r>
    </w:p>
    <w:p w14:paraId="3D281108" w14:textId="77777777" w:rsidR="002415CA" w:rsidRPr="00F807FB" w:rsidRDefault="002415CA" w:rsidP="002415CA">
      <w:pPr>
        <w:spacing w:before="60" w:after="60"/>
        <w:ind w:left="1134"/>
        <w:jc w:val="both"/>
        <w:rPr>
          <w:rFonts w:ascii="Arial" w:hAnsi="Arial" w:cs="Arial"/>
          <w:sz w:val="22"/>
          <w:szCs w:val="22"/>
          <w:lang w:val="en-GB"/>
        </w:rPr>
      </w:pPr>
    </w:p>
    <w:p w14:paraId="4E04837A" w14:textId="1BAA6352" w:rsidR="00D31E18" w:rsidRPr="00212E51" w:rsidRDefault="004000B2" w:rsidP="007801BA">
      <w:pPr>
        <w:pStyle w:val="Heading2"/>
        <w:numPr>
          <w:ilvl w:val="1"/>
          <w:numId w:val="21"/>
        </w:numPr>
        <w:spacing w:after="120"/>
        <w:ind w:left="284" w:hanging="568"/>
        <w:rPr>
          <w:i w:val="0"/>
          <w:sz w:val="22"/>
          <w:szCs w:val="22"/>
          <w:lang w:val="en-GB"/>
        </w:rPr>
      </w:pPr>
      <w:bookmarkStart w:id="17" w:name="_Toc193373919"/>
      <w:r>
        <w:rPr>
          <w:i w:val="0"/>
          <w:sz w:val="22"/>
          <w:szCs w:val="22"/>
          <w:lang w:val="en-GB"/>
        </w:rPr>
        <w:t>Proposal</w:t>
      </w:r>
      <w:r w:rsidR="00554D93">
        <w:rPr>
          <w:i w:val="0"/>
          <w:sz w:val="22"/>
          <w:szCs w:val="22"/>
          <w:lang w:val="en-GB"/>
        </w:rPr>
        <w:t xml:space="preserve"> </w:t>
      </w:r>
      <w:r w:rsidR="00FA1563">
        <w:rPr>
          <w:i w:val="0"/>
          <w:sz w:val="22"/>
          <w:szCs w:val="22"/>
          <w:lang w:val="en-GB"/>
        </w:rPr>
        <w:t>Preparation</w:t>
      </w:r>
      <w:r w:rsidR="00554D93">
        <w:rPr>
          <w:i w:val="0"/>
          <w:sz w:val="22"/>
          <w:szCs w:val="22"/>
          <w:lang w:val="en-GB"/>
        </w:rPr>
        <w:t xml:space="preserve"> and</w:t>
      </w:r>
      <w:r>
        <w:rPr>
          <w:i w:val="0"/>
          <w:sz w:val="22"/>
          <w:szCs w:val="22"/>
          <w:lang w:val="en-GB"/>
        </w:rPr>
        <w:t xml:space="preserve"> </w:t>
      </w:r>
      <w:r w:rsidR="00D31E18" w:rsidRPr="00212E51">
        <w:rPr>
          <w:i w:val="0"/>
          <w:sz w:val="22"/>
          <w:szCs w:val="22"/>
          <w:lang w:val="en-GB"/>
        </w:rPr>
        <w:t>Submission Process</w:t>
      </w:r>
      <w:bookmarkEnd w:id="17"/>
    </w:p>
    <w:p w14:paraId="6A50CD4D" w14:textId="05F209D0" w:rsidR="00D31E18" w:rsidRPr="001102B1" w:rsidRDefault="007B6843" w:rsidP="007801BA">
      <w:pPr>
        <w:numPr>
          <w:ilvl w:val="2"/>
          <w:numId w:val="21"/>
        </w:numPr>
        <w:ind w:left="1134" w:hanging="850"/>
        <w:jc w:val="both"/>
        <w:rPr>
          <w:rFonts w:ascii="Arial" w:hAnsi="Arial" w:cs="Arial"/>
          <w:sz w:val="22"/>
          <w:szCs w:val="22"/>
          <w:lang w:val="en-GB"/>
        </w:rPr>
      </w:pPr>
      <w:r>
        <w:rPr>
          <w:rFonts w:ascii="Arial" w:hAnsi="Arial" w:cs="Arial"/>
          <w:sz w:val="22"/>
          <w:szCs w:val="22"/>
          <w:lang w:val="en-GB"/>
        </w:rPr>
        <w:t>Questions from p</w:t>
      </w:r>
      <w:r w:rsidR="00D31E18" w:rsidRPr="001102B1">
        <w:rPr>
          <w:rFonts w:ascii="Arial" w:hAnsi="Arial" w:cs="Arial"/>
          <w:sz w:val="22"/>
          <w:szCs w:val="22"/>
          <w:lang w:val="en-GB"/>
        </w:rPr>
        <w:t>roponents</w:t>
      </w:r>
    </w:p>
    <w:p w14:paraId="38E0FD7B" w14:textId="40FD1B6D" w:rsidR="00D31E18" w:rsidRPr="00151C75" w:rsidRDefault="00D31E18" w:rsidP="007801BA">
      <w:pPr>
        <w:pStyle w:val="ListParagraph"/>
        <w:numPr>
          <w:ilvl w:val="3"/>
          <w:numId w:val="26"/>
        </w:numPr>
        <w:tabs>
          <w:tab w:val="left" w:pos="-1440"/>
        </w:tabs>
        <w:spacing w:before="60" w:after="60"/>
        <w:ind w:left="1560" w:hanging="426"/>
        <w:jc w:val="both"/>
        <w:rPr>
          <w:rFonts w:cs="Arial"/>
          <w:b w:val="0"/>
          <w:color w:val="000000"/>
          <w:szCs w:val="22"/>
          <w:u w:val="none"/>
        </w:rPr>
      </w:pPr>
      <w:r w:rsidRPr="00151C75">
        <w:rPr>
          <w:rFonts w:cs="Arial"/>
          <w:b w:val="0"/>
          <w:color w:val="000000"/>
          <w:szCs w:val="22"/>
          <w:u w:val="none"/>
        </w:rPr>
        <w:t>All inquiries regarding this RFP must be su</w:t>
      </w:r>
      <w:r w:rsidR="00C42E7D">
        <w:rPr>
          <w:rFonts w:cs="Arial"/>
          <w:b w:val="0"/>
          <w:color w:val="000000"/>
          <w:szCs w:val="22"/>
          <w:u w:val="none"/>
        </w:rPr>
        <w:t>bmitted in writing by the date s</w:t>
      </w:r>
      <w:r w:rsidRPr="00151C75">
        <w:rPr>
          <w:rFonts w:cs="Arial"/>
          <w:b w:val="0"/>
          <w:color w:val="000000"/>
          <w:szCs w:val="22"/>
          <w:u w:val="none"/>
        </w:rPr>
        <w:t xml:space="preserve">pecified in section </w:t>
      </w:r>
      <w:r w:rsidR="00C42E7D">
        <w:rPr>
          <w:rFonts w:cs="Arial"/>
          <w:b w:val="0"/>
          <w:color w:val="000000"/>
          <w:szCs w:val="22"/>
          <w:u w:val="none"/>
        </w:rPr>
        <w:t>1.3.1</w:t>
      </w:r>
    </w:p>
    <w:p w14:paraId="2A6930DA" w14:textId="17BB2458" w:rsidR="00D31E18" w:rsidRPr="005844F3" w:rsidRDefault="00D31E18" w:rsidP="007801BA">
      <w:pPr>
        <w:pStyle w:val="ListParagraph"/>
        <w:numPr>
          <w:ilvl w:val="3"/>
          <w:numId w:val="26"/>
        </w:numPr>
        <w:tabs>
          <w:tab w:val="left" w:pos="-1440"/>
        </w:tabs>
        <w:spacing w:before="60" w:after="60"/>
        <w:ind w:left="1560" w:hanging="426"/>
        <w:jc w:val="both"/>
        <w:rPr>
          <w:rFonts w:cs="Arial"/>
          <w:b w:val="0"/>
          <w:color w:val="000000"/>
          <w:szCs w:val="22"/>
          <w:u w:val="none"/>
        </w:rPr>
      </w:pPr>
      <w:r w:rsidRPr="001C4C5B">
        <w:rPr>
          <w:rFonts w:cs="Arial"/>
          <w:b w:val="0"/>
          <w:color w:val="000000"/>
          <w:szCs w:val="22"/>
          <w:u w:val="none"/>
        </w:rPr>
        <w:t xml:space="preserve">All questions posed and answers provided will be shared by email with all proponents </w:t>
      </w:r>
      <w:r w:rsidRPr="005844F3">
        <w:rPr>
          <w:rFonts w:cs="Arial"/>
          <w:b w:val="0"/>
          <w:color w:val="000000"/>
          <w:szCs w:val="22"/>
          <w:u w:val="none"/>
        </w:rPr>
        <w:t>and/or posted on</w:t>
      </w:r>
      <w:r w:rsidR="000F747D">
        <w:rPr>
          <w:rFonts w:cs="Arial"/>
          <w:b w:val="0"/>
          <w:color w:val="000000"/>
          <w:szCs w:val="22"/>
          <w:u w:val="none"/>
        </w:rPr>
        <w:t xml:space="preserve"> </w:t>
      </w:r>
      <w:hyperlink r:id="rId18" w:history="1">
        <w:r w:rsidR="00A92A78" w:rsidRPr="008C5508">
          <w:rPr>
            <w:rFonts w:eastAsia="Times New Roman" w:cs="Arial"/>
            <w:b w:val="0"/>
            <w:color w:val="0000FF"/>
            <w:szCs w:val="22"/>
            <w:lang w:val="en-US"/>
          </w:rPr>
          <w:t>Lead HE consultant RFPs Q&amp;A.docx</w:t>
        </w:r>
      </w:hyperlink>
      <w:r w:rsidR="00A92A78" w:rsidRPr="008C5508">
        <w:rPr>
          <w:rFonts w:eastAsia="Times New Roman" w:cs="Arial"/>
          <w:b w:val="0"/>
          <w:szCs w:val="22"/>
          <w:u w:val="none"/>
          <w:lang w:val="en-US"/>
        </w:rPr>
        <w:t xml:space="preserve"> </w:t>
      </w:r>
      <w:r w:rsidR="00844019" w:rsidRPr="005844F3">
        <w:rPr>
          <w:rFonts w:cs="Arial"/>
          <w:b w:val="0"/>
          <w:color w:val="000000"/>
          <w:szCs w:val="22"/>
          <w:u w:val="none"/>
        </w:rPr>
        <w:t>without attribution.</w:t>
      </w:r>
    </w:p>
    <w:p w14:paraId="54AF1164" w14:textId="111F7270" w:rsidR="00D31E18" w:rsidRPr="001102B1" w:rsidRDefault="00D31E18" w:rsidP="007801BA">
      <w:pPr>
        <w:numPr>
          <w:ilvl w:val="2"/>
          <w:numId w:val="21"/>
        </w:numPr>
        <w:ind w:left="1134" w:hanging="850"/>
        <w:jc w:val="both"/>
        <w:rPr>
          <w:rFonts w:ascii="Arial" w:hAnsi="Arial" w:cs="Arial"/>
          <w:sz w:val="22"/>
          <w:szCs w:val="22"/>
          <w:lang w:val="en-GB"/>
        </w:rPr>
      </w:pPr>
      <w:r w:rsidRPr="001102B1">
        <w:rPr>
          <w:rFonts w:ascii="Arial" w:hAnsi="Arial" w:cs="Arial"/>
          <w:sz w:val="22"/>
          <w:szCs w:val="22"/>
          <w:lang w:val="en-GB"/>
        </w:rPr>
        <w:t xml:space="preserve">Submission of </w:t>
      </w:r>
      <w:r w:rsidR="00A94C50">
        <w:rPr>
          <w:rFonts w:ascii="Arial" w:hAnsi="Arial" w:cs="Arial"/>
          <w:sz w:val="22"/>
          <w:szCs w:val="22"/>
          <w:lang w:val="en-GB"/>
        </w:rPr>
        <w:t>Proposal</w:t>
      </w:r>
    </w:p>
    <w:p w14:paraId="5B3B14D9" w14:textId="6DB7A9A0" w:rsidR="00D31E18" w:rsidRPr="001C4C5B" w:rsidRDefault="00D31E18" w:rsidP="007801BA">
      <w:pPr>
        <w:pStyle w:val="ListParagraph"/>
        <w:numPr>
          <w:ilvl w:val="3"/>
          <w:numId w:val="27"/>
        </w:numPr>
        <w:tabs>
          <w:tab w:val="left" w:pos="-1440"/>
        </w:tabs>
        <w:spacing w:before="60" w:after="60"/>
        <w:ind w:left="1560" w:hanging="437"/>
        <w:jc w:val="both"/>
        <w:rPr>
          <w:rFonts w:cs="Arial"/>
          <w:b w:val="0"/>
          <w:color w:val="000000"/>
          <w:szCs w:val="22"/>
          <w:u w:val="none"/>
        </w:rPr>
      </w:pPr>
      <w:r w:rsidRPr="0037256A">
        <w:rPr>
          <w:rFonts w:cs="Arial"/>
          <w:b w:val="0"/>
          <w:color w:val="000000"/>
          <w:szCs w:val="22"/>
          <w:u w:val="none"/>
        </w:rPr>
        <w:t>Proponents’ complete</w:t>
      </w:r>
      <w:r w:rsidRPr="001C4C5B">
        <w:rPr>
          <w:rFonts w:cs="Arial"/>
          <w:b w:val="0"/>
          <w:color w:val="000000"/>
          <w:szCs w:val="22"/>
          <w:u w:val="none"/>
        </w:rPr>
        <w:t xml:space="preserve"> Technical and </w:t>
      </w:r>
      <w:r w:rsidR="00F60301">
        <w:rPr>
          <w:rFonts w:cs="Arial"/>
          <w:b w:val="0"/>
          <w:color w:val="000000"/>
          <w:szCs w:val="22"/>
          <w:u w:val="none"/>
        </w:rPr>
        <w:t>Commercial</w:t>
      </w:r>
      <w:r w:rsidR="00BA4A80">
        <w:rPr>
          <w:rFonts w:cs="Arial"/>
          <w:b w:val="0"/>
          <w:color w:val="000000"/>
          <w:szCs w:val="22"/>
          <w:u w:val="none"/>
        </w:rPr>
        <w:t>/financial</w:t>
      </w:r>
      <w:r w:rsidRPr="001C4C5B">
        <w:rPr>
          <w:rFonts w:cs="Arial"/>
          <w:b w:val="0"/>
          <w:color w:val="000000"/>
          <w:szCs w:val="22"/>
          <w:u w:val="none"/>
        </w:rPr>
        <w:t xml:space="preserve"> </w:t>
      </w:r>
      <w:r w:rsidR="003F06A8" w:rsidRPr="001C4C5B">
        <w:rPr>
          <w:rFonts w:cs="Arial"/>
          <w:b w:val="0"/>
          <w:color w:val="000000"/>
          <w:szCs w:val="22"/>
          <w:u w:val="none"/>
        </w:rPr>
        <w:t>Proposals</w:t>
      </w:r>
      <w:r w:rsidRPr="001C4C5B">
        <w:rPr>
          <w:rFonts w:cs="Arial"/>
          <w:b w:val="0"/>
          <w:color w:val="000000"/>
          <w:szCs w:val="22"/>
          <w:u w:val="none"/>
        </w:rPr>
        <w:t xml:space="preserve"> must be received no later than </w:t>
      </w:r>
      <w:r w:rsidR="00123297" w:rsidRPr="001C4C5B">
        <w:rPr>
          <w:rFonts w:cs="Arial"/>
          <w:b w:val="0"/>
          <w:color w:val="000000"/>
          <w:szCs w:val="22"/>
          <w:u w:val="none"/>
        </w:rPr>
        <w:t xml:space="preserve">the date and time specified in section </w:t>
      </w:r>
      <w:r w:rsidR="00C42E7D">
        <w:rPr>
          <w:rFonts w:cs="Arial"/>
          <w:b w:val="0"/>
          <w:color w:val="000000"/>
          <w:szCs w:val="22"/>
          <w:u w:val="none"/>
        </w:rPr>
        <w:t>1.3.1</w:t>
      </w:r>
      <w:r w:rsidR="00123297" w:rsidRPr="001C4C5B">
        <w:rPr>
          <w:rFonts w:cs="Arial"/>
          <w:b w:val="0"/>
          <w:color w:val="000000"/>
          <w:szCs w:val="22"/>
          <w:u w:val="none"/>
        </w:rPr>
        <w:t>.</w:t>
      </w:r>
    </w:p>
    <w:p w14:paraId="049BBBC7" w14:textId="39AF4930" w:rsidR="00D31E18" w:rsidRPr="001C4C5B" w:rsidRDefault="00D31E18" w:rsidP="007801BA">
      <w:pPr>
        <w:pStyle w:val="ListParagraph"/>
        <w:numPr>
          <w:ilvl w:val="3"/>
          <w:numId w:val="27"/>
        </w:numPr>
        <w:tabs>
          <w:tab w:val="left" w:pos="-1440"/>
        </w:tabs>
        <w:spacing w:before="60" w:after="60"/>
        <w:ind w:left="1560" w:hanging="437"/>
        <w:jc w:val="both"/>
        <w:rPr>
          <w:rFonts w:cs="Arial"/>
          <w:b w:val="0"/>
          <w:color w:val="000000"/>
          <w:szCs w:val="22"/>
          <w:u w:val="none"/>
        </w:rPr>
      </w:pPr>
      <w:r w:rsidRPr="001C4C5B">
        <w:rPr>
          <w:rFonts w:cs="Arial"/>
          <w:b w:val="0"/>
          <w:color w:val="000000"/>
          <w:szCs w:val="22"/>
          <w:u w:val="none"/>
        </w:rPr>
        <w:t xml:space="preserve">Submissions must be sent electronically via email </w:t>
      </w:r>
      <w:r w:rsidR="0025505E" w:rsidRPr="001C4C5B">
        <w:rPr>
          <w:rFonts w:cs="Arial"/>
          <w:b w:val="0"/>
          <w:color w:val="000000"/>
          <w:szCs w:val="22"/>
          <w:u w:val="none"/>
        </w:rPr>
        <w:t>a</w:t>
      </w:r>
      <w:r w:rsidR="00A443E1" w:rsidRPr="001C4C5B">
        <w:rPr>
          <w:rFonts w:cs="Arial"/>
          <w:b w:val="0"/>
          <w:color w:val="000000"/>
          <w:szCs w:val="22"/>
          <w:u w:val="none"/>
        </w:rPr>
        <w:t xml:space="preserve">s per section </w:t>
      </w:r>
      <w:r w:rsidR="00AF52DF">
        <w:rPr>
          <w:rFonts w:cs="Arial"/>
          <w:b w:val="0"/>
          <w:color w:val="000000"/>
          <w:szCs w:val="22"/>
          <w:u w:val="none"/>
        </w:rPr>
        <w:t>1.4.1</w:t>
      </w:r>
      <w:r w:rsidR="00A443E1" w:rsidRPr="001C4C5B">
        <w:rPr>
          <w:rFonts w:cs="Arial"/>
          <w:b w:val="0"/>
          <w:color w:val="000000"/>
          <w:szCs w:val="22"/>
          <w:u w:val="none"/>
        </w:rPr>
        <w:t>.</w:t>
      </w:r>
    </w:p>
    <w:p w14:paraId="657F66D5" w14:textId="337A46C7" w:rsidR="00D31E18" w:rsidRPr="001C4C5B" w:rsidRDefault="00D31E18" w:rsidP="007801BA">
      <w:pPr>
        <w:pStyle w:val="ListParagraph"/>
        <w:numPr>
          <w:ilvl w:val="3"/>
          <w:numId w:val="27"/>
        </w:numPr>
        <w:tabs>
          <w:tab w:val="left" w:pos="-1440"/>
        </w:tabs>
        <w:spacing w:before="60" w:after="60"/>
        <w:ind w:left="1560" w:hanging="437"/>
        <w:jc w:val="both"/>
        <w:rPr>
          <w:rFonts w:cs="Arial"/>
          <w:b w:val="0"/>
          <w:color w:val="000000"/>
          <w:szCs w:val="22"/>
          <w:u w:val="none"/>
        </w:rPr>
      </w:pPr>
      <w:r w:rsidRPr="001C4C5B">
        <w:rPr>
          <w:rFonts w:cs="Arial"/>
          <w:b w:val="0"/>
          <w:color w:val="000000"/>
          <w:szCs w:val="22"/>
          <w:u w:val="none"/>
        </w:rPr>
        <w:t xml:space="preserve">All the attachments must be </w:t>
      </w:r>
      <w:r w:rsidR="00F71147">
        <w:rPr>
          <w:rFonts w:cs="Arial"/>
          <w:b w:val="0"/>
          <w:color w:val="000000"/>
          <w:szCs w:val="22"/>
          <w:u w:val="none"/>
        </w:rPr>
        <w:t>labelled</w:t>
      </w:r>
      <w:r w:rsidRPr="001C4C5B">
        <w:rPr>
          <w:rFonts w:cs="Arial"/>
          <w:b w:val="0"/>
          <w:color w:val="000000"/>
          <w:szCs w:val="22"/>
          <w:u w:val="none"/>
        </w:rPr>
        <w:t xml:space="preserve"> and referenced corresponding to the document type and Annexes accordingly </w:t>
      </w:r>
    </w:p>
    <w:p w14:paraId="6398D34A" w14:textId="24DDC6FD" w:rsidR="00D31E18" w:rsidRPr="007F16AD" w:rsidRDefault="004C0C46" w:rsidP="007801BA">
      <w:pPr>
        <w:pStyle w:val="ListParagraph"/>
        <w:numPr>
          <w:ilvl w:val="3"/>
          <w:numId w:val="27"/>
        </w:numPr>
        <w:spacing w:before="60" w:after="60"/>
        <w:ind w:left="1560" w:hanging="437"/>
        <w:jc w:val="both"/>
        <w:rPr>
          <w:rFonts w:cs="Arial"/>
          <w:b w:val="0"/>
          <w:color w:val="000000"/>
          <w:u w:val="none"/>
        </w:rPr>
      </w:pPr>
      <w:r w:rsidRPr="007F16AD">
        <w:rPr>
          <w:rFonts w:cs="Arial"/>
          <w:b w:val="0"/>
          <w:color w:val="000000" w:themeColor="text1"/>
          <w:u w:val="none"/>
        </w:rPr>
        <w:t>Proposals</w:t>
      </w:r>
      <w:r w:rsidR="00D31E18" w:rsidRPr="007F16AD">
        <w:rPr>
          <w:rFonts w:cs="Arial"/>
          <w:b w:val="0"/>
          <w:color w:val="000000" w:themeColor="text1"/>
          <w:u w:val="none"/>
        </w:rPr>
        <w:t xml:space="preserve"> must be clearly </w:t>
      </w:r>
      <w:r w:rsidR="008A58DB" w:rsidRPr="007F16AD">
        <w:rPr>
          <w:rFonts w:cs="Arial"/>
          <w:b w:val="0"/>
          <w:color w:val="000000" w:themeColor="text1"/>
          <w:u w:val="none"/>
        </w:rPr>
        <w:t xml:space="preserve">labeled </w:t>
      </w:r>
      <w:r w:rsidR="00D31E18" w:rsidRPr="007F16AD">
        <w:rPr>
          <w:rFonts w:cs="Arial"/>
          <w:b w:val="0"/>
          <w:color w:val="000000" w:themeColor="text1"/>
          <w:u w:val="none"/>
        </w:rPr>
        <w:t>as follows:</w:t>
      </w:r>
    </w:p>
    <w:p w14:paraId="78EEBCE2" w14:textId="02E2CB59" w:rsidR="00D31E18" w:rsidRPr="007F16AD" w:rsidRDefault="00D31E18" w:rsidP="1DC6D17C">
      <w:pPr>
        <w:spacing w:before="60" w:after="60"/>
        <w:ind w:left="2268" w:hanging="283"/>
        <w:jc w:val="both"/>
        <w:rPr>
          <w:rFonts w:ascii="Arial" w:hAnsi="Arial" w:cs="Arial"/>
          <w:color w:val="000000"/>
          <w:sz w:val="22"/>
          <w:szCs w:val="22"/>
        </w:rPr>
      </w:pPr>
      <w:r w:rsidRPr="007F16AD">
        <w:rPr>
          <w:rFonts w:ascii="Arial" w:hAnsi="Arial" w:cs="Arial"/>
          <w:color w:val="000000" w:themeColor="text1"/>
          <w:sz w:val="22"/>
          <w:szCs w:val="22"/>
        </w:rPr>
        <w:t>•</w:t>
      </w:r>
      <w:r w:rsidRPr="007F16AD">
        <w:tab/>
      </w:r>
      <w:r w:rsidR="00FB194A" w:rsidRPr="007F16AD">
        <w:rPr>
          <w:rFonts w:ascii="Arial" w:hAnsi="Arial" w:cs="Arial"/>
          <w:color w:val="000000" w:themeColor="text1"/>
          <w:sz w:val="22"/>
          <w:szCs w:val="22"/>
        </w:rPr>
        <w:t>[</w:t>
      </w:r>
      <w:r w:rsidRPr="007F16AD">
        <w:rPr>
          <w:rFonts w:ascii="Arial" w:hAnsi="Arial" w:cs="Arial"/>
          <w:color w:val="000000" w:themeColor="text1"/>
          <w:sz w:val="22"/>
          <w:szCs w:val="22"/>
        </w:rPr>
        <w:t>PROPONENT’S NAME</w:t>
      </w:r>
      <w:r w:rsidR="00FB194A" w:rsidRPr="007F16AD">
        <w:rPr>
          <w:rFonts w:ascii="Arial" w:hAnsi="Arial" w:cs="Arial"/>
          <w:color w:val="000000" w:themeColor="text1"/>
          <w:sz w:val="22"/>
          <w:szCs w:val="22"/>
        </w:rPr>
        <w:t>]</w:t>
      </w:r>
      <w:r w:rsidRPr="007F16AD">
        <w:rPr>
          <w:rFonts w:ascii="Arial" w:hAnsi="Arial" w:cs="Arial"/>
          <w:color w:val="000000" w:themeColor="text1"/>
          <w:sz w:val="22"/>
          <w:szCs w:val="22"/>
        </w:rPr>
        <w:t xml:space="preserve">: TECHNICAL PROPOSAL (RFP: </w:t>
      </w:r>
      <w:r w:rsidR="0091312A" w:rsidRPr="007F16AD">
        <w:rPr>
          <w:rFonts w:ascii="Arial" w:hAnsi="Arial" w:cs="Arial"/>
          <w:color w:val="000000" w:themeColor="text1"/>
          <w:sz w:val="22"/>
          <w:szCs w:val="22"/>
        </w:rPr>
        <w:t>2025-</w:t>
      </w:r>
      <w:r w:rsidR="08681C44" w:rsidRPr="007F16AD">
        <w:rPr>
          <w:rFonts w:ascii="Arial" w:hAnsi="Arial" w:cs="Arial"/>
          <w:color w:val="000000" w:themeColor="text1"/>
          <w:sz w:val="22"/>
          <w:szCs w:val="22"/>
        </w:rPr>
        <w:t>12</w:t>
      </w:r>
      <w:r w:rsidR="0091312A" w:rsidRPr="007F16AD">
        <w:rPr>
          <w:rFonts w:ascii="Arial" w:hAnsi="Arial" w:cs="Arial"/>
          <w:color w:val="000000" w:themeColor="text1"/>
          <w:sz w:val="22"/>
          <w:szCs w:val="22"/>
        </w:rPr>
        <w:t>-</w:t>
      </w:r>
      <w:r w:rsidR="4DC6E5A9" w:rsidRPr="007F16AD">
        <w:rPr>
          <w:rFonts w:ascii="Arial" w:hAnsi="Arial" w:cs="Arial"/>
          <w:color w:val="000000" w:themeColor="text1"/>
          <w:sz w:val="22"/>
          <w:szCs w:val="22"/>
        </w:rPr>
        <w:t>0</w:t>
      </w:r>
      <w:r w:rsidR="20F02D9F" w:rsidRPr="007F16AD">
        <w:rPr>
          <w:rFonts w:ascii="Arial" w:hAnsi="Arial" w:cs="Arial"/>
          <w:color w:val="000000" w:themeColor="text1"/>
          <w:sz w:val="22"/>
          <w:szCs w:val="22"/>
        </w:rPr>
        <w:t>2</w:t>
      </w:r>
      <w:r w:rsidRPr="007F16AD">
        <w:rPr>
          <w:rFonts w:ascii="Arial" w:hAnsi="Arial" w:cs="Arial"/>
          <w:color w:val="000000" w:themeColor="text1"/>
          <w:sz w:val="22"/>
          <w:szCs w:val="22"/>
        </w:rPr>
        <w:t>)</w:t>
      </w:r>
    </w:p>
    <w:p w14:paraId="62F56C77" w14:textId="724D874C" w:rsidR="008A58DB" w:rsidRPr="007F16AD" w:rsidRDefault="00D31E18" w:rsidP="007801BA">
      <w:pPr>
        <w:pStyle w:val="ListParagraph"/>
        <w:numPr>
          <w:ilvl w:val="3"/>
          <w:numId w:val="27"/>
        </w:numPr>
        <w:spacing w:before="60" w:after="60"/>
        <w:ind w:left="1560" w:hanging="437"/>
        <w:jc w:val="both"/>
        <w:rPr>
          <w:rFonts w:cs="Arial"/>
          <w:b w:val="0"/>
          <w:color w:val="000000"/>
          <w:u w:val="none"/>
        </w:rPr>
      </w:pPr>
      <w:r w:rsidRPr="007F16AD">
        <w:rPr>
          <w:rFonts w:cs="Arial"/>
          <w:color w:val="000000" w:themeColor="text1"/>
        </w:rPr>
        <w:t>•</w:t>
      </w:r>
      <w:r w:rsidRPr="007F16AD">
        <w:tab/>
      </w:r>
      <w:r w:rsidR="00FB194A" w:rsidRPr="007F16AD">
        <w:rPr>
          <w:rFonts w:cs="Arial"/>
          <w:color w:val="000000" w:themeColor="text1"/>
        </w:rPr>
        <w:t>[</w:t>
      </w:r>
      <w:r w:rsidRPr="007F16AD">
        <w:rPr>
          <w:rFonts w:cs="Arial"/>
          <w:color w:val="000000" w:themeColor="text1"/>
        </w:rPr>
        <w:t>PROPONENT’S NAME</w:t>
      </w:r>
      <w:r w:rsidR="00FB194A" w:rsidRPr="007F16AD">
        <w:rPr>
          <w:rFonts w:cs="Arial"/>
          <w:color w:val="000000" w:themeColor="text1"/>
        </w:rPr>
        <w:t>]</w:t>
      </w:r>
      <w:r w:rsidRPr="007F16AD">
        <w:rPr>
          <w:rFonts w:cs="Arial"/>
          <w:color w:val="000000" w:themeColor="text1"/>
        </w:rPr>
        <w:t xml:space="preserve">: </w:t>
      </w:r>
      <w:bookmarkStart w:id="18" w:name="_Hlk193373466"/>
      <w:r w:rsidR="00A533F9" w:rsidRPr="007F16AD">
        <w:rPr>
          <w:rFonts w:cs="Arial"/>
          <w:color w:val="000000" w:themeColor="text1"/>
        </w:rPr>
        <w:t>FINANCIAL</w:t>
      </w:r>
      <w:r w:rsidRPr="007F16AD">
        <w:rPr>
          <w:rFonts w:cs="Arial"/>
          <w:color w:val="000000" w:themeColor="text1"/>
        </w:rPr>
        <w:t xml:space="preserve"> </w:t>
      </w:r>
      <w:bookmarkEnd w:id="18"/>
      <w:r w:rsidRPr="007F16AD">
        <w:rPr>
          <w:rFonts w:cs="Arial"/>
          <w:color w:val="000000" w:themeColor="text1"/>
        </w:rPr>
        <w:t xml:space="preserve">PROPOSAL (RFP: </w:t>
      </w:r>
      <w:r w:rsidR="0091312A" w:rsidRPr="007F16AD">
        <w:rPr>
          <w:rFonts w:cs="Arial"/>
          <w:color w:val="000000" w:themeColor="text1"/>
        </w:rPr>
        <w:t>2025-</w:t>
      </w:r>
      <w:r w:rsidR="0B1E4610" w:rsidRPr="007F16AD">
        <w:rPr>
          <w:rFonts w:cs="Arial"/>
          <w:color w:val="000000" w:themeColor="text1"/>
        </w:rPr>
        <w:t>12</w:t>
      </w:r>
      <w:r w:rsidR="0091312A" w:rsidRPr="007F16AD">
        <w:rPr>
          <w:rFonts w:cs="Arial"/>
          <w:color w:val="000000" w:themeColor="text1"/>
        </w:rPr>
        <w:t>-</w:t>
      </w:r>
      <w:r w:rsidR="0C76848B" w:rsidRPr="007F16AD">
        <w:rPr>
          <w:rFonts w:cs="Arial"/>
          <w:color w:val="000000" w:themeColor="text1"/>
        </w:rPr>
        <w:t>0</w:t>
      </w:r>
      <w:r w:rsidR="0091312A" w:rsidRPr="007F16AD">
        <w:rPr>
          <w:rFonts w:cs="Arial"/>
          <w:color w:val="000000" w:themeColor="text1"/>
        </w:rPr>
        <w:t>2</w:t>
      </w:r>
      <w:r w:rsidRPr="007F16AD">
        <w:rPr>
          <w:rFonts w:cs="Arial"/>
          <w:color w:val="000000" w:themeColor="text1"/>
        </w:rPr>
        <w:t>)</w:t>
      </w:r>
      <w:r w:rsidR="008A58DB" w:rsidRPr="007F16AD">
        <w:rPr>
          <w:rFonts w:cs="Arial"/>
          <w:b w:val="0"/>
          <w:color w:val="000000" w:themeColor="text1"/>
          <w:u w:val="none"/>
        </w:rPr>
        <w:t>The email subject line should be as follows:</w:t>
      </w:r>
    </w:p>
    <w:p w14:paraId="74C34B51" w14:textId="0B29D187" w:rsidR="008A58DB" w:rsidRPr="007F16AD" w:rsidRDefault="0038033E" w:rsidP="007801BA">
      <w:pPr>
        <w:pStyle w:val="ListParagraph"/>
        <w:numPr>
          <w:ilvl w:val="0"/>
          <w:numId w:val="43"/>
        </w:numPr>
        <w:spacing w:before="60" w:after="60"/>
        <w:ind w:left="2268" w:hanging="283"/>
        <w:jc w:val="both"/>
        <w:rPr>
          <w:rFonts w:cs="Arial"/>
          <w:b w:val="0"/>
          <w:color w:val="000000"/>
          <w:u w:val="none"/>
        </w:rPr>
      </w:pPr>
      <w:r w:rsidRPr="007F16AD">
        <w:rPr>
          <w:rFonts w:cs="Arial"/>
          <w:b w:val="0"/>
          <w:color w:val="000000" w:themeColor="text1"/>
          <w:u w:val="none"/>
        </w:rPr>
        <w:t>[</w:t>
      </w:r>
      <w:r w:rsidR="008A58DB" w:rsidRPr="007F16AD">
        <w:rPr>
          <w:rFonts w:cs="Arial"/>
          <w:b w:val="0"/>
          <w:color w:val="000000" w:themeColor="text1"/>
          <w:u w:val="none"/>
        </w:rPr>
        <w:t>PROPONENT’S NAME</w:t>
      </w:r>
      <w:r w:rsidRPr="007F16AD">
        <w:rPr>
          <w:rFonts w:cs="Arial"/>
          <w:b w:val="0"/>
          <w:color w:val="000000" w:themeColor="text1"/>
          <w:u w:val="none"/>
        </w:rPr>
        <w:t>]</w:t>
      </w:r>
      <w:r w:rsidR="008A58DB" w:rsidRPr="007F16AD">
        <w:rPr>
          <w:rFonts w:cs="Arial"/>
          <w:b w:val="0"/>
          <w:color w:val="000000" w:themeColor="text1"/>
          <w:u w:val="none"/>
        </w:rPr>
        <w:t>: TECHNICAL AND FINANCIAL PROPOSAL (RFP: 2025-</w:t>
      </w:r>
      <w:r w:rsidR="4B303950" w:rsidRPr="007F16AD">
        <w:rPr>
          <w:rFonts w:cs="Arial"/>
          <w:b w:val="0"/>
          <w:color w:val="000000" w:themeColor="text1"/>
          <w:u w:val="none"/>
        </w:rPr>
        <w:t>12</w:t>
      </w:r>
      <w:r w:rsidR="008A58DB" w:rsidRPr="007F16AD">
        <w:rPr>
          <w:rFonts w:cs="Arial"/>
          <w:b w:val="0"/>
          <w:color w:val="000000" w:themeColor="text1"/>
          <w:u w:val="none"/>
        </w:rPr>
        <w:t>-</w:t>
      </w:r>
      <w:r w:rsidR="31C215A8" w:rsidRPr="007F16AD">
        <w:rPr>
          <w:rFonts w:cs="Arial"/>
          <w:b w:val="0"/>
          <w:color w:val="000000" w:themeColor="text1"/>
          <w:u w:val="none"/>
        </w:rPr>
        <w:t>0</w:t>
      </w:r>
      <w:r w:rsidR="008A58DB" w:rsidRPr="007F16AD">
        <w:rPr>
          <w:rFonts w:cs="Arial"/>
          <w:b w:val="0"/>
          <w:color w:val="000000" w:themeColor="text1"/>
          <w:u w:val="none"/>
        </w:rPr>
        <w:t>2)</w:t>
      </w:r>
    </w:p>
    <w:p w14:paraId="67A16C0B" w14:textId="77777777" w:rsidR="00D31E18" w:rsidRPr="007F16AD" w:rsidRDefault="00D31E18" w:rsidP="007801BA">
      <w:pPr>
        <w:pStyle w:val="ListParagraph"/>
        <w:numPr>
          <w:ilvl w:val="3"/>
          <w:numId w:val="27"/>
        </w:numPr>
        <w:tabs>
          <w:tab w:val="left" w:pos="-1440"/>
        </w:tabs>
        <w:spacing w:before="60" w:after="60"/>
        <w:ind w:left="1560" w:hanging="437"/>
        <w:jc w:val="both"/>
        <w:rPr>
          <w:rFonts w:cs="Arial"/>
          <w:b w:val="0"/>
          <w:color w:val="000000"/>
          <w:szCs w:val="22"/>
          <w:u w:val="none"/>
        </w:rPr>
      </w:pPr>
      <w:r w:rsidRPr="007F16AD">
        <w:rPr>
          <w:rFonts w:cs="Arial"/>
          <w:b w:val="0"/>
          <w:color w:val="000000"/>
          <w:szCs w:val="22"/>
          <w:u w:val="none"/>
        </w:rPr>
        <w:t>Late proposals will not be accepted under any circumstances. Proposal submissions received after the deadline stated above will be disqualified.</w:t>
      </w:r>
    </w:p>
    <w:p w14:paraId="36BADE9A" w14:textId="77777777" w:rsidR="00D31E18" w:rsidRPr="00EF64FE" w:rsidRDefault="00D31E18" w:rsidP="007801BA">
      <w:pPr>
        <w:numPr>
          <w:ilvl w:val="2"/>
          <w:numId w:val="21"/>
        </w:numPr>
        <w:ind w:left="1134" w:hanging="850"/>
        <w:jc w:val="both"/>
        <w:rPr>
          <w:rFonts w:ascii="Arial" w:hAnsi="Arial" w:cs="Arial"/>
          <w:sz w:val="22"/>
          <w:szCs w:val="22"/>
          <w:lang w:val="en-GB"/>
        </w:rPr>
      </w:pPr>
      <w:r w:rsidRPr="00904721">
        <w:rPr>
          <w:rFonts w:ascii="Arial" w:hAnsi="Arial" w:cs="Arial"/>
          <w:sz w:val="22"/>
          <w:szCs w:val="22"/>
          <w:lang w:val="en-GB"/>
        </w:rPr>
        <w:t>Modifications and withdrawals</w:t>
      </w:r>
    </w:p>
    <w:p w14:paraId="39FA9668" w14:textId="77777777" w:rsidR="00D31E18" w:rsidRPr="001C4C5B" w:rsidRDefault="00D31E18" w:rsidP="007801BA">
      <w:pPr>
        <w:pStyle w:val="ListParagraph"/>
        <w:numPr>
          <w:ilvl w:val="3"/>
          <w:numId w:val="28"/>
        </w:numPr>
        <w:tabs>
          <w:tab w:val="left" w:pos="-1440"/>
        </w:tabs>
        <w:spacing w:before="60" w:after="60"/>
        <w:ind w:left="1560" w:hanging="437"/>
        <w:jc w:val="both"/>
        <w:rPr>
          <w:rFonts w:cs="Arial"/>
          <w:b w:val="0"/>
          <w:color w:val="000000"/>
          <w:szCs w:val="22"/>
          <w:u w:val="none"/>
        </w:rPr>
      </w:pPr>
      <w:r w:rsidRPr="001C4C5B">
        <w:rPr>
          <w:rFonts w:cs="Arial"/>
          <w:b w:val="0"/>
          <w:color w:val="000000"/>
          <w:szCs w:val="22"/>
          <w:u w:val="none"/>
        </w:rPr>
        <w:t>All modifications to proposals must be received by NI prior to the submission deadline. The proponent must clearly state the changes from the original proposal and indicate that the revised proposal supersedes the earlier version.</w:t>
      </w:r>
    </w:p>
    <w:p w14:paraId="5D68F32A" w14:textId="77777777" w:rsidR="00D31E18" w:rsidRPr="001C4C5B" w:rsidRDefault="00D31E18" w:rsidP="007801BA">
      <w:pPr>
        <w:pStyle w:val="ListParagraph"/>
        <w:numPr>
          <w:ilvl w:val="3"/>
          <w:numId w:val="28"/>
        </w:numPr>
        <w:tabs>
          <w:tab w:val="left" w:pos="-1440"/>
        </w:tabs>
        <w:spacing w:before="60" w:after="60"/>
        <w:ind w:left="1560" w:hanging="437"/>
        <w:jc w:val="both"/>
        <w:rPr>
          <w:rFonts w:cs="Arial"/>
          <w:b w:val="0"/>
          <w:color w:val="000000"/>
          <w:szCs w:val="22"/>
          <w:u w:val="none"/>
        </w:rPr>
      </w:pPr>
      <w:r w:rsidRPr="001C4C5B">
        <w:rPr>
          <w:rFonts w:cs="Arial"/>
          <w:b w:val="0"/>
          <w:color w:val="000000"/>
          <w:szCs w:val="22"/>
          <w:u w:val="none"/>
        </w:rPr>
        <w:t>A proposal may be withdrawn by email by the proponent prior to the submission deadline.</w:t>
      </w:r>
    </w:p>
    <w:p w14:paraId="1E4574DE" w14:textId="4A72D23C" w:rsidR="00D31E18" w:rsidRPr="001C4C5B" w:rsidRDefault="00D31E18" w:rsidP="007801BA">
      <w:pPr>
        <w:pStyle w:val="ListParagraph"/>
        <w:numPr>
          <w:ilvl w:val="3"/>
          <w:numId w:val="28"/>
        </w:numPr>
        <w:tabs>
          <w:tab w:val="left" w:pos="-1440"/>
        </w:tabs>
        <w:spacing w:before="60" w:after="60"/>
        <w:ind w:left="1560" w:hanging="437"/>
        <w:jc w:val="both"/>
        <w:rPr>
          <w:rFonts w:cs="Arial"/>
          <w:b w:val="0"/>
          <w:color w:val="000000"/>
          <w:szCs w:val="22"/>
          <w:u w:val="none"/>
        </w:rPr>
      </w:pPr>
      <w:r w:rsidRPr="001C4C5B">
        <w:rPr>
          <w:rFonts w:cs="Arial"/>
          <w:b w:val="0"/>
          <w:color w:val="000000"/>
          <w:szCs w:val="22"/>
          <w:u w:val="none"/>
        </w:rPr>
        <w:t xml:space="preserve">Negligence on the part of the </w:t>
      </w:r>
      <w:r w:rsidR="007B6843" w:rsidRPr="001C4C5B">
        <w:rPr>
          <w:rFonts w:cs="Arial"/>
          <w:b w:val="0"/>
          <w:color w:val="000000"/>
          <w:szCs w:val="22"/>
          <w:u w:val="none"/>
        </w:rPr>
        <w:t>proponent</w:t>
      </w:r>
      <w:r w:rsidRPr="001C4C5B">
        <w:rPr>
          <w:rFonts w:cs="Arial"/>
          <w:b w:val="0"/>
          <w:color w:val="000000"/>
          <w:szCs w:val="22"/>
          <w:u w:val="none"/>
        </w:rPr>
        <w:t xml:space="preserve"> confers no right for the withdrawal of the proposal after it has been opened.</w:t>
      </w:r>
    </w:p>
    <w:p w14:paraId="69A11D9F" w14:textId="352D95B8" w:rsidR="00D31E18" w:rsidRPr="001C4C5B" w:rsidRDefault="00D31E18" w:rsidP="007801BA">
      <w:pPr>
        <w:pStyle w:val="ListParagraph"/>
        <w:numPr>
          <w:ilvl w:val="3"/>
          <w:numId w:val="28"/>
        </w:numPr>
        <w:tabs>
          <w:tab w:val="left" w:pos="-1440"/>
        </w:tabs>
        <w:spacing w:before="60" w:after="60"/>
        <w:ind w:left="1560" w:hanging="437"/>
        <w:jc w:val="both"/>
        <w:rPr>
          <w:rFonts w:cs="Arial"/>
          <w:b w:val="0"/>
          <w:color w:val="000000"/>
          <w:szCs w:val="22"/>
          <w:u w:val="none"/>
        </w:rPr>
      </w:pPr>
      <w:r w:rsidRPr="001C4C5B">
        <w:rPr>
          <w:rFonts w:cs="Arial"/>
          <w:b w:val="0"/>
          <w:color w:val="000000"/>
          <w:szCs w:val="22"/>
          <w:u w:val="none"/>
        </w:rPr>
        <w:t>Modifications and/or withdrawals</w:t>
      </w:r>
      <w:r w:rsidR="0076293D" w:rsidRPr="001C4C5B">
        <w:rPr>
          <w:rFonts w:cs="Arial"/>
          <w:b w:val="0"/>
          <w:color w:val="000000"/>
          <w:szCs w:val="22"/>
          <w:u w:val="none"/>
        </w:rPr>
        <w:t xml:space="preserve"> of proposals</w:t>
      </w:r>
      <w:r w:rsidRPr="001C4C5B">
        <w:rPr>
          <w:rFonts w:cs="Arial"/>
          <w:b w:val="0"/>
          <w:color w:val="000000"/>
          <w:szCs w:val="22"/>
          <w:u w:val="none"/>
        </w:rPr>
        <w:t xml:space="preserve"> must be sent </w:t>
      </w:r>
      <w:r w:rsidR="00AF52DF">
        <w:rPr>
          <w:rFonts w:cs="Arial"/>
          <w:b w:val="0"/>
          <w:color w:val="000000"/>
          <w:szCs w:val="22"/>
          <w:u w:val="none"/>
        </w:rPr>
        <w:t>by email as per section 1.4.1</w:t>
      </w:r>
      <w:r w:rsidR="00A443E1" w:rsidRPr="001C4C5B">
        <w:rPr>
          <w:rFonts w:cs="Arial"/>
          <w:b w:val="0"/>
          <w:color w:val="000000"/>
          <w:szCs w:val="22"/>
          <w:u w:val="none"/>
        </w:rPr>
        <w:t>.</w:t>
      </w:r>
    </w:p>
    <w:p w14:paraId="7C6E340E" w14:textId="6E0AD39A" w:rsidR="00A261A1" w:rsidRDefault="00A261A1">
      <w:pPr>
        <w:rPr>
          <w:rFonts w:ascii="Arial" w:hAnsi="Arial" w:cs="Arial"/>
          <w:b/>
          <w:bCs/>
          <w:iCs/>
          <w:sz w:val="22"/>
          <w:szCs w:val="22"/>
          <w:highlight w:val="red"/>
          <w:lang w:val="en-GB"/>
        </w:rPr>
      </w:pPr>
      <w:bookmarkStart w:id="19" w:name="_Introduction_to_the"/>
      <w:bookmarkStart w:id="20" w:name="_General_instructions_and"/>
      <w:bookmarkStart w:id="21" w:name="_Conflict_of_Interest"/>
      <w:bookmarkEnd w:id="19"/>
      <w:bookmarkEnd w:id="20"/>
      <w:bookmarkEnd w:id="21"/>
    </w:p>
    <w:p w14:paraId="60C399E9" w14:textId="4A49E16A" w:rsidR="0063125C" w:rsidRDefault="0063125C">
      <w:pPr>
        <w:rPr>
          <w:rFonts w:ascii="Arial" w:hAnsi="Arial" w:cs="Arial"/>
          <w:b/>
          <w:caps/>
          <w:u w:val="single"/>
          <w:lang w:val="en-CA"/>
        </w:rPr>
      </w:pPr>
    </w:p>
    <w:p w14:paraId="38242941" w14:textId="25E6A037" w:rsidR="0063125C" w:rsidRDefault="00BD5F32" w:rsidP="0063125C">
      <w:pPr>
        <w:pStyle w:val="Heading1"/>
        <w:ind w:left="-284"/>
        <w:jc w:val="left"/>
        <w:rPr>
          <w:rFonts w:ascii="Arial" w:hAnsi="Arial" w:cs="Arial"/>
          <w:color w:val="000000"/>
          <w:sz w:val="22"/>
          <w:szCs w:val="22"/>
        </w:rPr>
      </w:pPr>
      <w:bookmarkStart w:id="22" w:name="_Toc193373920"/>
      <w:r>
        <w:rPr>
          <w:rFonts w:ascii="Arial" w:hAnsi="Arial" w:cs="Arial"/>
          <w:sz w:val="24"/>
        </w:rPr>
        <w:t>Section 2</w:t>
      </w:r>
      <w:r w:rsidR="00AE7612">
        <w:rPr>
          <w:rFonts w:ascii="Arial" w:hAnsi="Arial" w:cs="Arial"/>
          <w:sz w:val="24"/>
        </w:rPr>
        <w:t>.0</w:t>
      </w:r>
      <w:r w:rsidR="0063125C" w:rsidRPr="0063125C">
        <w:rPr>
          <w:rFonts w:ascii="Arial" w:hAnsi="Arial" w:cs="Arial"/>
          <w:sz w:val="24"/>
        </w:rPr>
        <w:t xml:space="preserve"> – Evaluation and Selection</w:t>
      </w:r>
      <w:bookmarkEnd w:id="22"/>
      <w:r w:rsidR="0063125C" w:rsidRPr="0063125C">
        <w:rPr>
          <w:rFonts w:ascii="Arial" w:hAnsi="Arial" w:cs="Arial"/>
          <w:sz w:val="24"/>
        </w:rPr>
        <w:t xml:space="preserve"> </w:t>
      </w:r>
    </w:p>
    <w:p w14:paraId="7F361415" w14:textId="77777777" w:rsidR="00B143E1" w:rsidRDefault="00B143E1" w:rsidP="00250A22">
      <w:pPr>
        <w:tabs>
          <w:tab w:val="left" w:pos="-1440"/>
        </w:tabs>
        <w:ind w:left="360"/>
        <w:jc w:val="both"/>
        <w:rPr>
          <w:rFonts w:ascii="Arial" w:hAnsi="Arial" w:cs="Arial"/>
          <w:color w:val="000000"/>
          <w:sz w:val="22"/>
          <w:szCs w:val="22"/>
        </w:rPr>
      </w:pPr>
    </w:p>
    <w:p w14:paraId="708678EC" w14:textId="77777777" w:rsidR="0063125C" w:rsidRPr="0063125C" w:rsidRDefault="0063125C" w:rsidP="007801BA">
      <w:pPr>
        <w:pStyle w:val="ListParagraph"/>
        <w:keepNext/>
        <w:numPr>
          <w:ilvl w:val="0"/>
          <w:numId w:val="21"/>
        </w:numPr>
        <w:tabs>
          <w:tab w:val="left" w:pos="1134"/>
        </w:tabs>
        <w:spacing w:before="30" w:after="120" w:line="240" w:lineRule="auto"/>
        <w:contextualSpacing w:val="0"/>
        <w:outlineLvl w:val="1"/>
        <w:rPr>
          <w:rFonts w:eastAsia="Times New Roman" w:cs="Arial"/>
          <w:bCs/>
          <w:iCs/>
          <w:vanish/>
          <w:szCs w:val="22"/>
          <w:u w:val="none"/>
        </w:rPr>
      </w:pPr>
      <w:bookmarkStart w:id="23" w:name="_Toc11914596"/>
      <w:bookmarkStart w:id="24" w:name="_Toc11914883"/>
      <w:bookmarkStart w:id="25" w:name="_Toc11914971"/>
      <w:bookmarkStart w:id="26" w:name="_Toc11917682"/>
      <w:bookmarkStart w:id="27" w:name="_Toc181010767"/>
      <w:bookmarkStart w:id="28" w:name="_Toc181010835"/>
      <w:bookmarkStart w:id="29" w:name="_Toc191029116"/>
      <w:bookmarkStart w:id="30" w:name="_Toc191029161"/>
      <w:bookmarkStart w:id="31" w:name="_Toc191029206"/>
      <w:bookmarkStart w:id="32" w:name="_Toc191029486"/>
      <w:bookmarkStart w:id="33" w:name="_Toc191473020"/>
      <w:bookmarkStart w:id="34" w:name="_Toc191646937"/>
      <w:bookmarkStart w:id="35" w:name="_Toc191647152"/>
      <w:bookmarkStart w:id="36" w:name="_Toc192169730"/>
      <w:bookmarkStart w:id="37" w:name="_Toc19337392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085CA74" w14:textId="23F45C52" w:rsidR="0063125C" w:rsidRPr="00B13805" w:rsidRDefault="0063125C" w:rsidP="007801BA">
      <w:pPr>
        <w:pStyle w:val="Heading2"/>
        <w:numPr>
          <w:ilvl w:val="1"/>
          <w:numId w:val="21"/>
        </w:numPr>
        <w:tabs>
          <w:tab w:val="left" w:pos="1134"/>
        </w:tabs>
        <w:spacing w:after="120"/>
        <w:ind w:left="284" w:hanging="568"/>
        <w:rPr>
          <w:i w:val="0"/>
          <w:sz w:val="22"/>
          <w:szCs w:val="22"/>
          <w:lang w:val="en-GB"/>
        </w:rPr>
      </w:pPr>
      <w:bookmarkStart w:id="38" w:name="_Toc193373922"/>
      <w:r w:rsidRPr="00B13805">
        <w:rPr>
          <w:i w:val="0"/>
          <w:sz w:val="22"/>
          <w:szCs w:val="22"/>
          <w:lang w:val="en-GB"/>
        </w:rPr>
        <w:t>Evaluation and Selection Process</w:t>
      </w:r>
      <w:bookmarkEnd w:id="38"/>
      <w:r w:rsidRPr="00B13805">
        <w:rPr>
          <w:i w:val="0"/>
          <w:sz w:val="22"/>
          <w:szCs w:val="22"/>
          <w:lang w:val="en-GB"/>
        </w:rPr>
        <w:t xml:space="preserve"> </w:t>
      </w:r>
    </w:p>
    <w:p w14:paraId="4EC29E96" w14:textId="77777777" w:rsidR="0063125C" w:rsidRDefault="0063125C" w:rsidP="007801BA">
      <w:pPr>
        <w:numPr>
          <w:ilvl w:val="2"/>
          <w:numId w:val="21"/>
        </w:numPr>
        <w:spacing w:before="60" w:after="60"/>
        <w:ind w:left="1135" w:hanging="851"/>
        <w:jc w:val="both"/>
        <w:rPr>
          <w:rFonts w:ascii="Arial" w:hAnsi="Arial" w:cs="Arial"/>
          <w:sz w:val="22"/>
          <w:szCs w:val="22"/>
          <w:lang w:val="en-GB"/>
        </w:rPr>
      </w:pPr>
      <w:r w:rsidRPr="00094675">
        <w:rPr>
          <w:rFonts w:ascii="Arial" w:hAnsi="Arial" w:cs="Arial"/>
          <w:sz w:val="22"/>
          <w:szCs w:val="22"/>
          <w:lang w:val="en-GB"/>
        </w:rPr>
        <w:t xml:space="preserve">The objective of the Evaluation and Selection Process is to identify the Proposal that effectively meets the requirements of this RFP and provides the best value to </w:t>
      </w:r>
      <w:r>
        <w:rPr>
          <w:rFonts w:ascii="Arial" w:hAnsi="Arial" w:cs="Arial"/>
          <w:sz w:val="22"/>
          <w:szCs w:val="22"/>
          <w:lang w:val="en-GB"/>
        </w:rPr>
        <w:t>NI</w:t>
      </w:r>
      <w:r w:rsidRPr="00094675">
        <w:rPr>
          <w:rFonts w:ascii="Arial" w:hAnsi="Arial" w:cs="Arial"/>
          <w:sz w:val="22"/>
          <w:szCs w:val="22"/>
          <w:lang w:val="en-GB"/>
        </w:rPr>
        <w:t>. A Proposal may be deemed non-compliant if it is not submitted in the requested format or if requested information is not submitted.</w:t>
      </w:r>
      <w:r>
        <w:rPr>
          <w:rFonts w:ascii="Arial" w:hAnsi="Arial" w:cs="Arial"/>
          <w:sz w:val="22"/>
          <w:szCs w:val="22"/>
          <w:lang w:val="en-GB"/>
        </w:rPr>
        <w:t xml:space="preserve"> </w:t>
      </w:r>
      <w:r w:rsidRPr="00094675">
        <w:rPr>
          <w:rFonts w:ascii="Arial" w:hAnsi="Arial" w:cs="Arial"/>
          <w:sz w:val="22"/>
          <w:szCs w:val="22"/>
          <w:lang w:val="en-GB"/>
        </w:rPr>
        <w:t>All determinations are made at the sole discretion of NI.</w:t>
      </w:r>
    </w:p>
    <w:p w14:paraId="1E2FE5E5" w14:textId="0D5DC603" w:rsidR="000A7D2E" w:rsidRPr="00DB4FEC" w:rsidRDefault="0063125C" w:rsidP="007801BA">
      <w:pPr>
        <w:numPr>
          <w:ilvl w:val="2"/>
          <w:numId w:val="21"/>
        </w:numPr>
        <w:spacing w:before="60" w:after="60"/>
        <w:ind w:left="1135" w:hanging="851"/>
        <w:jc w:val="both"/>
        <w:rPr>
          <w:rFonts w:ascii="Arial" w:hAnsi="Arial" w:cs="Arial"/>
          <w:sz w:val="22"/>
          <w:szCs w:val="22"/>
          <w:lang w:val="en-GB"/>
        </w:rPr>
      </w:pPr>
      <w:r w:rsidRPr="00B13805">
        <w:rPr>
          <w:rFonts w:ascii="Arial" w:hAnsi="Arial" w:cs="Arial"/>
          <w:sz w:val="22"/>
          <w:szCs w:val="22"/>
          <w:lang w:val="en-GB"/>
        </w:rPr>
        <w:t xml:space="preserve">Following criteria will be </w:t>
      </w:r>
      <w:r w:rsidRPr="006035EF">
        <w:rPr>
          <w:rFonts w:ascii="Arial" w:hAnsi="Arial" w:cs="Arial"/>
          <w:sz w:val="22"/>
          <w:szCs w:val="22"/>
          <w:lang w:val="en-GB"/>
        </w:rPr>
        <w:t>adopted to sort list the proposals and identify suitable agencies</w:t>
      </w:r>
      <w:r w:rsidR="004A2D0F" w:rsidRPr="006035EF">
        <w:rPr>
          <w:rFonts w:ascii="Arial" w:hAnsi="Arial" w:cs="Arial"/>
          <w:sz w:val="22"/>
          <w:szCs w:val="22"/>
          <w:lang w:val="en-GB"/>
        </w:rPr>
        <w:t>/consultants</w:t>
      </w:r>
      <w:r w:rsidRPr="006035EF">
        <w:rPr>
          <w:rFonts w:ascii="Arial" w:hAnsi="Arial" w:cs="Arial"/>
          <w:sz w:val="22"/>
          <w:szCs w:val="22"/>
          <w:lang w:val="en-GB"/>
        </w:rPr>
        <w:t xml:space="preserve"> </w:t>
      </w:r>
      <w:r w:rsidR="00B90619" w:rsidRPr="006035EF">
        <w:rPr>
          <w:rFonts w:ascii="Arial" w:hAnsi="Arial" w:cs="Arial"/>
          <w:sz w:val="22"/>
          <w:szCs w:val="22"/>
          <w:lang w:val="en-GB"/>
        </w:rPr>
        <w:t>to support the development of</w:t>
      </w:r>
      <w:r w:rsidR="006035EF" w:rsidRPr="006035EF">
        <w:rPr>
          <w:rFonts w:ascii="Arial" w:hAnsi="Arial" w:cs="Arial"/>
          <w:sz w:val="22"/>
          <w:szCs w:val="22"/>
          <w:lang w:val="en-GB"/>
        </w:rPr>
        <w:t xml:space="preserve"> </w:t>
      </w:r>
      <w:r w:rsidR="003A6D99">
        <w:rPr>
          <w:rFonts w:ascii="Arial" w:hAnsi="Arial" w:cs="Arial"/>
          <w:sz w:val="22"/>
          <w:szCs w:val="22"/>
          <w:lang w:val="en-GB"/>
        </w:rPr>
        <w:t>a costed anaemia action plan in Kenya, Tanzania and Bangladesh</w:t>
      </w:r>
      <w:r w:rsidR="006035EF" w:rsidRPr="006035EF">
        <w:rPr>
          <w:rFonts w:ascii="Arial" w:hAnsi="Arial" w:cs="Arial"/>
          <w:sz w:val="22"/>
          <w:szCs w:val="22"/>
          <w:lang w:val="en-GB"/>
        </w:rPr>
        <w:t>.</w:t>
      </w:r>
      <w:r w:rsidRPr="00912D0D">
        <w:rPr>
          <w:rFonts w:ascii="Arial" w:hAnsi="Arial" w:cs="Arial"/>
          <w:color w:val="FF0000"/>
          <w:sz w:val="22"/>
          <w:szCs w:val="22"/>
          <w:lang w:val="en-GB"/>
        </w:rPr>
        <w:t xml:space="preserve"> </w:t>
      </w:r>
      <w:r w:rsidRPr="00B13805">
        <w:rPr>
          <w:rFonts w:ascii="Arial" w:hAnsi="Arial" w:cs="Arial"/>
          <w:sz w:val="22"/>
          <w:szCs w:val="22"/>
          <w:lang w:val="en-GB"/>
        </w:rPr>
        <w:t>Out of the total scores</w:t>
      </w:r>
      <w:r w:rsidR="001D0DCD">
        <w:rPr>
          <w:rFonts w:ascii="Arial" w:hAnsi="Arial" w:cs="Arial"/>
          <w:sz w:val="22"/>
          <w:szCs w:val="22"/>
          <w:lang w:val="en-GB"/>
        </w:rPr>
        <w:t>,</w:t>
      </w:r>
      <w:r w:rsidRPr="00B13805">
        <w:rPr>
          <w:rFonts w:ascii="Arial" w:hAnsi="Arial" w:cs="Arial"/>
          <w:sz w:val="22"/>
          <w:szCs w:val="22"/>
          <w:lang w:val="en-GB"/>
        </w:rPr>
        <w:t xml:space="preserve"> </w:t>
      </w:r>
      <w:r w:rsidR="00C80C45">
        <w:rPr>
          <w:rFonts w:ascii="Arial" w:hAnsi="Arial" w:cs="Arial"/>
          <w:sz w:val="22"/>
          <w:szCs w:val="22"/>
          <w:lang w:val="en-GB"/>
        </w:rPr>
        <w:t>7</w:t>
      </w:r>
      <w:r w:rsidRPr="00B13805">
        <w:rPr>
          <w:rFonts w:ascii="Arial" w:hAnsi="Arial" w:cs="Arial"/>
          <w:sz w:val="22"/>
          <w:szCs w:val="22"/>
          <w:lang w:val="en-GB"/>
        </w:rPr>
        <w:t xml:space="preserve">0% of weighting will be assigned to technical and </w:t>
      </w:r>
      <w:r w:rsidR="00C80C45">
        <w:rPr>
          <w:rFonts w:ascii="Arial" w:hAnsi="Arial" w:cs="Arial"/>
          <w:sz w:val="22"/>
          <w:szCs w:val="22"/>
          <w:lang w:val="en-GB"/>
        </w:rPr>
        <w:t>3</w:t>
      </w:r>
      <w:r w:rsidRPr="00B13805">
        <w:rPr>
          <w:rFonts w:ascii="Arial" w:hAnsi="Arial" w:cs="Arial"/>
          <w:sz w:val="22"/>
          <w:szCs w:val="22"/>
          <w:lang w:val="en-GB"/>
        </w:rPr>
        <w:t xml:space="preserve">0% to the </w:t>
      </w:r>
      <w:r>
        <w:rPr>
          <w:rFonts w:ascii="Arial" w:hAnsi="Arial" w:cs="Arial"/>
          <w:sz w:val="22"/>
          <w:szCs w:val="22"/>
          <w:lang w:val="en-GB"/>
        </w:rPr>
        <w:t>commercial</w:t>
      </w:r>
      <w:r w:rsidRPr="00B13805">
        <w:rPr>
          <w:rFonts w:ascii="Arial" w:hAnsi="Arial" w:cs="Arial"/>
          <w:sz w:val="22"/>
          <w:szCs w:val="22"/>
          <w:lang w:val="en-GB"/>
        </w:rPr>
        <w:t xml:space="preserve"> proposal.</w:t>
      </w:r>
    </w:p>
    <w:p w14:paraId="50E195FC" w14:textId="77777777" w:rsidR="0063125C" w:rsidRPr="007E4BD2" w:rsidRDefault="0063125C" w:rsidP="0063125C">
      <w:pPr>
        <w:tabs>
          <w:tab w:val="left" w:pos="-1440"/>
          <w:tab w:val="left" w:pos="1440"/>
          <w:tab w:val="left" w:pos="1620"/>
        </w:tabs>
        <w:ind w:left="720"/>
        <w:jc w:val="both"/>
        <w:rPr>
          <w:rFonts w:ascii="Arial" w:hAnsi="Arial" w:cs="Arial"/>
          <w:color w:val="000000"/>
          <w:sz w:val="22"/>
          <w:szCs w:val="22"/>
        </w:rPr>
      </w:pPr>
    </w:p>
    <w:tbl>
      <w:tblPr>
        <w:tblW w:w="10206" w:type="dxa"/>
        <w:jc w:val="center"/>
        <w:tblLook w:val="04A0" w:firstRow="1" w:lastRow="0" w:firstColumn="1" w:lastColumn="0" w:noHBand="0" w:noVBand="1"/>
      </w:tblPr>
      <w:tblGrid>
        <w:gridCol w:w="973"/>
        <w:gridCol w:w="7595"/>
        <w:gridCol w:w="1638"/>
      </w:tblGrid>
      <w:tr w:rsidR="0063125C" w:rsidRPr="007E4BD2" w14:paraId="351722B8" w14:textId="77777777" w:rsidTr="00E06877">
        <w:trPr>
          <w:trHeight w:val="151"/>
          <w:jc w:val="center"/>
        </w:trPr>
        <w:tc>
          <w:tcPr>
            <w:tcW w:w="10206" w:type="dxa"/>
            <w:gridSpan w:val="3"/>
            <w:tcBorders>
              <w:top w:val="single" w:sz="4" w:space="0" w:color="auto"/>
              <w:left w:val="single" w:sz="4" w:space="0" w:color="auto"/>
              <w:bottom w:val="single" w:sz="4" w:space="0" w:color="auto"/>
              <w:right w:val="single" w:sz="4" w:space="0" w:color="auto"/>
            </w:tcBorders>
            <w:shd w:val="clear" w:color="auto" w:fill="FDE9D9"/>
          </w:tcPr>
          <w:p w14:paraId="7943B22B" w14:textId="7C5131B3" w:rsidR="0063125C" w:rsidRPr="005844F3" w:rsidRDefault="0063125C" w:rsidP="00E06877">
            <w:pPr>
              <w:jc w:val="center"/>
              <w:rPr>
                <w:rFonts w:ascii="Arial" w:hAnsi="Arial" w:cs="Arial"/>
                <w:b/>
                <w:bCs/>
                <w:sz w:val="20"/>
                <w:szCs w:val="20"/>
              </w:rPr>
            </w:pPr>
            <w:r w:rsidRPr="005844F3">
              <w:rPr>
                <w:rFonts w:ascii="Arial" w:hAnsi="Arial" w:cs="Arial"/>
                <w:b/>
                <w:bCs/>
                <w:sz w:val="20"/>
                <w:szCs w:val="20"/>
              </w:rPr>
              <w:t>Scoring of Proposals:</w:t>
            </w:r>
          </w:p>
        </w:tc>
      </w:tr>
      <w:tr w:rsidR="0063125C" w:rsidRPr="007E4BD2" w14:paraId="555DA11C" w14:textId="77777777" w:rsidTr="00E06877">
        <w:trPr>
          <w:trHeight w:val="151"/>
          <w:jc w:val="center"/>
        </w:trPr>
        <w:tc>
          <w:tcPr>
            <w:tcW w:w="973" w:type="dxa"/>
            <w:tcBorders>
              <w:top w:val="nil"/>
              <w:left w:val="single" w:sz="4" w:space="0" w:color="auto"/>
              <w:bottom w:val="single" w:sz="4" w:space="0" w:color="auto"/>
              <w:right w:val="single" w:sz="4" w:space="0" w:color="auto"/>
            </w:tcBorders>
            <w:shd w:val="clear" w:color="000000" w:fill="FFFFFF"/>
          </w:tcPr>
          <w:p w14:paraId="539BB380" w14:textId="77777777" w:rsidR="0063125C" w:rsidRPr="00C90E36" w:rsidRDefault="0063125C" w:rsidP="00E06877">
            <w:pPr>
              <w:rPr>
                <w:rFonts w:ascii="Arial" w:hAnsi="Arial" w:cs="Arial"/>
                <w:b/>
                <w:bCs/>
                <w:sz w:val="22"/>
                <w:szCs w:val="22"/>
              </w:rPr>
            </w:pPr>
            <w:r w:rsidRPr="00C90E36">
              <w:rPr>
                <w:rFonts w:ascii="Arial" w:hAnsi="Arial" w:cs="Arial"/>
                <w:b/>
                <w:bCs/>
                <w:sz w:val="22"/>
                <w:szCs w:val="22"/>
              </w:rPr>
              <w:t>SL No.</w:t>
            </w:r>
          </w:p>
        </w:tc>
        <w:tc>
          <w:tcPr>
            <w:tcW w:w="7595" w:type="dxa"/>
            <w:tcBorders>
              <w:top w:val="nil"/>
              <w:left w:val="single" w:sz="4" w:space="0" w:color="auto"/>
              <w:bottom w:val="single" w:sz="4" w:space="0" w:color="auto"/>
              <w:right w:val="single" w:sz="4" w:space="0" w:color="auto"/>
            </w:tcBorders>
            <w:shd w:val="clear" w:color="000000" w:fill="FFFFFF"/>
            <w:noWrap/>
            <w:vAlign w:val="bottom"/>
            <w:hideMark/>
          </w:tcPr>
          <w:p w14:paraId="17421A5B" w14:textId="77777777" w:rsidR="0063125C" w:rsidRPr="005844F3" w:rsidRDefault="0063125C" w:rsidP="00E06877">
            <w:pPr>
              <w:rPr>
                <w:rFonts w:ascii="Arial" w:hAnsi="Arial" w:cs="Arial"/>
                <w:b/>
                <w:bCs/>
                <w:sz w:val="22"/>
                <w:szCs w:val="22"/>
              </w:rPr>
            </w:pPr>
            <w:r w:rsidRPr="005844F3">
              <w:rPr>
                <w:rFonts w:ascii="Arial" w:hAnsi="Arial" w:cs="Arial"/>
                <w:b/>
                <w:bCs/>
                <w:sz w:val="22"/>
                <w:szCs w:val="22"/>
              </w:rPr>
              <w:t>Assessment Category: Technical Proposal</w:t>
            </w:r>
          </w:p>
        </w:tc>
        <w:tc>
          <w:tcPr>
            <w:tcW w:w="1638" w:type="dxa"/>
            <w:tcBorders>
              <w:top w:val="nil"/>
              <w:left w:val="nil"/>
              <w:bottom w:val="single" w:sz="4" w:space="0" w:color="auto"/>
              <w:right w:val="single" w:sz="4" w:space="0" w:color="auto"/>
            </w:tcBorders>
            <w:shd w:val="clear" w:color="000000" w:fill="FFFFFF"/>
            <w:noWrap/>
            <w:vAlign w:val="bottom"/>
            <w:hideMark/>
          </w:tcPr>
          <w:p w14:paraId="5DF9DB44" w14:textId="77777777" w:rsidR="0063125C" w:rsidRPr="005844F3" w:rsidRDefault="0063125C" w:rsidP="00E06877">
            <w:pPr>
              <w:jc w:val="center"/>
              <w:rPr>
                <w:rFonts w:ascii="Arial" w:hAnsi="Arial" w:cs="Arial"/>
                <w:b/>
                <w:bCs/>
                <w:sz w:val="22"/>
                <w:szCs w:val="22"/>
              </w:rPr>
            </w:pPr>
            <w:r w:rsidRPr="005844F3">
              <w:rPr>
                <w:rFonts w:ascii="Arial" w:hAnsi="Arial" w:cs="Arial"/>
                <w:b/>
                <w:bCs/>
                <w:sz w:val="22"/>
                <w:szCs w:val="22"/>
              </w:rPr>
              <w:t>Relative scores</w:t>
            </w:r>
          </w:p>
        </w:tc>
      </w:tr>
      <w:tr w:rsidR="0063125C" w:rsidRPr="007E4BD2" w14:paraId="16DA8E73" w14:textId="77777777" w:rsidTr="00E06877">
        <w:trPr>
          <w:trHeight w:val="151"/>
          <w:jc w:val="center"/>
        </w:trPr>
        <w:tc>
          <w:tcPr>
            <w:tcW w:w="973" w:type="dxa"/>
            <w:tcBorders>
              <w:top w:val="nil"/>
              <w:left w:val="single" w:sz="4" w:space="0" w:color="auto"/>
              <w:bottom w:val="single" w:sz="4" w:space="0" w:color="auto"/>
              <w:right w:val="single" w:sz="4" w:space="0" w:color="auto"/>
            </w:tcBorders>
            <w:shd w:val="clear" w:color="000000" w:fill="FFFFFF"/>
          </w:tcPr>
          <w:p w14:paraId="03FA8E1C" w14:textId="77777777" w:rsidR="0063125C" w:rsidRPr="00C90E36" w:rsidRDefault="0063125C" w:rsidP="00E06877">
            <w:pPr>
              <w:rPr>
                <w:rFonts w:ascii="Arial" w:hAnsi="Arial" w:cs="Arial"/>
                <w:b/>
                <w:bCs/>
                <w:sz w:val="22"/>
                <w:szCs w:val="22"/>
              </w:rPr>
            </w:pPr>
            <w:r w:rsidRPr="00C90E36">
              <w:rPr>
                <w:rFonts w:ascii="Arial" w:hAnsi="Arial" w:cs="Arial"/>
                <w:b/>
                <w:bCs/>
                <w:sz w:val="22"/>
                <w:szCs w:val="22"/>
              </w:rPr>
              <w:t>1</w:t>
            </w:r>
          </w:p>
        </w:tc>
        <w:tc>
          <w:tcPr>
            <w:tcW w:w="7595" w:type="dxa"/>
            <w:tcBorders>
              <w:top w:val="nil"/>
              <w:left w:val="single" w:sz="4" w:space="0" w:color="auto"/>
              <w:bottom w:val="single" w:sz="4" w:space="0" w:color="auto"/>
              <w:right w:val="single" w:sz="4" w:space="0" w:color="auto"/>
            </w:tcBorders>
            <w:shd w:val="clear" w:color="000000" w:fill="FFFFFF"/>
            <w:noWrap/>
            <w:vAlign w:val="bottom"/>
            <w:hideMark/>
          </w:tcPr>
          <w:p w14:paraId="3E2A80F8" w14:textId="58FB7041" w:rsidR="0063125C" w:rsidRPr="001273D7" w:rsidRDefault="0063125C" w:rsidP="00E06877">
            <w:pPr>
              <w:rPr>
                <w:rFonts w:ascii="Arial" w:hAnsi="Arial" w:cs="Arial"/>
                <w:b/>
                <w:bCs/>
                <w:sz w:val="22"/>
                <w:szCs w:val="22"/>
              </w:rPr>
            </w:pPr>
            <w:r w:rsidRPr="001273D7">
              <w:rPr>
                <w:rFonts w:ascii="Arial" w:hAnsi="Arial" w:cs="Arial"/>
                <w:b/>
                <w:bCs/>
                <w:sz w:val="22"/>
                <w:szCs w:val="22"/>
              </w:rPr>
              <w:t>Qualification of Firm</w:t>
            </w:r>
            <w:r w:rsidR="003E7DE1" w:rsidRPr="001273D7">
              <w:rPr>
                <w:rFonts w:ascii="Arial" w:hAnsi="Arial" w:cs="Arial"/>
                <w:b/>
                <w:bCs/>
                <w:sz w:val="22"/>
                <w:szCs w:val="22"/>
              </w:rPr>
              <w:t>/consultant</w:t>
            </w:r>
            <w:r w:rsidRPr="001273D7">
              <w:rPr>
                <w:rFonts w:ascii="Arial" w:hAnsi="Arial" w:cs="Arial"/>
                <w:b/>
                <w:bCs/>
                <w:sz w:val="22"/>
                <w:szCs w:val="22"/>
              </w:rPr>
              <w:t xml:space="preserve"> (A)</w:t>
            </w:r>
          </w:p>
        </w:tc>
        <w:tc>
          <w:tcPr>
            <w:tcW w:w="1638" w:type="dxa"/>
            <w:tcBorders>
              <w:top w:val="nil"/>
              <w:left w:val="nil"/>
              <w:bottom w:val="single" w:sz="4" w:space="0" w:color="auto"/>
              <w:right w:val="single" w:sz="4" w:space="0" w:color="auto"/>
            </w:tcBorders>
            <w:shd w:val="clear" w:color="000000" w:fill="FFFFFF"/>
            <w:noWrap/>
            <w:vAlign w:val="bottom"/>
            <w:hideMark/>
          </w:tcPr>
          <w:p w14:paraId="7FA277CA" w14:textId="77777777" w:rsidR="0063125C" w:rsidRPr="005844F3" w:rsidRDefault="0063125C" w:rsidP="00E06877">
            <w:pPr>
              <w:jc w:val="center"/>
              <w:rPr>
                <w:rFonts w:ascii="Arial" w:hAnsi="Arial" w:cs="Arial"/>
                <w:b/>
                <w:bCs/>
                <w:sz w:val="22"/>
                <w:szCs w:val="22"/>
              </w:rPr>
            </w:pPr>
          </w:p>
        </w:tc>
      </w:tr>
      <w:tr w:rsidR="0063125C" w:rsidRPr="007E4BD2" w14:paraId="6A6F466C" w14:textId="77777777" w:rsidTr="00E06877">
        <w:trPr>
          <w:trHeight w:val="151"/>
          <w:jc w:val="center"/>
        </w:trPr>
        <w:tc>
          <w:tcPr>
            <w:tcW w:w="973" w:type="dxa"/>
            <w:tcBorders>
              <w:top w:val="nil"/>
              <w:left w:val="single" w:sz="4" w:space="0" w:color="auto"/>
              <w:bottom w:val="single" w:sz="4" w:space="0" w:color="auto"/>
              <w:right w:val="single" w:sz="4" w:space="0" w:color="auto"/>
            </w:tcBorders>
            <w:shd w:val="clear" w:color="000000" w:fill="FFFFFF"/>
          </w:tcPr>
          <w:p w14:paraId="5997943D" w14:textId="77777777" w:rsidR="0063125C" w:rsidRPr="00C90E36" w:rsidRDefault="0063125C" w:rsidP="00E06877">
            <w:pPr>
              <w:rPr>
                <w:rFonts w:ascii="Arial" w:hAnsi="Arial" w:cs="Arial"/>
                <w:sz w:val="22"/>
                <w:szCs w:val="22"/>
              </w:rPr>
            </w:pPr>
            <w:r w:rsidRPr="00C90E36">
              <w:rPr>
                <w:rFonts w:ascii="Arial" w:hAnsi="Arial" w:cs="Arial"/>
                <w:sz w:val="22"/>
                <w:szCs w:val="22"/>
              </w:rPr>
              <w:t>1.a.</w:t>
            </w:r>
          </w:p>
        </w:tc>
        <w:tc>
          <w:tcPr>
            <w:tcW w:w="7595" w:type="dxa"/>
            <w:tcBorders>
              <w:top w:val="nil"/>
              <w:left w:val="single" w:sz="4" w:space="0" w:color="auto"/>
              <w:bottom w:val="single" w:sz="4" w:space="0" w:color="auto"/>
              <w:right w:val="single" w:sz="4" w:space="0" w:color="auto"/>
            </w:tcBorders>
            <w:shd w:val="clear" w:color="000000" w:fill="FFFFFF"/>
            <w:noWrap/>
            <w:vAlign w:val="bottom"/>
            <w:hideMark/>
          </w:tcPr>
          <w:p w14:paraId="271EC66C" w14:textId="12D1FB46" w:rsidR="0063125C" w:rsidRPr="001273D7" w:rsidRDefault="00EE13A7" w:rsidP="00E06877">
            <w:pPr>
              <w:rPr>
                <w:rFonts w:ascii="Arial" w:hAnsi="Arial" w:cs="Arial"/>
                <w:sz w:val="22"/>
                <w:szCs w:val="22"/>
              </w:rPr>
            </w:pPr>
            <w:r>
              <w:rPr>
                <w:rFonts w:ascii="Arial" w:hAnsi="Arial" w:cs="Arial"/>
                <w:sz w:val="22"/>
                <w:szCs w:val="22"/>
              </w:rPr>
              <w:t>C</w:t>
            </w:r>
            <w:r w:rsidR="003E7DE1" w:rsidRPr="001273D7">
              <w:rPr>
                <w:rFonts w:ascii="Arial" w:hAnsi="Arial" w:cs="Arial"/>
                <w:sz w:val="22"/>
                <w:szCs w:val="22"/>
              </w:rPr>
              <w:t>onsultant’s</w:t>
            </w:r>
            <w:r w:rsidR="0063125C" w:rsidRPr="001273D7">
              <w:rPr>
                <w:rFonts w:ascii="Arial" w:hAnsi="Arial" w:cs="Arial"/>
                <w:sz w:val="22"/>
                <w:szCs w:val="22"/>
              </w:rPr>
              <w:t xml:space="preserve"> previous experience on undertaking similar assignments</w:t>
            </w:r>
          </w:p>
        </w:tc>
        <w:tc>
          <w:tcPr>
            <w:tcW w:w="1638" w:type="dxa"/>
            <w:tcBorders>
              <w:top w:val="nil"/>
              <w:left w:val="nil"/>
              <w:bottom w:val="single" w:sz="4" w:space="0" w:color="auto"/>
              <w:right w:val="single" w:sz="4" w:space="0" w:color="auto"/>
            </w:tcBorders>
            <w:shd w:val="clear" w:color="000000" w:fill="FFFFFF"/>
            <w:noWrap/>
            <w:vAlign w:val="bottom"/>
            <w:hideMark/>
          </w:tcPr>
          <w:p w14:paraId="62AEE40A" w14:textId="77777777" w:rsidR="0063125C" w:rsidRPr="005844F3" w:rsidRDefault="0063125C" w:rsidP="00E06877">
            <w:pPr>
              <w:jc w:val="center"/>
              <w:rPr>
                <w:rFonts w:ascii="Arial" w:hAnsi="Arial" w:cs="Arial"/>
                <w:sz w:val="22"/>
                <w:szCs w:val="22"/>
              </w:rPr>
            </w:pPr>
            <w:r w:rsidRPr="005844F3">
              <w:rPr>
                <w:rFonts w:ascii="Arial" w:hAnsi="Arial" w:cs="Arial"/>
                <w:sz w:val="22"/>
                <w:szCs w:val="22"/>
              </w:rPr>
              <w:t>30</w:t>
            </w:r>
          </w:p>
        </w:tc>
      </w:tr>
      <w:tr w:rsidR="0063125C" w:rsidRPr="007E4BD2" w14:paraId="233C435C" w14:textId="77777777" w:rsidTr="00E06877">
        <w:trPr>
          <w:trHeight w:val="151"/>
          <w:jc w:val="center"/>
        </w:trPr>
        <w:tc>
          <w:tcPr>
            <w:tcW w:w="973" w:type="dxa"/>
            <w:tcBorders>
              <w:top w:val="nil"/>
              <w:left w:val="single" w:sz="4" w:space="0" w:color="auto"/>
              <w:bottom w:val="single" w:sz="4" w:space="0" w:color="auto"/>
              <w:right w:val="single" w:sz="4" w:space="0" w:color="auto"/>
            </w:tcBorders>
          </w:tcPr>
          <w:p w14:paraId="49ED8190" w14:textId="77777777" w:rsidR="0063125C" w:rsidRPr="00C90E36" w:rsidRDefault="0063125C" w:rsidP="00E06877">
            <w:pPr>
              <w:rPr>
                <w:rFonts w:ascii="Arial" w:hAnsi="Arial" w:cs="Arial"/>
                <w:sz w:val="22"/>
                <w:szCs w:val="22"/>
              </w:rPr>
            </w:pPr>
            <w:r w:rsidRPr="00C90E36">
              <w:rPr>
                <w:rFonts w:ascii="Arial" w:hAnsi="Arial" w:cs="Arial"/>
                <w:sz w:val="22"/>
                <w:szCs w:val="22"/>
              </w:rPr>
              <w:t>1.b.</w:t>
            </w:r>
          </w:p>
        </w:tc>
        <w:tc>
          <w:tcPr>
            <w:tcW w:w="7595" w:type="dxa"/>
            <w:tcBorders>
              <w:top w:val="nil"/>
              <w:left w:val="single" w:sz="4" w:space="0" w:color="auto"/>
              <w:bottom w:val="single" w:sz="4" w:space="0" w:color="auto"/>
              <w:right w:val="single" w:sz="4" w:space="0" w:color="auto"/>
            </w:tcBorders>
            <w:noWrap/>
            <w:vAlign w:val="bottom"/>
            <w:hideMark/>
          </w:tcPr>
          <w:p w14:paraId="37905378" w14:textId="1C0B6517" w:rsidR="0063125C" w:rsidRPr="001273D7" w:rsidRDefault="00222D5D" w:rsidP="00E06877">
            <w:pPr>
              <w:rPr>
                <w:rFonts w:ascii="Arial" w:hAnsi="Arial" w:cs="Arial"/>
                <w:sz w:val="22"/>
                <w:szCs w:val="22"/>
              </w:rPr>
            </w:pPr>
            <w:r>
              <w:rPr>
                <w:rFonts w:ascii="Arial" w:hAnsi="Arial" w:cs="Arial"/>
                <w:sz w:val="22"/>
                <w:szCs w:val="22"/>
              </w:rPr>
              <w:t>Consultant’s educational background</w:t>
            </w:r>
            <w:r w:rsidR="0063125C" w:rsidRPr="001273D7">
              <w:rPr>
                <w:rFonts w:ascii="Arial" w:hAnsi="Arial" w:cs="Arial"/>
                <w:sz w:val="22"/>
                <w:szCs w:val="22"/>
              </w:rPr>
              <w:t xml:space="preserve"> </w:t>
            </w:r>
          </w:p>
        </w:tc>
        <w:tc>
          <w:tcPr>
            <w:tcW w:w="1638" w:type="dxa"/>
            <w:tcBorders>
              <w:top w:val="nil"/>
              <w:left w:val="nil"/>
              <w:bottom w:val="single" w:sz="4" w:space="0" w:color="auto"/>
              <w:right w:val="single" w:sz="4" w:space="0" w:color="auto"/>
            </w:tcBorders>
            <w:shd w:val="clear" w:color="000000" w:fill="FFFFFF"/>
            <w:noWrap/>
            <w:vAlign w:val="bottom"/>
            <w:hideMark/>
          </w:tcPr>
          <w:p w14:paraId="36DEFA7C" w14:textId="77777777" w:rsidR="0063125C" w:rsidRPr="005844F3" w:rsidRDefault="0063125C" w:rsidP="00E06877">
            <w:pPr>
              <w:jc w:val="center"/>
              <w:rPr>
                <w:rFonts w:ascii="Arial" w:hAnsi="Arial" w:cs="Arial"/>
                <w:sz w:val="22"/>
                <w:szCs w:val="22"/>
              </w:rPr>
            </w:pPr>
            <w:r w:rsidRPr="005844F3">
              <w:rPr>
                <w:rFonts w:ascii="Arial" w:hAnsi="Arial" w:cs="Arial"/>
                <w:sz w:val="22"/>
                <w:szCs w:val="22"/>
              </w:rPr>
              <w:t>30</w:t>
            </w:r>
          </w:p>
        </w:tc>
      </w:tr>
      <w:tr w:rsidR="0063125C" w:rsidRPr="007E4BD2" w14:paraId="533C6033" w14:textId="77777777" w:rsidTr="00E06877">
        <w:trPr>
          <w:trHeight w:val="151"/>
          <w:jc w:val="center"/>
        </w:trPr>
        <w:tc>
          <w:tcPr>
            <w:tcW w:w="973" w:type="dxa"/>
            <w:tcBorders>
              <w:top w:val="nil"/>
              <w:left w:val="single" w:sz="4" w:space="0" w:color="auto"/>
              <w:bottom w:val="single" w:sz="4" w:space="0" w:color="auto"/>
              <w:right w:val="single" w:sz="4" w:space="0" w:color="auto"/>
            </w:tcBorders>
          </w:tcPr>
          <w:p w14:paraId="59F0F1DE" w14:textId="77777777" w:rsidR="0063125C" w:rsidRPr="00C90E36" w:rsidRDefault="0063125C" w:rsidP="00E06877">
            <w:pPr>
              <w:rPr>
                <w:rFonts w:ascii="Arial" w:hAnsi="Arial" w:cs="Arial"/>
                <w:sz w:val="22"/>
                <w:szCs w:val="22"/>
              </w:rPr>
            </w:pPr>
            <w:r w:rsidRPr="00C90E36">
              <w:rPr>
                <w:rFonts w:ascii="Arial" w:hAnsi="Arial" w:cs="Arial"/>
                <w:sz w:val="22"/>
                <w:szCs w:val="22"/>
              </w:rPr>
              <w:t>1.c.</w:t>
            </w:r>
          </w:p>
        </w:tc>
        <w:tc>
          <w:tcPr>
            <w:tcW w:w="7595" w:type="dxa"/>
            <w:tcBorders>
              <w:top w:val="nil"/>
              <w:left w:val="single" w:sz="4" w:space="0" w:color="auto"/>
              <w:bottom w:val="single" w:sz="4" w:space="0" w:color="auto"/>
              <w:right w:val="single" w:sz="4" w:space="0" w:color="auto"/>
            </w:tcBorders>
            <w:noWrap/>
            <w:vAlign w:val="bottom"/>
          </w:tcPr>
          <w:p w14:paraId="0B7BBC80" w14:textId="77777777" w:rsidR="0063125C" w:rsidRPr="005844F3" w:rsidRDefault="0063125C" w:rsidP="00E06877">
            <w:pPr>
              <w:rPr>
                <w:rFonts w:ascii="Arial" w:hAnsi="Arial" w:cs="Arial"/>
                <w:sz w:val="22"/>
                <w:szCs w:val="22"/>
              </w:rPr>
            </w:pPr>
            <w:r w:rsidRPr="005844F3">
              <w:rPr>
                <w:rFonts w:ascii="Arial" w:hAnsi="Arial" w:cs="Arial"/>
                <w:sz w:val="22"/>
                <w:szCs w:val="22"/>
              </w:rPr>
              <w:t>Demonstrated ability, through proposal, to fulfill the technical components of the proposal</w:t>
            </w:r>
          </w:p>
        </w:tc>
        <w:tc>
          <w:tcPr>
            <w:tcW w:w="1638" w:type="dxa"/>
            <w:tcBorders>
              <w:top w:val="nil"/>
              <w:left w:val="nil"/>
              <w:bottom w:val="single" w:sz="4" w:space="0" w:color="auto"/>
              <w:right w:val="single" w:sz="4" w:space="0" w:color="auto"/>
            </w:tcBorders>
            <w:shd w:val="clear" w:color="000000" w:fill="FFFFFF"/>
            <w:noWrap/>
            <w:vAlign w:val="bottom"/>
          </w:tcPr>
          <w:p w14:paraId="24FB2EBA" w14:textId="77777777" w:rsidR="0063125C" w:rsidRPr="005844F3" w:rsidRDefault="0063125C" w:rsidP="00E06877">
            <w:pPr>
              <w:jc w:val="center"/>
              <w:rPr>
                <w:rFonts w:ascii="Arial" w:hAnsi="Arial" w:cs="Arial"/>
                <w:sz w:val="22"/>
                <w:szCs w:val="22"/>
              </w:rPr>
            </w:pPr>
            <w:r w:rsidRPr="005844F3">
              <w:rPr>
                <w:rFonts w:ascii="Arial" w:hAnsi="Arial" w:cs="Arial"/>
                <w:sz w:val="22"/>
                <w:szCs w:val="22"/>
              </w:rPr>
              <w:t>40</w:t>
            </w:r>
          </w:p>
        </w:tc>
      </w:tr>
      <w:tr w:rsidR="0063125C" w:rsidRPr="007E4BD2" w14:paraId="1D93BA84" w14:textId="77777777" w:rsidTr="00E06877">
        <w:trPr>
          <w:trHeight w:val="151"/>
          <w:jc w:val="center"/>
        </w:trPr>
        <w:tc>
          <w:tcPr>
            <w:tcW w:w="973" w:type="dxa"/>
            <w:tcBorders>
              <w:top w:val="nil"/>
              <w:left w:val="single" w:sz="4" w:space="0" w:color="auto"/>
              <w:bottom w:val="single" w:sz="4" w:space="0" w:color="auto"/>
              <w:right w:val="single" w:sz="4" w:space="0" w:color="auto"/>
            </w:tcBorders>
            <w:shd w:val="clear" w:color="000000" w:fill="FFFFFF"/>
          </w:tcPr>
          <w:p w14:paraId="4E435B12" w14:textId="77777777" w:rsidR="0063125C" w:rsidRPr="00C90E36" w:rsidRDefault="0063125C" w:rsidP="00E06877">
            <w:pPr>
              <w:rPr>
                <w:rFonts w:ascii="Arial" w:hAnsi="Arial" w:cs="Arial"/>
                <w:b/>
                <w:bCs/>
                <w:sz w:val="22"/>
                <w:szCs w:val="22"/>
              </w:rPr>
            </w:pPr>
            <w:r w:rsidRPr="00C90E36">
              <w:rPr>
                <w:rFonts w:ascii="Arial" w:hAnsi="Arial" w:cs="Arial"/>
                <w:b/>
                <w:bCs/>
                <w:sz w:val="22"/>
                <w:szCs w:val="22"/>
              </w:rPr>
              <w:t>2</w:t>
            </w:r>
          </w:p>
        </w:tc>
        <w:tc>
          <w:tcPr>
            <w:tcW w:w="7595" w:type="dxa"/>
            <w:tcBorders>
              <w:top w:val="nil"/>
              <w:left w:val="single" w:sz="4" w:space="0" w:color="auto"/>
              <w:bottom w:val="single" w:sz="4" w:space="0" w:color="auto"/>
              <w:right w:val="single" w:sz="4" w:space="0" w:color="auto"/>
            </w:tcBorders>
            <w:shd w:val="clear" w:color="000000" w:fill="FFFFFF"/>
            <w:noWrap/>
            <w:vAlign w:val="bottom"/>
            <w:hideMark/>
          </w:tcPr>
          <w:p w14:paraId="09099384" w14:textId="77777777" w:rsidR="0063125C" w:rsidRPr="005844F3" w:rsidRDefault="0063125C" w:rsidP="00E06877">
            <w:pPr>
              <w:rPr>
                <w:rFonts w:ascii="Arial" w:hAnsi="Arial" w:cs="Arial"/>
                <w:b/>
                <w:bCs/>
                <w:sz w:val="22"/>
                <w:szCs w:val="22"/>
              </w:rPr>
            </w:pPr>
            <w:r w:rsidRPr="005844F3">
              <w:rPr>
                <w:rFonts w:ascii="Arial" w:hAnsi="Arial" w:cs="Arial"/>
                <w:b/>
                <w:bCs/>
                <w:sz w:val="22"/>
                <w:szCs w:val="22"/>
              </w:rPr>
              <w:t>Total Score - Technical Proposal</w:t>
            </w:r>
          </w:p>
        </w:tc>
        <w:tc>
          <w:tcPr>
            <w:tcW w:w="1638" w:type="dxa"/>
            <w:tcBorders>
              <w:top w:val="nil"/>
              <w:left w:val="nil"/>
              <w:bottom w:val="single" w:sz="4" w:space="0" w:color="auto"/>
              <w:right w:val="single" w:sz="4" w:space="0" w:color="auto"/>
            </w:tcBorders>
            <w:shd w:val="clear" w:color="000000" w:fill="FFFFFF"/>
            <w:noWrap/>
            <w:vAlign w:val="bottom"/>
            <w:hideMark/>
          </w:tcPr>
          <w:p w14:paraId="4F6CD77D" w14:textId="77777777" w:rsidR="0063125C" w:rsidRPr="005844F3" w:rsidRDefault="0063125C" w:rsidP="00E06877">
            <w:pPr>
              <w:jc w:val="center"/>
              <w:rPr>
                <w:rFonts w:ascii="Arial" w:hAnsi="Arial" w:cs="Arial"/>
                <w:b/>
                <w:bCs/>
                <w:sz w:val="22"/>
                <w:szCs w:val="22"/>
              </w:rPr>
            </w:pPr>
            <w:r w:rsidRPr="005844F3">
              <w:rPr>
                <w:rFonts w:ascii="Arial" w:hAnsi="Arial" w:cs="Arial"/>
                <w:b/>
                <w:bCs/>
                <w:sz w:val="22"/>
                <w:szCs w:val="22"/>
              </w:rPr>
              <w:t>100</w:t>
            </w:r>
          </w:p>
        </w:tc>
      </w:tr>
      <w:tr w:rsidR="0063125C" w:rsidRPr="007E4BD2" w14:paraId="65E43480" w14:textId="77777777" w:rsidTr="00E06877">
        <w:trPr>
          <w:trHeight w:val="151"/>
          <w:jc w:val="center"/>
        </w:trPr>
        <w:tc>
          <w:tcPr>
            <w:tcW w:w="973" w:type="dxa"/>
            <w:tcBorders>
              <w:top w:val="nil"/>
              <w:left w:val="single" w:sz="4" w:space="0" w:color="auto"/>
              <w:bottom w:val="single" w:sz="4" w:space="0" w:color="auto"/>
              <w:right w:val="single" w:sz="4" w:space="0" w:color="auto"/>
            </w:tcBorders>
            <w:shd w:val="clear" w:color="000000" w:fill="BDD6EE"/>
          </w:tcPr>
          <w:p w14:paraId="47672734" w14:textId="77777777" w:rsidR="0063125C" w:rsidRPr="00C90E36" w:rsidRDefault="0063125C" w:rsidP="00E06877">
            <w:pPr>
              <w:rPr>
                <w:rFonts w:ascii="Arial" w:hAnsi="Arial" w:cs="Arial"/>
                <w:b/>
                <w:bCs/>
                <w:sz w:val="22"/>
                <w:szCs w:val="22"/>
              </w:rPr>
            </w:pPr>
            <w:r w:rsidRPr="00C90E36">
              <w:rPr>
                <w:rFonts w:ascii="Arial" w:hAnsi="Arial" w:cs="Arial"/>
                <w:b/>
                <w:bCs/>
                <w:sz w:val="22"/>
                <w:szCs w:val="22"/>
              </w:rPr>
              <w:t>3</w:t>
            </w:r>
          </w:p>
        </w:tc>
        <w:tc>
          <w:tcPr>
            <w:tcW w:w="7595" w:type="dxa"/>
            <w:tcBorders>
              <w:top w:val="nil"/>
              <w:left w:val="single" w:sz="4" w:space="0" w:color="auto"/>
              <w:bottom w:val="single" w:sz="4" w:space="0" w:color="auto"/>
              <w:right w:val="single" w:sz="4" w:space="0" w:color="auto"/>
            </w:tcBorders>
            <w:shd w:val="clear" w:color="000000" w:fill="BDD6EE"/>
            <w:noWrap/>
            <w:vAlign w:val="bottom"/>
            <w:hideMark/>
          </w:tcPr>
          <w:p w14:paraId="5B57DA25" w14:textId="77777777" w:rsidR="0063125C" w:rsidRPr="005844F3" w:rsidRDefault="0063125C" w:rsidP="00E06877">
            <w:pPr>
              <w:rPr>
                <w:rFonts w:ascii="Arial" w:hAnsi="Arial" w:cs="Arial"/>
                <w:b/>
                <w:bCs/>
                <w:sz w:val="22"/>
                <w:szCs w:val="22"/>
              </w:rPr>
            </w:pPr>
            <w:r w:rsidRPr="005844F3">
              <w:rPr>
                <w:rFonts w:ascii="Arial" w:hAnsi="Arial" w:cs="Arial"/>
                <w:b/>
                <w:bCs/>
                <w:sz w:val="22"/>
                <w:szCs w:val="22"/>
              </w:rPr>
              <w:t>Overall weight – Technical:</w:t>
            </w:r>
          </w:p>
        </w:tc>
        <w:tc>
          <w:tcPr>
            <w:tcW w:w="1638" w:type="dxa"/>
            <w:tcBorders>
              <w:top w:val="nil"/>
              <w:left w:val="nil"/>
              <w:bottom w:val="single" w:sz="4" w:space="0" w:color="auto"/>
              <w:right w:val="single" w:sz="4" w:space="0" w:color="auto"/>
            </w:tcBorders>
            <w:shd w:val="clear" w:color="000000" w:fill="BDD6EE"/>
            <w:noWrap/>
            <w:vAlign w:val="bottom"/>
            <w:hideMark/>
          </w:tcPr>
          <w:p w14:paraId="545898A1" w14:textId="77777777" w:rsidR="0063125C" w:rsidRPr="005844F3" w:rsidRDefault="0063125C" w:rsidP="00E06877">
            <w:pPr>
              <w:jc w:val="center"/>
              <w:rPr>
                <w:rFonts w:ascii="Arial" w:hAnsi="Arial" w:cs="Arial"/>
                <w:sz w:val="22"/>
                <w:szCs w:val="22"/>
              </w:rPr>
            </w:pPr>
            <w:r w:rsidRPr="005844F3">
              <w:rPr>
                <w:rFonts w:ascii="Arial" w:hAnsi="Arial" w:cs="Arial"/>
                <w:b/>
                <w:bCs/>
                <w:sz w:val="22"/>
                <w:szCs w:val="22"/>
              </w:rPr>
              <w:t>70%</w:t>
            </w:r>
          </w:p>
        </w:tc>
      </w:tr>
      <w:tr w:rsidR="0063125C" w:rsidRPr="007E4BD2" w14:paraId="122CB093" w14:textId="77777777" w:rsidTr="00E06877">
        <w:trPr>
          <w:trHeight w:val="151"/>
          <w:jc w:val="center"/>
        </w:trPr>
        <w:tc>
          <w:tcPr>
            <w:tcW w:w="973" w:type="dxa"/>
            <w:tcBorders>
              <w:top w:val="nil"/>
              <w:left w:val="single" w:sz="4" w:space="0" w:color="auto"/>
              <w:bottom w:val="single" w:sz="4" w:space="0" w:color="auto"/>
              <w:right w:val="single" w:sz="4" w:space="0" w:color="auto"/>
            </w:tcBorders>
            <w:shd w:val="clear" w:color="000000" w:fill="FFFFFF"/>
          </w:tcPr>
          <w:p w14:paraId="5FD184B5" w14:textId="77777777" w:rsidR="0063125C" w:rsidRPr="00C90E36" w:rsidRDefault="0063125C" w:rsidP="00E06877">
            <w:pPr>
              <w:rPr>
                <w:rFonts w:ascii="Arial" w:hAnsi="Arial" w:cs="Arial"/>
                <w:b/>
                <w:bCs/>
                <w:sz w:val="22"/>
                <w:szCs w:val="22"/>
              </w:rPr>
            </w:pPr>
            <w:r w:rsidRPr="00C90E36">
              <w:rPr>
                <w:rFonts w:ascii="Arial" w:hAnsi="Arial" w:cs="Arial"/>
                <w:b/>
                <w:bCs/>
                <w:sz w:val="22"/>
                <w:szCs w:val="22"/>
              </w:rPr>
              <w:t>4</w:t>
            </w:r>
          </w:p>
        </w:tc>
        <w:tc>
          <w:tcPr>
            <w:tcW w:w="7595" w:type="dxa"/>
            <w:tcBorders>
              <w:top w:val="nil"/>
              <w:left w:val="single" w:sz="4" w:space="0" w:color="auto"/>
              <w:bottom w:val="single" w:sz="4" w:space="0" w:color="auto"/>
              <w:right w:val="single" w:sz="4" w:space="0" w:color="auto"/>
            </w:tcBorders>
            <w:shd w:val="clear" w:color="000000" w:fill="FFFFFF"/>
            <w:noWrap/>
            <w:vAlign w:val="bottom"/>
            <w:hideMark/>
          </w:tcPr>
          <w:p w14:paraId="03DD013A" w14:textId="7BCACA21" w:rsidR="0063125C" w:rsidRPr="005844F3" w:rsidRDefault="0063125C" w:rsidP="00E06877">
            <w:pPr>
              <w:rPr>
                <w:rFonts w:ascii="Arial" w:hAnsi="Arial" w:cs="Arial"/>
                <w:b/>
                <w:bCs/>
                <w:sz w:val="22"/>
                <w:szCs w:val="22"/>
              </w:rPr>
            </w:pPr>
            <w:r w:rsidRPr="005844F3">
              <w:rPr>
                <w:rFonts w:ascii="Arial" w:hAnsi="Arial" w:cs="Arial"/>
                <w:b/>
                <w:bCs/>
                <w:sz w:val="22"/>
                <w:szCs w:val="22"/>
              </w:rPr>
              <w:t>Assessment Category</w:t>
            </w:r>
            <w:r w:rsidR="007B502A" w:rsidRPr="005844F3">
              <w:rPr>
                <w:rFonts w:ascii="Arial" w:hAnsi="Arial" w:cs="Arial"/>
                <w:b/>
                <w:bCs/>
                <w:sz w:val="22"/>
                <w:szCs w:val="22"/>
              </w:rPr>
              <w:t>: Commercial</w:t>
            </w:r>
            <w:r w:rsidR="00A533F9">
              <w:rPr>
                <w:rFonts w:ascii="Arial" w:hAnsi="Arial" w:cs="Arial"/>
                <w:b/>
                <w:bCs/>
                <w:sz w:val="22"/>
                <w:szCs w:val="22"/>
              </w:rPr>
              <w:t>/</w:t>
            </w:r>
            <w:r w:rsidR="004A1432">
              <w:rPr>
                <w:rFonts w:ascii="Arial" w:hAnsi="Arial" w:cs="Arial"/>
                <w:b/>
                <w:bCs/>
                <w:sz w:val="22"/>
                <w:szCs w:val="22"/>
              </w:rPr>
              <w:t>Financial</w:t>
            </w:r>
            <w:r w:rsidRPr="005844F3">
              <w:rPr>
                <w:rFonts w:ascii="Arial" w:hAnsi="Arial" w:cs="Arial"/>
                <w:b/>
                <w:bCs/>
                <w:sz w:val="22"/>
                <w:szCs w:val="22"/>
              </w:rPr>
              <w:t xml:space="preserve"> Proposal</w:t>
            </w:r>
          </w:p>
        </w:tc>
        <w:tc>
          <w:tcPr>
            <w:tcW w:w="1638" w:type="dxa"/>
            <w:tcBorders>
              <w:top w:val="nil"/>
              <w:left w:val="nil"/>
              <w:bottom w:val="single" w:sz="4" w:space="0" w:color="auto"/>
              <w:right w:val="single" w:sz="4" w:space="0" w:color="auto"/>
            </w:tcBorders>
            <w:shd w:val="clear" w:color="000000" w:fill="FFFFFF"/>
            <w:noWrap/>
            <w:vAlign w:val="bottom"/>
            <w:hideMark/>
          </w:tcPr>
          <w:p w14:paraId="5084D002" w14:textId="77777777" w:rsidR="0063125C" w:rsidRPr="005844F3" w:rsidRDefault="0063125C" w:rsidP="00E06877">
            <w:pPr>
              <w:rPr>
                <w:rFonts w:ascii="Arial" w:hAnsi="Arial" w:cs="Arial"/>
                <w:b/>
                <w:bCs/>
                <w:sz w:val="22"/>
                <w:szCs w:val="22"/>
              </w:rPr>
            </w:pPr>
          </w:p>
        </w:tc>
      </w:tr>
      <w:tr w:rsidR="0063125C" w:rsidRPr="007E4BD2" w14:paraId="14A6648F" w14:textId="77777777" w:rsidTr="00E06877">
        <w:trPr>
          <w:trHeight w:val="151"/>
          <w:jc w:val="center"/>
        </w:trPr>
        <w:tc>
          <w:tcPr>
            <w:tcW w:w="973" w:type="dxa"/>
            <w:tcBorders>
              <w:top w:val="nil"/>
              <w:left w:val="single" w:sz="4" w:space="0" w:color="auto"/>
              <w:bottom w:val="single" w:sz="4" w:space="0" w:color="auto"/>
              <w:right w:val="single" w:sz="4" w:space="0" w:color="auto"/>
            </w:tcBorders>
          </w:tcPr>
          <w:p w14:paraId="577EB4B1" w14:textId="77777777" w:rsidR="0063125C" w:rsidRPr="00C90E36" w:rsidRDefault="0063125C" w:rsidP="00E06877">
            <w:pPr>
              <w:rPr>
                <w:rFonts w:ascii="Arial" w:hAnsi="Arial" w:cs="Arial"/>
                <w:sz w:val="22"/>
                <w:szCs w:val="22"/>
              </w:rPr>
            </w:pPr>
            <w:r w:rsidRPr="00C90E36">
              <w:rPr>
                <w:rFonts w:ascii="Arial" w:hAnsi="Arial" w:cs="Arial"/>
                <w:sz w:val="22"/>
                <w:szCs w:val="22"/>
              </w:rPr>
              <w:t>4.a.</w:t>
            </w:r>
          </w:p>
        </w:tc>
        <w:tc>
          <w:tcPr>
            <w:tcW w:w="7595" w:type="dxa"/>
            <w:tcBorders>
              <w:top w:val="nil"/>
              <w:left w:val="single" w:sz="4" w:space="0" w:color="auto"/>
              <w:bottom w:val="single" w:sz="4" w:space="0" w:color="auto"/>
              <w:right w:val="single" w:sz="4" w:space="0" w:color="auto"/>
            </w:tcBorders>
            <w:noWrap/>
            <w:vAlign w:val="bottom"/>
          </w:tcPr>
          <w:p w14:paraId="32E6DA78" w14:textId="74482A8E" w:rsidR="0063125C" w:rsidRPr="005844F3" w:rsidRDefault="0063125C" w:rsidP="00E06877">
            <w:pPr>
              <w:rPr>
                <w:rFonts w:ascii="Arial" w:hAnsi="Arial" w:cs="Arial"/>
                <w:sz w:val="22"/>
                <w:szCs w:val="22"/>
              </w:rPr>
            </w:pPr>
            <w:r w:rsidRPr="005844F3">
              <w:rPr>
                <w:rFonts w:ascii="Arial" w:hAnsi="Arial" w:cs="Arial"/>
                <w:sz w:val="22"/>
                <w:szCs w:val="22"/>
              </w:rPr>
              <w:t>Demonstrated consideration of all potential expenses (i.e.</w:t>
            </w:r>
            <w:r w:rsidR="00511AD1">
              <w:rPr>
                <w:rFonts w:ascii="Arial" w:hAnsi="Arial" w:cs="Arial"/>
                <w:sz w:val="22"/>
                <w:szCs w:val="22"/>
              </w:rPr>
              <w:t>,</w:t>
            </w:r>
            <w:r w:rsidRPr="005844F3">
              <w:rPr>
                <w:rFonts w:ascii="Arial" w:hAnsi="Arial" w:cs="Arial"/>
                <w:sz w:val="22"/>
                <w:szCs w:val="22"/>
              </w:rPr>
              <w:t xml:space="preserve"> no major omissions)</w:t>
            </w:r>
          </w:p>
        </w:tc>
        <w:tc>
          <w:tcPr>
            <w:tcW w:w="1638" w:type="dxa"/>
            <w:tcBorders>
              <w:top w:val="nil"/>
              <w:left w:val="nil"/>
              <w:bottom w:val="single" w:sz="4" w:space="0" w:color="auto"/>
              <w:right w:val="single" w:sz="4" w:space="0" w:color="auto"/>
            </w:tcBorders>
            <w:shd w:val="clear" w:color="000000" w:fill="FFFFFF"/>
            <w:noWrap/>
            <w:vAlign w:val="bottom"/>
          </w:tcPr>
          <w:p w14:paraId="5D580436" w14:textId="77777777" w:rsidR="0063125C" w:rsidRPr="005844F3" w:rsidRDefault="0063125C" w:rsidP="00E06877">
            <w:pPr>
              <w:jc w:val="center"/>
              <w:rPr>
                <w:rFonts w:ascii="Arial" w:hAnsi="Arial" w:cs="Arial"/>
                <w:sz w:val="22"/>
                <w:szCs w:val="22"/>
              </w:rPr>
            </w:pPr>
            <w:r w:rsidRPr="005844F3">
              <w:rPr>
                <w:rFonts w:ascii="Arial" w:hAnsi="Arial" w:cs="Arial"/>
                <w:sz w:val="22"/>
                <w:szCs w:val="22"/>
              </w:rPr>
              <w:t>40</w:t>
            </w:r>
          </w:p>
        </w:tc>
      </w:tr>
      <w:tr w:rsidR="0063125C" w:rsidRPr="007E4BD2" w14:paraId="00951DCB" w14:textId="77777777" w:rsidTr="00E06877">
        <w:trPr>
          <w:trHeight w:val="151"/>
          <w:jc w:val="center"/>
        </w:trPr>
        <w:tc>
          <w:tcPr>
            <w:tcW w:w="973" w:type="dxa"/>
            <w:tcBorders>
              <w:top w:val="nil"/>
              <w:left w:val="single" w:sz="4" w:space="0" w:color="auto"/>
              <w:bottom w:val="single" w:sz="4" w:space="0" w:color="auto"/>
              <w:right w:val="single" w:sz="4" w:space="0" w:color="auto"/>
            </w:tcBorders>
            <w:shd w:val="clear" w:color="000000" w:fill="FFFFFF"/>
          </w:tcPr>
          <w:p w14:paraId="4E6C8CBA" w14:textId="77777777" w:rsidR="0063125C" w:rsidRPr="00C90E36" w:rsidRDefault="0063125C" w:rsidP="00E06877">
            <w:pPr>
              <w:rPr>
                <w:rFonts w:ascii="Arial" w:hAnsi="Arial" w:cs="Arial"/>
                <w:sz w:val="22"/>
                <w:szCs w:val="22"/>
              </w:rPr>
            </w:pPr>
            <w:r w:rsidRPr="00C90E36">
              <w:rPr>
                <w:rFonts w:ascii="Arial" w:hAnsi="Arial" w:cs="Arial"/>
                <w:sz w:val="22"/>
                <w:szCs w:val="22"/>
              </w:rPr>
              <w:t>4.b.</w:t>
            </w:r>
          </w:p>
        </w:tc>
        <w:tc>
          <w:tcPr>
            <w:tcW w:w="7595" w:type="dxa"/>
            <w:tcBorders>
              <w:top w:val="nil"/>
              <w:left w:val="single" w:sz="4" w:space="0" w:color="auto"/>
              <w:bottom w:val="single" w:sz="4" w:space="0" w:color="auto"/>
              <w:right w:val="single" w:sz="4" w:space="0" w:color="auto"/>
            </w:tcBorders>
            <w:shd w:val="clear" w:color="000000" w:fill="FFFFFF"/>
            <w:noWrap/>
            <w:vAlign w:val="bottom"/>
          </w:tcPr>
          <w:p w14:paraId="355FA00D" w14:textId="77777777" w:rsidR="0063125C" w:rsidRPr="005844F3" w:rsidRDefault="0063125C" w:rsidP="00E06877">
            <w:pPr>
              <w:rPr>
                <w:rFonts w:ascii="Arial" w:hAnsi="Arial" w:cs="Arial"/>
                <w:sz w:val="22"/>
                <w:szCs w:val="22"/>
              </w:rPr>
            </w:pPr>
            <w:r w:rsidRPr="005844F3">
              <w:rPr>
                <w:rFonts w:ascii="Arial" w:hAnsi="Arial" w:cs="Arial"/>
                <w:sz w:val="22"/>
                <w:szCs w:val="22"/>
              </w:rPr>
              <w:t>Reasonable estimate for each of the activities</w:t>
            </w:r>
          </w:p>
        </w:tc>
        <w:tc>
          <w:tcPr>
            <w:tcW w:w="1638" w:type="dxa"/>
            <w:tcBorders>
              <w:top w:val="nil"/>
              <w:left w:val="nil"/>
              <w:bottom w:val="single" w:sz="4" w:space="0" w:color="auto"/>
              <w:right w:val="single" w:sz="4" w:space="0" w:color="auto"/>
            </w:tcBorders>
            <w:shd w:val="clear" w:color="000000" w:fill="FFFFFF"/>
            <w:noWrap/>
            <w:vAlign w:val="bottom"/>
            <w:hideMark/>
          </w:tcPr>
          <w:p w14:paraId="308BDC74" w14:textId="77777777" w:rsidR="0063125C" w:rsidRPr="005844F3" w:rsidRDefault="0063125C" w:rsidP="00E06877">
            <w:pPr>
              <w:jc w:val="center"/>
              <w:rPr>
                <w:rFonts w:ascii="Arial" w:hAnsi="Arial" w:cs="Arial"/>
                <w:sz w:val="22"/>
                <w:szCs w:val="22"/>
              </w:rPr>
            </w:pPr>
            <w:r w:rsidRPr="005844F3">
              <w:rPr>
                <w:rFonts w:ascii="Arial" w:hAnsi="Arial" w:cs="Arial"/>
                <w:sz w:val="22"/>
                <w:szCs w:val="22"/>
              </w:rPr>
              <w:t>40</w:t>
            </w:r>
          </w:p>
        </w:tc>
      </w:tr>
      <w:tr w:rsidR="0063125C" w:rsidRPr="007E4BD2" w14:paraId="1E5B1164" w14:textId="77777777" w:rsidTr="00E06877">
        <w:trPr>
          <w:trHeight w:val="151"/>
          <w:jc w:val="center"/>
        </w:trPr>
        <w:tc>
          <w:tcPr>
            <w:tcW w:w="973" w:type="dxa"/>
            <w:tcBorders>
              <w:top w:val="nil"/>
              <w:left w:val="single" w:sz="4" w:space="0" w:color="auto"/>
              <w:bottom w:val="single" w:sz="4" w:space="0" w:color="auto"/>
              <w:right w:val="single" w:sz="4" w:space="0" w:color="auto"/>
            </w:tcBorders>
            <w:shd w:val="clear" w:color="000000" w:fill="FFFFFF"/>
          </w:tcPr>
          <w:p w14:paraId="73A4AB71" w14:textId="77777777" w:rsidR="0063125C" w:rsidRPr="00C90E36" w:rsidRDefault="0063125C" w:rsidP="00E06877">
            <w:pPr>
              <w:rPr>
                <w:rFonts w:ascii="Arial" w:hAnsi="Arial" w:cs="Arial"/>
                <w:sz w:val="22"/>
                <w:szCs w:val="22"/>
              </w:rPr>
            </w:pPr>
            <w:r w:rsidRPr="00C90E36">
              <w:rPr>
                <w:rFonts w:ascii="Arial" w:hAnsi="Arial" w:cs="Arial"/>
                <w:sz w:val="22"/>
                <w:szCs w:val="22"/>
              </w:rPr>
              <w:t>4.c.</w:t>
            </w:r>
          </w:p>
        </w:tc>
        <w:tc>
          <w:tcPr>
            <w:tcW w:w="7595" w:type="dxa"/>
            <w:tcBorders>
              <w:top w:val="nil"/>
              <w:left w:val="single" w:sz="4" w:space="0" w:color="auto"/>
              <w:bottom w:val="single" w:sz="4" w:space="0" w:color="auto"/>
              <w:right w:val="single" w:sz="4" w:space="0" w:color="auto"/>
            </w:tcBorders>
            <w:shd w:val="clear" w:color="000000" w:fill="FFFFFF"/>
            <w:noWrap/>
            <w:vAlign w:val="bottom"/>
          </w:tcPr>
          <w:p w14:paraId="0F51FED3" w14:textId="77777777" w:rsidR="0063125C" w:rsidRPr="005844F3" w:rsidRDefault="0063125C" w:rsidP="00E06877">
            <w:pPr>
              <w:rPr>
                <w:rFonts w:ascii="Arial" w:hAnsi="Arial" w:cs="Arial"/>
                <w:sz w:val="22"/>
                <w:szCs w:val="22"/>
              </w:rPr>
            </w:pPr>
            <w:r w:rsidRPr="005844F3">
              <w:rPr>
                <w:rFonts w:ascii="Arial" w:hAnsi="Arial" w:cs="Arial"/>
                <w:sz w:val="22"/>
                <w:szCs w:val="22"/>
              </w:rPr>
              <w:t>Reasonable estimate for consultant’s administrative &amp; indirect costs</w:t>
            </w:r>
          </w:p>
        </w:tc>
        <w:tc>
          <w:tcPr>
            <w:tcW w:w="1638" w:type="dxa"/>
            <w:tcBorders>
              <w:top w:val="nil"/>
              <w:left w:val="nil"/>
              <w:bottom w:val="single" w:sz="4" w:space="0" w:color="auto"/>
              <w:right w:val="single" w:sz="4" w:space="0" w:color="auto"/>
            </w:tcBorders>
            <w:shd w:val="clear" w:color="000000" w:fill="FFFFFF"/>
            <w:noWrap/>
            <w:vAlign w:val="bottom"/>
          </w:tcPr>
          <w:p w14:paraId="57A98B8A" w14:textId="77777777" w:rsidR="0063125C" w:rsidRPr="005844F3" w:rsidRDefault="0063125C" w:rsidP="00E06877">
            <w:pPr>
              <w:jc w:val="center"/>
              <w:rPr>
                <w:rFonts w:ascii="Arial" w:hAnsi="Arial" w:cs="Arial"/>
                <w:sz w:val="22"/>
                <w:szCs w:val="22"/>
              </w:rPr>
            </w:pPr>
            <w:r w:rsidRPr="005844F3">
              <w:rPr>
                <w:rFonts w:ascii="Arial" w:hAnsi="Arial" w:cs="Arial"/>
                <w:sz w:val="22"/>
                <w:szCs w:val="22"/>
              </w:rPr>
              <w:t>20</w:t>
            </w:r>
          </w:p>
        </w:tc>
      </w:tr>
      <w:tr w:rsidR="0063125C" w:rsidRPr="007E4BD2" w14:paraId="55681F46" w14:textId="77777777" w:rsidTr="00E06877">
        <w:trPr>
          <w:trHeight w:val="151"/>
          <w:jc w:val="center"/>
        </w:trPr>
        <w:tc>
          <w:tcPr>
            <w:tcW w:w="973" w:type="dxa"/>
            <w:tcBorders>
              <w:top w:val="single" w:sz="4" w:space="0" w:color="auto"/>
              <w:left w:val="single" w:sz="4" w:space="0" w:color="auto"/>
              <w:bottom w:val="single" w:sz="4" w:space="0" w:color="auto"/>
              <w:right w:val="single" w:sz="4" w:space="0" w:color="auto"/>
            </w:tcBorders>
            <w:shd w:val="clear" w:color="000000" w:fill="auto"/>
          </w:tcPr>
          <w:p w14:paraId="26B6DE28" w14:textId="77777777" w:rsidR="0063125C" w:rsidRPr="00C90E36" w:rsidRDefault="0063125C" w:rsidP="00E06877">
            <w:pPr>
              <w:rPr>
                <w:rFonts w:ascii="Arial" w:hAnsi="Arial" w:cs="Arial"/>
                <w:b/>
                <w:bCs/>
                <w:sz w:val="22"/>
                <w:szCs w:val="22"/>
              </w:rPr>
            </w:pPr>
            <w:r w:rsidRPr="00C90E36">
              <w:rPr>
                <w:rFonts w:ascii="Arial" w:hAnsi="Arial" w:cs="Arial"/>
                <w:b/>
                <w:bCs/>
                <w:sz w:val="22"/>
                <w:szCs w:val="22"/>
              </w:rPr>
              <w:t>5</w:t>
            </w:r>
          </w:p>
        </w:tc>
        <w:tc>
          <w:tcPr>
            <w:tcW w:w="7595"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50755A2E" w14:textId="7CE74B09" w:rsidR="0063125C" w:rsidRPr="005844F3" w:rsidRDefault="0063125C" w:rsidP="00E06877">
            <w:pPr>
              <w:rPr>
                <w:rFonts w:ascii="Arial" w:hAnsi="Arial" w:cs="Arial"/>
                <w:b/>
                <w:bCs/>
                <w:sz w:val="22"/>
                <w:szCs w:val="22"/>
              </w:rPr>
            </w:pPr>
            <w:r w:rsidRPr="005844F3">
              <w:rPr>
                <w:rFonts w:ascii="Arial" w:hAnsi="Arial" w:cs="Arial"/>
                <w:b/>
                <w:bCs/>
                <w:sz w:val="22"/>
                <w:szCs w:val="22"/>
              </w:rPr>
              <w:t>Total  Score - Commercial</w:t>
            </w:r>
            <w:r w:rsidR="004A1432">
              <w:rPr>
                <w:rFonts w:ascii="Arial" w:hAnsi="Arial" w:cs="Arial"/>
                <w:b/>
                <w:bCs/>
                <w:sz w:val="22"/>
                <w:szCs w:val="22"/>
              </w:rPr>
              <w:t>/Financial</w:t>
            </w:r>
            <w:r w:rsidR="004A1432" w:rsidRPr="005844F3">
              <w:rPr>
                <w:rFonts w:ascii="Arial" w:hAnsi="Arial" w:cs="Arial"/>
                <w:b/>
                <w:bCs/>
                <w:sz w:val="22"/>
                <w:szCs w:val="22"/>
              </w:rPr>
              <w:t xml:space="preserve"> </w:t>
            </w:r>
            <w:r w:rsidRPr="005844F3">
              <w:rPr>
                <w:rFonts w:ascii="Arial" w:hAnsi="Arial" w:cs="Arial"/>
                <w:b/>
                <w:bCs/>
                <w:sz w:val="22"/>
                <w:szCs w:val="22"/>
              </w:rPr>
              <w:t xml:space="preserve">Proposal </w:t>
            </w:r>
          </w:p>
        </w:tc>
        <w:tc>
          <w:tcPr>
            <w:tcW w:w="1638" w:type="dxa"/>
            <w:tcBorders>
              <w:top w:val="single" w:sz="4" w:space="0" w:color="auto"/>
              <w:left w:val="nil"/>
              <w:bottom w:val="single" w:sz="4" w:space="0" w:color="auto"/>
              <w:right w:val="single" w:sz="4" w:space="0" w:color="auto"/>
            </w:tcBorders>
            <w:shd w:val="clear" w:color="000000" w:fill="auto"/>
            <w:noWrap/>
            <w:vAlign w:val="bottom"/>
          </w:tcPr>
          <w:p w14:paraId="411172A6" w14:textId="77777777" w:rsidR="0063125C" w:rsidRPr="005844F3" w:rsidRDefault="0063125C" w:rsidP="00E06877">
            <w:pPr>
              <w:jc w:val="center"/>
              <w:rPr>
                <w:rFonts w:ascii="Arial" w:hAnsi="Arial" w:cs="Arial"/>
                <w:b/>
                <w:bCs/>
                <w:sz w:val="22"/>
                <w:szCs w:val="22"/>
              </w:rPr>
            </w:pPr>
            <w:r w:rsidRPr="005844F3">
              <w:rPr>
                <w:rFonts w:ascii="Arial" w:hAnsi="Arial" w:cs="Arial"/>
                <w:b/>
                <w:bCs/>
                <w:sz w:val="22"/>
                <w:szCs w:val="22"/>
              </w:rPr>
              <w:t>100</w:t>
            </w:r>
          </w:p>
        </w:tc>
      </w:tr>
      <w:tr w:rsidR="0063125C" w:rsidRPr="007E4BD2" w14:paraId="212E04FF" w14:textId="77777777" w:rsidTr="00E06877">
        <w:trPr>
          <w:trHeight w:val="151"/>
          <w:jc w:val="center"/>
        </w:trPr>
        <w:tc>
          <w:tcPr>
            <w:tcW w:w="973" w:type="dxa"/>
            <w:tcBorders>
              <w:top w:val="nil"/>
              <w:left w:val="single" w:sz="4" w:space="0" w:color="auto"/>
              <w:bottom w:val="single" w:sz="4" w:space="0" w:color="auto"/>
              <w:right w:val="single" w:sz="4" w:space="0" w:color="auto"/>
            </w:tcBorders>
            <w:shd w:val="clear" w:color="000000" w:fill="8DB4E3"/>
          </w:tcPr>
          <w:p w14:paraId="16849986" w14:textId="77777777" w:rsidR="0063125C" w:rsidRPr="00C90E36" w:rsidRDefault="0063125C" w:rsidP="00E06877">
            <w:pPr>
              <w:rPr>
                <w:rFonts w:ascii="Arial" w:hAnsi="Arial" w:cs="Arial"/>
                <w:b/>
                <w:bCs/>
                <w:sz w:val="22"/>
                <w:szCs w:val="22"/>
              </w:rPr>
            </w:pPr>
            <w:r w:rsidRPr="00C90E36">
              <w:rPr>
                <w:rFonts w:ascii="Arial" w:hAnsi="Arial" w:cs="Arial"/>
                <w:b/>
                <w:bCs/>
                <w:sz w:val="22"/>
                <w:szCs w:val="22"/>
              </w:rPr>
              <w:t>6</w:t>
            </w:r>
          </w:p>
        </w:tc>
        <w:tc>
          <w:tcPr>
            <w:tcW w:w="7595" w:type="dxa"/>
            <w:tcBorders>
              <w:top w:val="nil"/>
              <w:left w:val="single" w:sz="4" w:space="0" w:color="auto"/>
              <w:bottom w:val="single" w:sz="4" w:space="0" w:color="auto"/>
              <w:right w:val="single" w:sz="4" w:space="0" w:color="auto"/>
            </w:tcBorders>
            <w:shd w:val="clear" w:color="000000" w:fill="8DB4E3"/>
            <w:noWrap/>
            <w:vAlign w:val="bottom"/>
          </w:tcPr>
          <w:p w14:paraId="78025C07" w14:textId="59506E08" w:rsidR="0063125C" w:rsidRPr="00C90E36" w:rsidRDefault="0063125C" w:rsidP="00E06877">
            <w:pPr>
              <w:rPr>
                <w:rFonts w:ascii="Arial" w:hAnsi="Arial" w:cs="Arial"/>
                <w:b/>
                <w:bCs/>
                <w:sz w:val="22"/>
                <w:szCs w:val="22"/>
              </w:rPr>
            </w:pPr>
            <w:r w:rsidRPr="00C90E36">
              <w:rPr>
                <w:rFonts w:ascii="Arial" w:hAnsi="Arial" w:cs="Arial"/>
                <w:b/>
                <w:bCs/>
                <w:sz w:val="22"/>
                <w:szCs w:val="22"/>
              </w:rPr>
              <w:t xml:space="preserve">Overall weight – </w:t>
            </w:r>
            <w:r>
              <w:rPr>
                <w:rFonts w:ascii="Arial" w:hAnsi="Arial" w:cs="Arial"/>
                <w:b/>
                <w:bCs/>
                <w:sz w:val="22"/>
                <w:szCs w:val="22"/>
              </w:rPr>
              <w:t>Commercial</w:t>
            </w:r>
            <w:r w:rsidR="004A1432">
              <w:rPr>
                <w:rFonts w:ascii="Arial" w:hAnsi="Arial" w:cs="Arial"/>
                <w:b/>
                <w:bCs/>
                <w:sz w:val="22"/>
                <w:szCs w:val="22"/>
              </w:rPr>
              <w:t>/Financial</w:t>
            </w:r>
            <w:r w:rsidRPr="00C90E36">
              <w:rPr>
                <w:rFonts w:ascii="Arial" w:hAnsi="Arial" w:cs="Arial"/>
                <w:b/>
                <w:bCs/>
                <w:sz w:val="22"/>
                <w:szCs w:val="22"/>
              </w:rPr>
              <w:t>:</w:t>
            </w:r>
          </w:p>
        </w:tc>
        <w:tc>
          <w:tcPr>
            <w:tcW w:w="1638" w:type="dxa"/>
            <w:tcBorders>
              <w:top w:val="nil"/>
              <w:left w:val="nil"/>
              <w:bottom w:val="single" w:sz="4" w:space="0" w:color="auto"/>
              <w:right w:val="single" w:sz="4" w:space="0" w:color="auto"/>
            </w:tcBorders>
            <w:shd w:val="clear" w:color="000000" w:fill="8DB4E3"/>
            <w:noWrap/>
            <w:vAlign w:val="bottom"/>
          </w:tcPr>
          <w:p w14:paraId="0D917B25" w14:textId="77777777" w:rsidR="0063125C" w:rsidRPr="00C90E36" w:rsidRDefault="0063125C" w:rsidP="00E06877">
            <w:pPr>
              <w:jc w:val="center"/>
              <w:rPr>
                <w:rFonts w:ascii="Arial" w:hAnsi="Arial" w:cs="Arial"/>
                <w:b/>
                <w:bCs/>
                <w:sz w:val="22"/>
                <w:szCs w:val="22"/>
              </w:rPr>
            </w:pPr>
            <w:r w:rsidRPr="00C90E36">
              <w:rPr>
                <w:rFonts w:ascii="Arial" w:hAnsi="Arial" w:cs="Arial"/>
                <w:b/>
                <w:bCs/>
                <w:sz w:val="22"/>
                <w:szCs w:val="22"/>
              </w:rPr>
              <w:t>30% </w:t>
            </w:r>
          </w:p>
        </w:tc>
      </w:tr>
      <w:tr w:rsidR="0063125C" w:rsidRPr="007E4BD2" w14:paraId="65F31613" w14:textId="77777777" w:rsidTr="00E06877">
        <w:trPr>
          <w:trHeight w:val="151"/>
          <w:jc w:val="center"/>
        </w:trPr>
        <w:tc>
          <w:tcPr>
            <w:tcW w:w="973" w:type="dxa"/>
            <w:tcBorders>
              <w:top w:val="nil"/>
              <w:left w:val="single" w:sz="4" w:space="0" w:color="auto"/>
              <w:bottom w:val="single" w:sz="4" w:space="0" w:color="auto"/>
              <w:right w:val="single" w:sz="4" w:space="0" w:color="auto"/>
            </w:tcBorders>
            <w:shd w:val="clear" w:color="000000" w:fill="D7E4BC"/>
          </w:tcPr>
          <w:p w14:paraId="7D827A35" w14:textId="77777777" w:rsidR="0063125C" w:rsidRPr="00C90E36" w:rsidRDefault="0063125C" w:rsidP="00E06877">
            <w:pPr>
              <w:rPr>
                <w:rFonts w:ascii="Arial" w:hAnsi="Arial" w:cs="Arial"/>
                <w:b/>
                <w:bCs/>
                <w:sz w:val="22"/>
                <w:szCs w:val="22"/>
              </w:rPr>
            </w:pPr>
            <w:r w:rsidRPr="00C90E36">
              <w:rPr>
                <w:rFonts w:ascii="Arial" w:hAnsi="Arial" w:cs="Arial"/>
                <w:b/>
                <w:bCs/>
                <w:sz w:val="22"/>
                <w:szCs w:val="22"/>
              </w:rPr>
              <w:t>7</w:t>
            </w:r>
          </w:p>
        </w:tc>
        <w:tc>
          <w:tcPr>
            <w:tcW w:w="7595" w:type="dxa"/>
            <w:tcBorders>
              <w:top w:val="nil"/>
              <w:left w:val="single" w:sz="4" w:space="0" w:color="auto"/>
              <w:bottom w:val="single" w:sz="4" w:space="0" w:color="auto"/>
              <w:right w:val="single" w:sz="4" w:space="0" w:color="auto"/>
            </w:tcBorders>
            <w:shd w:val="clear" w:color="000000" w:fill="D7E4BC"/>
            <w:noWrap/>
            <w:vAlign w:val="bottom"/>
          </w:tcPr>
          <w:p w14:paraId="11973FB7" w14:textId="19008435" w:rsidR="0063125C" w:rsidRPr="00C90E36" w:rsidRDefault="0063125C" w:rsidP="00E06877">
            <w:pPr>
              <w:rPr>
                <w:rFonts w:ascii="Arial" w:hAnsi="Arial" w:cs="Arial"/>
                <w:b/>
                <w:bCs/>
                <w:sz w:val="22"/>
                <w:szCs w:val="22"/>
              </w:rPr>
            </w:pPr>
            <w:r w:rsidRPr="00C90E36">
              <w:rPr>
                <w:rFonts w:ascii="Arial" w:hAnsi="Arial" w:cs="Arial"/>
                <w:b/>
                <w:bCs/>
                <w:sz w:val="22"/>
                <w:szCs w:val="22"/>
              </w:rPr>
              <w:t xml:space="preserve">Total Weighted Score (Technical &amp; </w:t>
            </w:r>
            <w:r>
              <w:rPr>
                <w:rFonts w:ascii="Arial" w:hAnsi="Arial" w:cs="Arial"/>
                <w:b/>
                <w:bCs/>
                <w:sz w:val="22"/>
                <w:szCs w:val="22"/>
              </w:rPr>
              <w:t>Commercial</w:t>
            </w:r>
            <w:r w:rsidR="004A1432">
              <w:rPr>
                <w:rFonts w:ascii="Arial" w:hAnsi="Arial" w:cs="Arial"/>
                <w:b/>
                <w:bCs/>
                <w:sz w:val="22"/>
                <w:szCs w:val="22"/>
              </w:rPr>
              <w:t>/Financial</w:t>
            </w:r>
            <w:r w:rsidRPr="00C90E36">
              <w:rPr>
                <w:rFonts w:ascii="Arial" w:hAnsi="Arial" w:cs="Arial"/>
                <w:b/>
                <w:bCs/>
                <w:sz w:val="22"/>
                <w:szCs w:val="22"/>
              </w:rPr>
              <w:t>)-</w:t>
            </w:r>
            <w:r w:rsidRPr="00C90E36">
              <w:rPr>
                <w:rFonts w:ascii="Arial" w:hAnsi="Arial" w:cs="Arial"/>
                <w:bCs/>
                <w:sz w:val="22"/>
                <w:szCs w:val="22"/>
              </w:rPr>
              <w:t>maximum possible:</w:t>
            </w:r>
          </w:p>
        </w:tc>
        <w:tc>
          <w:tcPr>
            <w:tcW w:w="1638" w:type="dxa"/>
            <w:tcBorders>
              <w:top w:val="nil"/>
              <w:left w:val="nil"/>
              <w:bottom w:val="single" w:sz="4" w:space="0" w:color="auto"/>
              <w:right w:val="single" w:sz="4" w:space="0" w:color="auto"/>
            </w:tcBorders>
            <w:shd w:val="clear" w:color="000000" w:fill="D7E4BC"/>
            <w:noWrap/>
            <w:vAlign w:val="bottom"/>
          </w:tcPr>
          <w:p w14:paraId="7273F7B7" w14:textId="77777777" w:rsidR="0063125C" w:rsidRPr="00C90E36" w:rsidRDefault="0063125C" w:rsidP="00E06877">
            <w:pPr>
              <w:jc w:val="center"/>
              <w:rPr>
                <w:rFonts w:ascii="Arial" w:hAnsi="Arial" w:cs="Arial"/>
                <w:b/>
                <w:bCs/>
                <w:sz w:val="22"/>
                <w:szCs w:val="22"/>
              </w:rPr>
            </w:pPr>
            <w:r w:rsidRPr="00C90E36">
              <w:rPr>
                <w:rFonts w:ascii="Arial" w:hAnsi="Arial" w:cs="Arial"/>
                <w:b/>
                <w:bCs/>
                <w:sz w:val="22"/>
                <w:szCs w:val="22"/>
              </w:rPr>
              <w:t>100</w:t>
            </w:r>
          </w:p>
        </w:tc>
      </w:tr>
    </w:tbl>
    <w:p w14:paraId="39A2B4A3" w14:textId="77777777" w:rsidR="0063125C" w:rsidRPr="00094675" w:rsidRDefault="0063125C" w:rsidP="0063125C">
      <w:pPr>
        <w:ind w:left="993"/>
        <w:jc w:val="both"/>
        <w:rPr>
          <w:rFonts w:ascii="Arial" w:hAnsi="Arial" w:cs="Arial"/>
          <w:sz w:val="22"/>
          <w:szCs w:val="22"/>
          <w:lang w:val="en-GB"/>
        </w:rPr>
      </w:pPr>
    </w:p>
    <w:p w14:paraId="31F8B3F9" w14:textId="2F69C4E4" w:rsidR="0063125C" w:rsidRDefault="0063125C" w:rsidP="007801BA">
      <w:pPr>
        <w:pStyle w:val="Heading2"/>
        <w:numPr>
          <w:ilvl w:val="1"/>
          <w:numId w:val="21"/>
        </w:numPr>
        <w:tabs>
          <w:tab w:val="left" w:pos="1134"/>
        </w:tabs>
        <w:spacing w:after="120"/>
        <w:ind w:left="284" w:hanging="568"/>
        <w:rPr>
          <w:i w:val="0"/>
          <w:sz w:val="22"/>
          <w:szCs w:val="22"/>
          <w:lang w:val="en-GB"/>
        </w:rPr>
      </w:pPr>
      <w:bookmarkStart w:id="39" w:name="_Toc193373923"/>
      <w:r w:rsidRPr="00343987">
        <w:rPr>
          <w:i w:val="0"/>
          <w:sz w:val="22"/>
          <w:szCs w:val="22"/>
          <w:lang w:val="en-GB"/>
        </w:rPr>
        <w:t xml:space="preserve">The </w:t>
      </w:r>
      <w:r w:rsidR="00AF3242">
        <w:rPr>
          <w:i w:val="0"/>
          <w:sz w:val="22"/>
          <w:szCs w:val="22"/>
          <w:lang w:val="en-GB"/>
        </w:rPr>
        <w:t>Evaluation S</w:t>
      </w:r>
      <w:r w:rsidRPr="00343987">
        <w:rPr>
          <w:i w:val="0"/>
          <w:sz w:val="22"/>
          <w:szCs w:val="22"/>
          <w:lang w:val="en-GB"/>
        </w:rPr>
        <w:t>tages</w:t>
      </w:r>
      <w:bookmarkEnd w:id="39"/>
    </w:p>
    <w:p w14:paraId="508969DB" w14:textId="77777777" w:rsidR="0063125C" w:rsidRPr="009034B7" w:rsidRDefault="0063125C" w:rsidP="002415CA">
      <w:pPr>
        <w:spacing w:before="60" w:after="60"/>
        <w:ind w:left="284"/>
        <w:rPr>
          <w:rFonts w:ascii="Arial" w:hAnsi="Arial" w:cs="Arial"/>
          <w:sz w:val="22"/>
          <w:szCs w:val="22"/>
        </w:rPr>
      </w:pPr>
      <w:r w:rsidRPr="009034B7">
        <w:rPr>
          <w:rFonts w:ascii="Arial" w:hAnsi="Arial" w:cs="Arial"/>
          <w:sz w:val="22"/>
          <w:szCs w:val="22"/>
        </w:rPr>
        <w:t>Stage 1: Review of Mandatory Requirements</w:t>
      </w:r>
    </w:p>
    <w:p w14:paraId="42AECB01" w14:textId="77777777" w:rsidR="0063125C" w:rsidRPr="009034B7" w:rsidRDefault="0063125C" w:rsidP="002415CA">
      <w:pPr>
        <w:pStyle w:val="Bullet2"/>
        <w:numPr>
          <w:ilvl w:val="0"/>
          <w:numId w:val="0"/>
        </w:numPr>
        <w:spacing w:before="60" w:after="60"/>
        <w:ind w:left="284"/>
        <w:rPr>
          <w:rFonts w:ascii="Arial" w:hAnsi="Arial" w:cs="Arial"/>
          <w:sz w:val="22"/>
          <w:szCs w:val="22"/>
          <w:lang w:val="en-US"/>
        </w:rPr>
      </w:pPr>
      <w:r w:rsidRPr="009034B7">
        <w:rPr>
          <w:rFonts w:ascii="Arial" w:hAnsi="Arial" w:cs="Arial"/>
          <w:sz w:val="22"/>
          <w:szCs w:val="22"/>
          <w:lang w:val="en-US"/>
        </w:rPr>
        <w:t xml:space="preserve">Stage 2: Review of Technical Proposal  </w:t>
      </w:r>
    </w:p>
    <w:p w14:paraId="46AEB40A" w14:textId="27F09487" w:rsidR="0063125C" w:rsidRPr="009034B7" w:rsidRDefault="0063125C" w:rsidP="002415CA">
      <w:pPr>
        <w:spacing w:before="60" w:after="60"/>
        <w:ind w:left="284"/>
        <w:rPr>
          <w:rFonts w:ascii="Arial" w:hAnsi="Arial" w:cs="Arial"/>
          <w:sz w:val="22"/>
          <w:szCs w:val="22"/>
        </w:rPr>
      </w:pPr>
      <w:r w:rsidRPr="009034B7">
        <w:rPr>
          <w:rFonts w:ascii="Arial" w:hAnsi="Arial" w:cs="Arial"/>
          <w:sz w:val="22"/>
          <w:szCs w:val="22"/>
        </w:rPr>
        <w:t xml:space="preserve">Stage 3: Review of </w:t>
      </w:r>
      <w:r>
        <w:rPr>
          <w:rFonts w:ascii="Arial" w:hAnsi="Arial" w:cs="Arial"/>
          <w:sz w:val="22"/>
          <w:szCs w:val="22"/>
        </w:rPr>
        <w:t>Commercial</w:t>
      </w:r>
      <w:r w:rsidR="004A1432" w:rsidRPr="004A1432">
        <w:rPr>
          <w:rFonts w:ascii="Arial" w:hAnsi="Arial" w:cs="Arial"/>
          <w:sz w:val="22"/>
          <w:szCs w:val="22"/>
        </w:rPr>
        <w:t xml:space="preserve">/Financial </w:t>
      </w:r>
      <w:r>
        <w:rPr>
          <w:rFonts w:ascii="Arial" w:hAnsi="Arial" w:cs="Arial"/>
          <w:sz w:val="22"/>
          <w:szCs w:val="22"/>
        </w:rPr>
        <w:t xml:space="preserve">Proposal </w:t>
      </w:r>
    </w:p>
    <w:p w14:paraId="373DB2D5" w14:textId="77777777" w:rsidR="0063125C" w:rsidRPr="009034B7" w:rsidRDefault="0063125C" w:rsidP="002415CA">
      <w:pPr>
        <w:spacing w:before="60" w:after="60"/>
        <w:ind w:left="284"/>
        <w:rPr>
          <w:rFonts w:ascii="Arial" w:hAnsi="Arial" w:cs="Arial"/>
          <w:sz w:val="22"/>
          <w:szCs w:val="22"/>
        </w:rPr>
      </w:pPr>
      <w:r w:rsidRPr="009034B7">
        <w:rPr>
          <w:rFonts w:ascii="Arial" w:hAnsi="Arial" w:cs="Arial"/>
          <w:sz w:val="22"/>
          <w:szCs w:val="22"/>
        </w:rPr>
        <w:t>Stage 4: Overall Ranking and Final Selection</w:t>
      </w:r>
    </w:p>
    <w:p w14:paraId="55026EFE" w14:textId="77777777" w:rsidR="0063125C" w:rsidRPr="003C3029" w:rsidRDefault="0063125C" w:rsidP="002415CA">
      <w:pPr>
        <w:spacing w:before="60" w:after="60"/>
        <w:ind w:left="993"/>
        <w:jc w:val="both"/>
        <w:rPr>
          <w:rFonts w:ascii="Arial" w:hAnsi="Arial" w:cs="Arial"/>
          <w:sz w:val="22"/>
          <w:szCs w:val="22"/>
          <w:lang w:val="en-GB"/>
        </w:rPr>
      </w:pPr>
    </w:p>
    <w:p w14:paraId="5968E967" w14:textId="674944FE" w:rsidR="0063125C" w:rsidRPr="00343987" w:rsidRDefault="0063125C" w:rsidP="007801BA">
      <w:pPr>
        <w:numPr>
          <w:ilvl w:val="2"/>
          <w:numId w:val="21"/>
        </w:numPr>
        <w:spacing w:before="60" w:after="60"/>
        <w:ind w:left="1134" w:hanging="850"/>
        <w:jc w:val="both"/>
        <w:rPr>
          <w:rFonts w:ascii="Arial" w:hAnsi="Arial" w:cs="Arial"/>
          <w:sz w:val="22"/>
          <w:szCs w:val="22"/>
          <w:lang w:val="en-GB"/>
        </w:rPr>
      </w:pPr>
      <w:r w:rsidRPr="00343987">
        <w:rPr>
          <w:rFonts w:ascii="Arial" w:hAnsi="Arial" w:cs="Arial"/>
          <w:sz w:val="22"/>
          <w:szCs w:val="22"/>
          <w:lang w:val="en-GB"/>
        </w:rPr>
        <w:t>Review of Mandatory Requirements, in secti</w:t>
      </w:r>
      <w:r w:rsidR="00A9128D">
        <w:rPr>
          <w:rFonts w:ascii="Arial" w:hAnsi="Arial" w:cs="Arial"/>
          <w:sz w:val="22"/>
          <w:szCs w:val="22"/>
          <w:lang w:val="en-GB"/>
        </w:rPr>
        <w:t>on 3</w:t>
      </w:r>
      <w:r w:rsidRPr="00343987">
        <w:rPr>
          <w:rFonts w:ascii="Arial" w:hAnsi="Arial" w:cs="Arial"/>
          <w:sz w:val="22"/>
          <w:szCs w:val="22"/>
          <w:lang w:val="en-GB"/>
        </w:rPr>
        <w:t xml:space="preserve"> - Each proposal first will be evaluated for completeness of the submission. Failure to comply with any of the terms and conditions contained in the RFP including, but not limited to, failure to provide all the required information or documentation, may result in disqualification.</w:t>
      </w:r>
    </w:p>
    <w:p w14:paraId="28CEFA2C" w14:textId="7950F5D2" w:rsidR="0063125C" w:rsidRPr="00343987" w:rsidRDefault="0063125C" w:rsidP="007801BA">
      <w:pPr>
        <w:numPr>
          <w:ilvl w:val="2"/>
          <w:numId w:val="21"/>
        </w:numPr>
        <w:spacing w:before="60" w:after="60"/>
        <w:ind w:left="1134" w:hanging="850"/>
        <w:jc w:val="both"/>
        <w:rPr>
          <w:rFonts w:ascii="Arial" w:hAnsi="Arial" w:cs="Arial"/>
          <w:sz w:val="22"/>
          <w:szCs w:val="22"/>
          <w:lang w:val="en-GB"/>
        </w:rPr>
      </w:pPr>
      <w:r w:rsidRPr="00343987">
        <w:rPr>
          <w:rFonts w:ascii="Arial" w:hAnsi="Arial" w:cs="Arial"/>
          <w:sz w:val="22"/>
          <w:szCs w:val="22"/>
          <w:lang w:val="en-GB"/>
        </w:rPr>
        <w:t>Once confirmed that the proponent has met the mandatory submission requirements of the RFP, Technical Proposal will be evaluated by NI based on their compliance with the re</w:t>
      </w:r>
      <w:r w:rsidR="00A9128D">
        <w:rPr>
          <w:rFonts w:ascii="Arial" w:hAnsi="Arial" w:cs="Arial"/>
          <w:sz w:val="22"/>
          <w:szCs w:val="22"/>
          <w:lang w:val="en-GB"/>
        </w:rPr>
        <w:t>quirements set out in Section 4.1</w:t>
      </w:r>
      <w:r w:rsidRPr="00343987">
        <w:rPr>
          <w:rFonts w:ascii="Arial" w:hAnsi="Arial" w:cs="Arial"/>
          <w:sz w:val="22"/>
          <w:szCs w:val="22"/>
          <w:lang w:val="en-GB"/>
        </w:rPr>
        <w:t xml:space="preserve"> of this RFP.</w:t>
      </w:r>
    </w:p>
    <w:p w14:paraId="27603716" w14:textId="58ACAE7C" w:rsidR="0063125C" w:rsidRPr="00343987" w:rsidRDefault="0063125C" w:rsidP="007801BA">
      <w:pPr>
        <w:numPr>
          <w:ilvl w:val="2"/>
          <w:numId w:val="21"/>
        </w:numPr>
        <w:spacing w:before="60" w:after="60"/>
        <w:ind w:left="1134" w:hanging="850"/>
        <w:jc w:val="both"/>
        <w:rPr>
          <w:rFonts w:ascii="Arial" w:hAnsi="Arial" w:cs="Arial"/>
          <w:sz w:val="22"/>
          <w:szCs w:val="22"/>
          <w:lang w:val="en-GB"/>
        </w:rPr>
      </w:pPr>
      <w:r w:rsidRPr="006D5351">
        <w:rPr>
          <w:rFonts w:ascii="Arial" w:hAnsi="Arial" w:cs="Arial"/>
          <w:sz w:val="22"/>
          <w:szCs w:val="22"/>
          <w:lang w:val="en-GB"/>
        </w:rPr>
        <w:t>Commercial</w:t>
      </w:r>
      <w:r w:rsidR="004A1432" w:rsidRPr="004A1432">
        <w:rPr>
          <w:rFonts w:ascii="Arial" w:hAnsi="Arial" w:cs="Arial"/>
          <w:sz w:val="22"/>
          <w:szCs w:val="22"/>
          <w:lang w:val="en-GB"/>
        </w:rPr>
        <w:t>/Financial</w:t>
      </w:r>
      <w:r w:rsidR="004A1432">
        <w:rPr>
          <w:rFonts w:ascii="Arial" w:hAnsi="Arial" w:cs="Arial"/>
          <w:sz w:val="22"/>
          <w:szCs w:val="22"/>
          <w:lang w:val="en-GB"/>
        </w:rPr>
        <w:t xml:space="preserve"> </w:t>
      </w:r>
      <w:r w:rsidRPr="00343987">
        <w:rPr>
          <w:rFonts w:ascii="Arial" w:hAnsi="Arial" w:cs="Arial"/>
          <w:sz w:val="22"/>
          <w:szCs w:val="22"/>
          <w:lang w:val="en-GB"/>
        </w:rPr>
        <w:t xml:space="preserve">Proposals will be evaluated based on their compliance with the requirements as set out in Section </w:t>
      </w:r>
      <w:r w:rsidR="00A9128D">
        <w:rPr>
          <w:rFonts w:ascii="Arial" w:hAnsi="Arial" w:cs="Arial"/>
          <w:sz w:val="22"/>
          <w:szCs w:val="22"/>
          <w:lang w:val="en-GB"/>
        </w:rPr>
        <w:t>4.2</w:t>
      </w:r>
      <w:r w:rsidRPr="00343987">
        <w:rPr>
          <w:rFonts w:ascii="Arial" w:hAnsi="Arial" w:cs="Arial"/>
          <w:sz w:val="22"/>
          <w:szCs w:val="22"/>
          <w:lang w:val="en-GB"/>
        </w:rPr>
        <w:t xml:space="preserve"> of this RFP. Evaluation considerations include but are not limited to:</w:t>
      </w:r>
    </w:p>
    <w:p w14:paraId="312E1D50" w14:textId="77777777" w:rsidR="0063125C" w:rsidRPr="00920A96" w:rsidRDefault="0063125C" w:rsidP="007801BA">
      <w:pPr>
        <w:pStyle w:val="ListParagraph"/>
        <w:numPr>
          <w:ilvl w:val="3"/>
          <w:numId w:val="30"/>
        </w:numPr>
        <w:tabs>
          <w:tab w:val="left" w:pos="-1440"/>
        </w:tabs>
        <w:spacing w:before="60" w:after="60"/>
        <w:ind w:left="1560" w:hanging="437"/>
        <w:jc w:val="both"/>
        <w:rPr>
          <w:rFonts w:cs="Arial"/>
          <w:b w:val="0"/>
          <w:color w:val="000000"/>
          <w:szCs w:val="22"/>
          <w:u w:val="none"/>
        </w:rPr>
      </w:pPr>
      <w:r w:rsidRPr="00920A96">
        <w:rPr>
          <w:rFonts w:cs="Arial"/>
          <w:b w:val="0"/>
          <w:color w:val="000000"/>
          <w:szCs w:val="22"/>
          <w:u w:val="none"/>
        </w:rPr>
        <w:t>competitiveness of pricing;</w:t>
      </w:r>
    </w:p>
    <w:p w14:paraId="51274321" w14:textId="77777777" w:rsidR="0063125C" w:rsidRPr="00920A96" w:rsidRDefault="0063125C" w:rsidP="007801BA">
      <w:pPr>
        <w:pStyle w:val="ListParagraph"/>
        <w:numPr>
          <w:ilvl w:val="3"/>
          <w:numId w:val="30"/>
        </w:numPr>
        <w:tabs>
          <w:tab w:val="left" w:pos="-1440"/>
        </w:tabs>
        <w:spacing w:before="60" w:after="60"/>
        <w:ind w:left="1560" w:hanging="437"/>
        <w:jc w:val="both"/>
        <w:rPr>
          <w:rFonts w:cs="Arial"/>
          <w:b w:val="0"/>
          <w:color w:val="000000"/>
          <w:szCs w:val="22"/>
          <w:u w:val="none"/>
        </w:rPr>
      </w:pPr>
      <w:r w:rsidRPr="00920A96">
        <w:rPr>
          <w:rFonts w:cs="Arial"/>
          <w:b w:val="0"/>
          <w:color w:val="000000"/>
          <w:szCs w:val="22"/>
          <w:u w:val="none"/>
        </w:rPr>
        <w:t>compatibility of delivery schedule with needs;</w:t>
      </w:r>
    </w:p>
    <w:p w14:paraId="6A472440" w14:textId="77777777" w:rsidR="0063125C" w:rsidRPr="00920A96" w:rsidRDefault="0063125C" w:rsidP="007801BA">
      <w:pPr>
        <w:pStyle w:val="ListParagraph"/>
        <w:numPr>
          <w:ilvl w:val="3"/>
          <w:numId w:val="30"/>
        </w:numPr>
        <w:tabs>
          <w:tab w:val="left" w:pos="-1440"/>
        </w:tabs>
        <w:spacing w:before="60" w:after="60"/>
        <w:ind w:left="1560" w:hanging="437"/>
        <w:jc w:val="both"/>
        <w:rPr>
          <w:rFonts w:cs="Arial"/>
          <w:b w:val="0"/>
          <w:color w:val="000000"/>
          <w:szCs w:val="22"/>
          <w:u w:val="none"/>
        </w:rPr>
      </w:pPr>
      <w:r w:rsidRPr="00920A96">
        <w:rPr>
          <w:rFonts w:cs="Arial"/>
          <w:b w:val="0"/>
          <w:color w:val="000000"/>
          <w:szCs w:val="22"/>
          <w:u w:val="none"/>
        </w:rPr>
        <w:t>prior performance (for previously contracted proponents);</w:t>
      </w:r>
    </w:p>
    <w:p w14:paraId="46468E3B" w14:textId="77777777" w:rsidR="0063125C" w:rsidRPr="00920A96" w:rsidRDefault="0063125C" w:rsidP="007801BA">
      <w:pPr>
        <w:pStyle w:val="ListParagraph"/>
        <w:numPr>
          <w:ilvl w:val="3"/>
          <w:numId w:val="30"/>
        </w:numPr>
        <w:tabs>
          <w:tab w:val="left" w:pos="-1440"/>
        </w:tabs>
        <w:spacing w:before="60" w:after="60"/>
        <w:ind w:left="1560" w:hanging="437"/>
        <w:jc w:val="both"/>
        <w:rPr>
          <w:rFonts w:cs="Arial"/>
          <w:b w:val="0"/>
          <w:color w:val="000000"/>
          <w:szCs w:val="22"/>
          <w:u w:val="none"/>
        </w:rPr>
      </w:pPr>
      <w:r w:rsidRPr="00920A96">
        <w:rPr>
          <w:rFonts w:cs="Arial"/>
          <w:b w:val="0"/>
          <w:color w:val="000000"/>
          <w:szCs w:val="22"/>
          <w:u w:val="none"/>
        </w:rPr>
        <w:t>risk assessment and identification; and</w:t>
      </w:r>
    </w:p>
    <w:p w14:paraId="1BCB4541" w14:textId="77777777" w:rsidR="0063125C" w:rsidRPr="00920A96" w:rsidRDefault="0063125C" w:rsidP="007801BA">
      <w:pPr>
        <w:pStyle w:val="ListParagraph"/>
        <w:numPr>
          <w:ilvl w:val="3"/>
          <w:numId w:val="30"/>
        </w:numPr>
        <w:tabs>
          <w:tab w:val="left" w:pos="-1440"/>
        </w:tabs>
        <w:spacing w:before="60" w:after="60"/>
        <w:ind w:left="1560" w:hanging="437"/>
        <w:jc w:val="both"/>
        <w:rPr>
          <w:rFonts w:cs="Arial"/>
          <w:b w:val="0"/>
          <w:color w:val="000000"/>
          <w:szCs w:val="22"/>
          <w:u w:val="none"/>
        </w:rPr>
      </w:pPr>
      <w:r w:rsidRPr="00920A96">
        <w:rPr>
          <w:rFonts w:cs="Arial"/>
          <w:b w:val="0"/>
          <w:color w:val="000000"/>
          <w:szCs w:val="22"/>
          <w:u w:val="none"/>
        </w:rPr>
        <w:t>managerial and financial ability to complete the tasks set out in the RFP.</w:t>
      </w:r>
    </w:p>
    <w:p w14:paraId="602C7D97" w14:textId="2C9E4818" w:rsidR="0063125C" w:rsidRPr="00343987" w:rsidRDefault="0063125C" w:rsidP="007801BA">
      <w:pPr>
        <w:numPr>
          <w:ilvl w:val="2"/>
          <w:numId w:val="21"/>
        </w:numPr>
        <w:spacing w:before="60" w:after="60"/>
        <w:ind w:left="1134" w:hanging="850"/>
        <w:jc w:val="both"/>
        <w:rPr>
          <w:rFonts w:ascii="Arial" w:hAnsi="Arial" w:cs="Arial"/>
          <w:sz w:val="22"/>
          <w:szCs w:val="22"/>
          <w:lang w:val="en-GB"/>
        </w:rPr>
      </w:pPr>
      <w:r w:rsidRPr="00343987">
        <w:rPr>
          <w:rFonts w:ascii="Arial" w:hAnsi="Arial" w:cs="Arial"/>
          <w:sz w:val="22"/>
          <w:szCs w:val="22"/>
          <w:lang w:val="en-GB"/>
        </w:rPr>
        <w:t xml:space="preserve">Proponents may be requested to correct errors or inconsistencies identified by NI during the proposal evaluation process. Proponents </w:t>
      </w:r>
      <w:r w:rsidR="00256DAE">
        <w:rPr>
          <w:rFonts w:ascii="Arial" w:hAnsi="Arial" w:cs="Arial"/>
          <w:sz w:val="22"/>
          <w:szCs w:val="22"/>
          <w:lang w:val="en-GB"/>
        </w:rPr>
        <w:t>who</w:t>
      </w:r>
      <w:r w:rsidRPr="00343987">
        <w:rPr>
          <w:rFonts w:ascii="Arial" w:hAnsi="Arial" w:cs="Arial"/>
          <w:sz w:val="22"/>
          <w:szCs w:val="22"/>
          <w:lang w:val="en-GB"/>
        </w:rPr>
        <w:t xml:space="preserve"> do not comply with such requests within the timeframe communicated will be disqualified.</w:t>
      </w:r>
    </w:p>
    <w:p w14:paraId="25DB05CA" w14:textId="77777777" w:rsidR="0063125C" w:rsidRPr="00343987" w:rsidRDefault="0063125C" w:rsidP="007801BA">
      <w:pPr>
        <w:numPr>
          <w:ilvl w:val="2"/>
          <w:numId w:val="21"/>
        </w:numPr>
        <w:spacing w:before="60" w:after="60"/>
        <w:ind w:left="1134" w:hanging="850"/>
        <w:jc w:val="both"/>
        <w:rPr>
          <w:rFonts w:ascii="Arial" w:hAnsi="Arial" w:cs="Arial"/>
          <w:sz w:val="22"/>
          <w:szCs w:val="22"/>
          <w:lang w:val="en-GB"/>
        </w:rPr>
      </w:pPr>
      <w:r w:rsidRPr="00343987">
        <w:rPr>
          <w:rFonts w:ascii="Arial" w:hAnsi="Arial" w:cs="Arial"/>
          <w:sz w:val="22"/>
          <w:szCs w:val="22"/>
          <w:lang w:val="en-GB"/>
        </w:rPr>
        <w:t xml:space="preserve">All the terms and conditions of this RFP and its Annex, including </w:t>
      </w:r>
      <w:r w:rsidRPr="006D5351">
        <w:rPr>
          <w:rFonts w:ascii="Arial" w:hAnsi="Arial" w:cs="Arial"/>
          <w:sz w:val="22"/>
          <w:szCs w:val="22"/>
          <w:lang w:val="en-GB"/>
        </w:rPr>
        <w:t>the proponent’s response</w:t>
      </w:r>
      <w:r w:rsidRPr="00343987">
        <w:rPr>
          <w:rFonts w:ascii="Arial" w:hAnsi="Arial" w:cs="Arial"/>
          <w:sz w:val="22"/>
          <w:szCs w:val="22"/>
          <w:lang w:val="en-GB"/>
        </w:rPr>
        <w:t xml:space="preserve"> to this RFP will form a part of the award unless otherwise negotiated. The proponent understands that if it proposes an amendment or additional terms to the award, these must be clearly detailed in the proposal and may affect the evaluation of the proposal.</w:t>
      </w:r>
    </w:p>
    <w:p w14:paraId="5E79DA7E" w14:textId="0F822A20" w:rsidR="0063125C" w:rsidRPr="00343987" w:rsidRDefault="0063125C" w:rsidP="007801BA">
      <w:pPr>
        <w:numPr>
          <w:ilvl w:val="2"/>
          <w:numId w:val="21"/>
        </w:numPr>
        <w:spacing w:before="60" w:after="60"/>
        <w:ind w:left="1134" w:hanging="850"/>
        <w:jc w:val="both"/>
        <w:rPr>
          <w:rFonts w:ascii="Arial" w:hAnsi="Arial" w:cs="Arial"/>
          <w:sz w:val="22"/>
          <w:szCs w:val="22"/>
          <w:lang w:val="en-GB"/>
        </w:rPr>
      </w:pPr>
      <w:r w:rsidRPr="00343987">
        <w:rPr>
          <w:rFonts w:ascii="Arial" w:hAnsi="Arial" w:cs="Arial"/>
          <w:sz w:val="22"/>
          <w:szCs w:val="22"/>
          <w:lang w:val="en-GB"/>
        </w:rPr>
        <w:t xml:space="preserve">Notification: </w:t>
      </w:r>
      <w:r w:rsidRPr="006D5351">
        <w:rPr>
          <w:rFonts w:ascii="Arial" w:hAnsi="Arial" w:cs="Arial"/>
          <w:sz w:val="22"/>
          <w:szCs w:val="22"/>
          <w:lang w:val="en-GB"/>
        </w:rPr>
        <w:t>All proponents</w:t>
      </w:r>
      <w:r w:rsidRPr="00343987">
        <w:rPr>
          <w:rFonts w:ascii="Arial" w:hAnsi="Arial" w:cs="Arial"/>
          <w:sz w:val="22"/>
          <w:szCs w:val="22"/>
          <w:lang w:val="en-GB"/>
        </w:rPr>
        <w:t xml:space="preserve"> will be notified of the outcomes of the tender process via email by the date specified in section </w:t>
      </w:r>
      <w:r w:rsidR="00EC340F">
        <w:rPr>
          <w:rFonts w:ascii="Arial" w:hAnsi="Arial" w:cs="Arial"/>
          <w:sz w:val="22"/>
          <w:szCs w:val="22"/>
          <w:lang w:val="en-GB"/>
        </w:rPr>
        <w:t>1.3.1</w:t>
      </w:r>
      <w:r w:rsidRPr="00343987">
        <w:rPr>
          <w:rFonts w:ascii="Arial" w:hAnsi="Arial" w:cs="Arial"/>
          <w:sz w:val="22"/>
          <w:szCs w:val="22"/>
          <w:lang w:val="en-GB"/>
        </w:rPr>
        <w:t xml:space="preserve">. </w:t>
      </w:r>
    </w:p>
    <w:p w14:paraId="0CB0F2F7" w14:textId="65F9DD88" w:rsidR="00BD5F32" w:rsidRDefault="00BD5F32">
      <w:pPr>
        <w:rPr>
          <w:rFonts w:ascii="Arial" w:hAnsi="Arial" w:cs="Arial"/>
          <w:b/>
          <w:caps/>
          <w:u w:val="single"/>
          <w:lang w:val="en-CA"/>
        </w:rPr>
      </w:pPr>
    </w:p>
    <w:p w14:paraId="1A5120D4" w14:textId="55248B76" w:rsidR="00BD5F32" w:rsidRPr="002A0390" w:rsidRDefault="00B725D2" w:rsidP="00BD5F32">
      <w:pPr>
        <w:pStyle w:val="Heading1"/>
        <w:ind w:left="-284"/>
        <w:jc w:val="left"/>
        <w:rPr>
          <w:rFonts w:ascii="Arial" w:hAnsi="Arial" w:cs="Arial"/>
          <w:sz w:val="24"/>
        </w:rPr>
      </w:pPr>
      <w:bookmarkStart w:id="40" w:name="_Toc193373924"/>
      <w:r w:rsidRPr="00465A97">
        <w:rPr>
          <w:rFonts w:ascii="Arial" w:hAnsi="Arial" w:cs="Arial"/>
          <w:sz w:val="24"/>
        </w:rPr>
        <w:t>Section</w:t>
      </w:r>
      <w:r w:rsidR="00BD5F32">
        <w:rPr>
          <w:rFonts w:ascii="Arial" w:hAnsi="Arial" w:cs="Arial"/>
          <w:sz w:val="24"/>
        </w:rPr>
        <w:t xml:space="preserve"> 3.0 </w:t>
      </w:r>
      <w:r w:rsidRPr="00B725D2">
        <w:rPr>
          <w:rFonts w:ascii="Arial" w:hAnsi="Arial" w:cs="Arial"/>
          <w:sz w:val="24"/>
        </w:rPr>
        <w:t>–</w:t>
      </w:r>
      <w:r w:rsidR="00BD5F32">
        <w:rPr>
          <w:rFonts w:ascii="Arial" w:hAnsi="Arial" w:cs="Arial"/>
          <w:sz w:val="24"/>
        </w:rPr>
        <w:t xml:space="preserve"> </w:t>
      </w:r>
      <w:r w:rsidR="00BD5F32" w:rsidRPr="002A0390">
        <w:rPr>
          <w:rFonts w:ascii="Arial" w:hAnsi="Arial" w:cs="Arial"/>
          <w:sz w:val="24"/>
        </w:rPr>
        <w:t>Mandatory Submission Requirements</w:t>
      </w:r>
      <w:bookmarkEnd w:id="40"/>
    </w:p>
    <w:p w14:paraId="35651E7D" w14:textId="77777777" w:rsidR="00BD5F32" w:rsidRPr="00EF64FE" w:rsidRDefault="00BD5F32" w:rsidP="00BD5F32">
      <w:pPr>
        <w:ind w:left="993"/>
        <w:jc w:val="both"/>
        <w:rPr>
          <w:rFonts w:ascii="Arial" w:hAnsi="Arial" w:cs="Arial"/>
          <w:sz w:val="22"/>
          <w:szCs w:val="22"/>
          <w:highlight w:val="blue"/>
          <w:lang w:val="en-GB"/>
        </w:rPr>
      </w:pPr>
    </w:p>
    <w:p w14:paraId="034F611A" w14:textId="77777777" w:rsidR="00BD5F32" w:rsidRPr="0063125C" w:rsidRDefault="00BD5F32" w:rsidP="007801BA">
      <w:pPr>
        <w:pStyle w:val="ListParagraph"/>
        <w:keepNext/>
        <w:numPr>
          <w:ilvl w:val="0"/>
          <w:numId w:val="21"/>
        </w:numPr>
        <w:spacing w:before="30" w:after="120" w:line="240" w:lineRule="auto"/>
        <w:contextualSpacing w:val="0"/>
        <w:outlineLvl w:val="1"/>
        <w:rPr>
          <w:rFonts w:eastAsia="Times New Roman" w:cs="Arial"/>
          <w:bCs/>
          <w:iCs/>
          <w:vanish/>
          <w:szCs w:val="22"/>
          <w:u w:val="none"/>
        </w:rPr>
      </w:pPr>
      <w:bookmarkStart w:id="41" w:name="_Toc11914600"/>
      <w:bookmarkStart w:id="42" w:name="_Toc11914887"/>
      <w:bookmarkStart w:id="43" w:name="_Toc11914975"/>
      <w:bookmarkStart w:id="44" w:name="_Toc11917686"/>
      <w:bookmarkStart w:id="45" w:name="_Toc181010771"/>
      <w:bookmarkStart w:id="46" w:name="_Toc181010839"/>
      <w:bookmarkStart w:id="47" w:name="_Toc191029120"/>
      <w:bookmarkStart w:id="48" w:name="_Toc191029165"/>
      <w:bookmarkStart w:id="49" w:name="_Toc191029210"/>
      <w:bookmarkStart w:id="50" w:name="_Toc191029490"/>
      <w:bookmarkStart w:id="51" w:name="_Toc191473024"/>
      <w:bookmarkStart w:id="52" w:name="_Toc191646941"/>
      <w:bookmarkStart w:id="53" w:name="_Toc191647156"/>
      <w:bookmarkStart w:id="54" w:name="_Toc192169734"/>
      <w:bookmarkStart w:id="55" w:name="_Toc193373925"/>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174CE50F" w14:textId="77777777" w:rsidR="00BD5F32" w:rsidRDefault="00BD5F32" w:rsidP="007801BA">
      <w:pPr>
        <w:pStyle w:val="Heading2"/>
        <w:numPr>
          <w:ilvl w:val="1"/>
          <w:numId w:val="21"/>
        </w:numPr>
        <w:tabs>
          <w:tab w:val="left" w:pos="1134"/>
        </w:tabs>
        <w:spacing w:after="120"/>
        <w:ind w:left="284" w:hanging="568"/>
        <w:rPr>
          <w:i w:val="0"/>
          <w:sz w:val="22"/>
          <w:szCs w:val="22"/>
          <w:lang w:val="en-GB"/>
        </w:rPr>
      </w:pPr>
      <w:bookmarkStart w:id="56" w:name="_Toc193373926"/>
      <w:r w:rsidRPr="002A0390">
        <w:rPr>
          <w:i w:val="0"/>
          <w:sz w:val="22"/>
          <w:szCs w:val="22"/>
          <w:lang w:val="en-GB"/>
        </w:rPr>
        <w:t>Mandatory Requirements</w:t>
      </w:r>
      <w:bookmarkEnd w:id="56"/>
      <w:r w:rsidRPr="002A0390">
        <w:rPr>
          <w:i w:val="0"/>
          <w:sz w:val="22"/>
          <w:szCs w:val="22"/>
          <w:lang w:val="en-GB"/>
        </w:rPr>
        <w:t xml:space="preserve"> </w:t>
      </w:r>
    </w:p>
    <w:p w14:paraId="15BB6417" w14:textId="77777777" w:rsidR="00BD5F32" w:rsidRPr="002A0390" w:rsidRDefault="00BD5F32" w:rsidP="007801BA">
      <w:pPr>
        <w:numPr>
          <w:ilvl w:val="2"/>
          <w:numId w:val="21"/>
        </w:numPr>
        <w:spacing w:before="60" w:after="60"/>
        <w:ind w:left="1134" w:hanging="850"/>
        <w:jc w:val="both"/>
        <w:rPr>
          <w:rFonts w:ascii="Arial" w:hAnsi="Arial" w:cs="Arial"/>
          <w:sz w:val="22"/>
          <w:szCs w:val="22"/>
          <w:lang w:val="en-GB"/>
        </w:rPr>
      </w:pPr>
      <w:r w:rsidRPr="002A0390">
        <w:rPr>
          <w:rFonts w:ascii="Arial" w:hAnsi="Arial" w:cs="Arial"/>
          <w:sz w:val="22"/>
          <w:szCs w:val="22"/>
          <w:lang w:val="en-GB"/>
        </w:rPr>
        <w:t>Mandatory Requirements must be met by all Proponents, failing which their Proposals will be disqualified. Where requested, the Proponent must demonstrate compliance to the Mandatory Requirement or submit the substantiating information requested.</w:t>
      </w:r>
    </w:p>
    <w:p w14:paraId="50FB8A9D" w14:textId="77777777" w:rsidR="00BD5F32" w:rsidRDefault="00BD5F32" w:rsidP="0022195B">
      <w:pPr>
        <w:spacing w:before="60" w:after="60"/>
        <w:ind w:left="993"/>
        <w:jc w:val="both"/>
        <w:rPr>
          <w:rFonts w:ascii="Arial" w:hAnsi="Arial" w:cs="Arial"/>
          <w:sz w:val="22"/>
          <w:szCs w:val="22"/>
          <w:lang w:val="en-GB"/>
        </w:rPr>
      </w:pPr>
    </w:p>
    <w:p w14:paraId="5D019515" w14:textId="21F85D50" w:rsidR="00BD5F32" w:rsidRDefault="00AF3242" w:rsidP="007801BA">
      <w:pPr>
        <w:pStyle w:val="Heading2"/>
        <w:numPr>
          <w:ilvl w:val="1"/>
          <w:numId w:val="21"/>
        </w:numPr>
        <w:spacing w:before="60" w:after="60"/>
        <w:ind w:left="284" w:hanging="568"/>
        <w:rPr>
          <w:i w:val="0"/>
          <w:sz w:val="22"/>
          <w:szCs w:val="22"/>
          <w:lang w:val="en-GB"/>
        </w:rPr>
      </w:pPr>
      <w:bookmarkStart w:id="57" w:name="_Toc193373927"/>
      <w:r>
        <w:rPr>
          <w:i w:val="0"/>
          <w:sz w:val="22"/>
          <w:szCs w:val="22"/>
          <w:lang w:val="en-GB"/>
        </w:rPr>
        <w:t>Preparation of P</w:t>
      </w:r>
      <w:r w:rsidR="00BD5F32" w:rsidRPr="002A0390">
        <w:rPr>
          <w:i w:val="0"/>
          <w:sz w:val="22"/>
          <w:szCs w:val="22"/>
          <w:lang w:val="en-GB"/>
        </w:rPr>
        <w:t>roposals</w:t>
      </w:r>
      <w:bookmarkEnd w:id="57"/>
    </w:p>
    <w:p w14:paraId="2B9A322E" w14:textId="2726DC42" w:rsidR="00BD5F32" w:rsidRPr="002A0390" w:rsidRDefault="00BD5F32" w:rsidP="007801BA">
      <w:pPr>
        <w:numPr>
          <w:ilvl w:val="2"/>
          <w:numId w:val="21"/>
        </w:numPr>
        <w:spacing w:before="60" w:after="60"/>
        <w:ind w:left="1134" w:hanging="850"/>
        <w:jc w:val="both"/>
        <w:rPr>
          <w:rFonts w:ascii="Arial" w:hAnsi="Arial" w:cs="Arial"/>
          <w:sz w:val="22"/>
          <w:szCs w:val="22"/>
          <w:lang w:val="en-GB"/>
        </w:rPr>
      </w:pPr>
      <w:r w:rsidRPr="002A0390">
        <w:rPr>
          <w:rFonts w:ascii="Arial" w:hAnsi="Arial" w:cs="Arial"/>
          <w:sz w:val="22"/>
          <w:szCs w:val="22"/>
          <w:lang w:val="en-GB"/>
        </w:rPr>
        <w:t xml:space="preserve">In response to this RFP, proponents will prepare proposals composed of two proposals: a) a Technical Proposal in accordance with the requirements as stated in Section </w:t>
      </w:r>
      <w:r w:rsidR="0034181A">
        <w:rPr>
          <w:rFonts w:ascii="Arial" w:hAnsi="Arial" w:cs="Arial"/>
          <w:sz w:val="22"/>
          <w:szCs w:val="22"/>
          <w:lang w:val="en-GB"/>
        </w:rPr>
        <w:t>4.1</w:t>
      </w:r>
      <w:r w:rsidRPr="002A0390">
        <w:rPr>
          <w:rFonts w:ascii="Arial" w:hAnsi="Arial" w:cs="Arial"/>
          <w:sz w:val="22"/>
          <w:szCs w:val="22"/>
          <w:lang w:val="en-GB"/>
        </w:rPr>
        <w:t xml:space="preserve"> of this RFP; a </w:t>
      </w:r>
      <w:r w:rsidRPr="00C56F89">
        <w:rPr>
          <w:rFonts w:ascii="Arial" w:hAnsi="Arial" w:cs="Arial"/>
          <w:sz w:val="22"/>
          <w:szCs w:val="22"/>
          <w:lang w:val="en-GB"/>
        </w:rPr>
        <w:t>Commercial</w:t>
      </w:r>
      <w:r w:rsidR="001B67BE" w:rsidRPr="00C56F89">
        <w:rPr>
          <w:rFonts w:ascii="Arial" w:hAnsi="Arial" w:cs="Arial"/>
          <w:sz w:val="22"/>
          <w:szCs w:val="22"/>
          <w:lang w:val="en-GB"/>
        </w:rPr>
        <w:t>//</w:t>
      </w:r>
      <w:r w:rsidR="001B67BE" w:rsidRPr="004A1432">
        <w:rPr>
          <w:rFonts w:ascii="Arial" w:hAnsi="Arial" w:cs="Arial"/>
          <w:sz w:val="22"/>
          <w:szCs w:val="22"/>
          <w:lang w:val="en-GB"/>
        </w:rPr>
        <w:t>Financial</w:t>
      </w:r>
      <w:r w:rsidRPr="002A0390">
        <w:rPr>
          <w:rFonts w:ascii="Arial" w:hAnsi="Arial" w:cs="Arial"/>
          <w:sz w:val="22"/>
          <w:szCs w:val="22"/>
          <w:lang w:val="en-GB"/>
        </w:rPr>
        <w:t xml:space="preserve"> proposal, in accordance with the requirements as stated in Section </w:t>
      </w:r>
      <w:r w:rsidR="0034181A">
        <w:rPr>
          <w:rFonts w:ascii="Arial" w:hAnsi="Arial" w:cs="Arial"/>
          <w:sz w:val="22"/>
          <w:szCs w:val="22"/>
          <w:lang w:val="en-GB"/>
        </w:rPr>
        <w:t>4.2</w:t>
      </w:r>
      <w:r w:rsidRPr="002A0390">
        <w:rPr>
          <w:rFonts w:ascii="Arial" w:hAnsi="Arial" w:cs="Arial"/>
          <w:sz w:val="22"/>
          <w:szCs w:val="22"/>
          <w:lang w:val="en-GB"/>
        </w:rPr>
        <w:t xml:space="preserve"> of this RFP.</w:t>
      </w:r>
    </w:p>
    <w:p w14:paraId="5583EB3F" w14:textId="77777777" w:rsidR="00BD5F32" w:rsidRPr="002A0390" w:rsidRDefault="00BD5F32" w:rsidP="007801BA">
      <w:pPr>
        <w:numPr>
          <w:ilvl w:val="2"/>
          <w:numId w:val="21"/>
        </w:numPr>
        <w:spacing w:before="60" w:after="60"/>
        <w:ind w:left="1134" w:hanging="850"/>
        <w:jc w:val="both"/>
        <w:rPr>
          <w:rFonts w:ascii="Arial" w:hAnsi="Arial" w:cs="Arial"/>
          <w:sz w:val="22"/>
          <w:szCs w:val="22"/>
          <w:lang w:val="en-GB"/>
        </w:rPr>
      </w:pPr>
      <w:r w:rsidRPr="002A0390">
        <w:rPr>
          <w:rFonts w:ascii="Arial" w:hAnsi="Arial" w:cs="Arial"/>
          <w:sz w:val="22"/>
          <w:szCs w:val="22"/>
          <w:lang w:val="en-GB"/>
        </w:rPr>
        <w:t>All proposals and required documentation must be provided in English.</w:t>
      </w:r>
    </w:p>
    <w:p w14:paraId="40E4B63D" w14:textId="2EE60A2A" w:rsidR="00BD5F32" w:rsidRPr="002A0390" w:rsidRDefault="00BD5F32" w:rsidP="007801BA">
      <w:pPr>
        <w:numPr>
          <w:ilvl w:val="2"/>
          <w:numId w:val="21"/>
        </w:numPr>
        <w:spacing w:before="60" w:after="60"/>
        <w:ind w:left="1134" w:hanging="850"/>
        <w:jc w:val="both"/>
        <w:rPr>
          <w:rFonts w:ascii="Arial" w:hAnsi="Arial" w:cs="Arial"/>
          <w:sz w:val="22"/>
          <w:szCs w:val="22"/>
          <w:lang w:val="en-GB"/>
        </w:rPr>
      </w:pPr>
      <w:r w:rsidRPr="002A0390">
        <w:rPr>
          <w:rFonts w:ascii="Arial" w:hAnsi="Arial" w:cs="Arial"/>
          <w:sz w:val="22"/>
          <w:szCs w:val="22"/>
          <w:lang w:val="en-GB"/>
        </w:rPr>
        <w:t xml:space="preserve">Proponents must indicate the validity period of their proposals. Proposal must be valid at least </w:t>
      </w:r>
      <w:r w:rsidR="002415CA" w:rsidRPr="0022195B">
        <w:rPr>
          <w:rFonts w:ascii="Arial" w:hAnsi="Arial" w:cs="Arial"/>
          <w:sz w:val="22"/>
          <w:szCs w:val="22"/>
          <w:lang w:val="en-GB"/>
        </w:rPr>
        <w:t>6</w:t>
      </w:r>
      <w:r w:rsidRPr="0022195B">
        <w:rPr>
          <w:rFonts w:ascii="Arial" w:hAnsi="Arial" w:cs="Arial"/>
          <w:sz w:val="22"/>
          <w:szCs w:val="22"/>
          <w:lang w:val="en-GB"/>
        </w:rPr>
        <w:t>0 days</w:t>
      </w:r>
      <w:r w:rsidRPr="002A0390">
        <w:rPr>
          <w:rFonts w:ascii="Arial" w:hAnsi="Arial" w:cs="Arial"/>
          <w:sz w:val="22"/>
          <w:szCs w:val="22"/>
          <w:lang w:val="en-GB"/>
        </w:rPr>
        <w:t xml:space="preserve"> from the submission deadline.</w:t>
      </w:r>
    </w:p>
    <w:p w14:paraId="213020A6" w14:textId="77777777" w:rsidR="00BD5F32" w:rsidRPr="002A0390" w:rsidRDefault="00BD5F32" w:rsidP="007801BA">
      <w:pPr>
        <w:numPr>
          <w:ilvl w:val="2"/>
          <w:numId w:val="21"/>
        </w:numPr>
        <w:spacing w:before="60" w:after="60"/>
        <w:ind w:left="1134" w:hanging="850"/>
        <w:jc w:val="both"/>
        <w:rPr>
          <w:rFonts w:ascii="Arial" w:hAnsi="Arial" w:cs="Arial"/>
          <w:sz w:val="22"/>
          <w:szCs w:val="22"/>
          <w:lang w:val="en-GB"/>
        </w:rPr>
      </w:pPr>
      <w:r w:rsidRPr="002A0390">
        <w:rPr>
          <w:rFonts w:ascii="Arial" w:hAnsi="Arial" w:cs="Arial"/>
          <w:sz w:val="22"/>
          <w:szCs w:val="22"/>
          <w:lang w:val="en-GB"/>
        </w:rPr>
        <w:t>Proponents are responsible for all costs associated with proposal preparation and submission.</w:t>
      </w:r>
    </w:p>
    <w:p w14:paraId="4E6135A7" w14:textId="77777777" w:rsidR="00BD5F32" w:rsidRPr="002A0390" w:rsidRDefault="00BD5F32" w:rsidP="007801BA">
      <w:pPr>
        <w:numPr>
          <w:ilvl w:val="2"/>
          <w:numId w:val="21"/>
        </w:numPr>
        <w:spacing w:before="60" w:after="60"/>
        <w:ind w:left="1134" w:hanging="850"/>
        <w:jc w:val="both"/>
        <w:rPr>
          <w:rFonts w:ascii="Arial" w:hAnsi="Arial" w:cs="Arial"/>
          <w:sz w:val="22"/>
          <w:szCs w:val="22"/>
          <w:lang w:val="en-GB"/>
        </w:rPr>
      </w:pPr>
      <w:r w:rsidRPr="002A0390">
        <w:rPr>
          <w:rFonts w:ascii="Arial" w:hAnsi="Arial" w:cs="Arial"/>
          <w:sz w:val="22"/>
          <w:szCs w:val="22"/>
          <w:lang w:val="en-GB"/>
        </w:rPr>
        <w:t>Where any certifications submitted as part of this RFP expire before or during the period of the award, the proponent will be required to submit renewed certificates. Any costs associated with this will be borne by the proponent.</w:t>
      </w:r>
    </w:p>
    <w:p w14:paraId="02542E19" w14:textId="77777777" w:rsidR="00BD5F32" w:rsidRPr="002A0390" w:rsidRDefault="00BD5F32" w:rsidP="007801BA">
      <w:pPr>
        <w:numPr>
          <w:ilvl w:val="2"/>
          <w:numId w:val="21"/>
        </w:numPr>
        <w:spacing w:before="60" w:after="60"/>
        <w:ind w:left="1134" w:hanging="850"/>
        <w:jc w:val="both"/>
        <w:rPr>
          <w:rFonts w:ascii="Arial" w:hAnsi="Arial" w:cs="Arial"/>
          <w:sz w:val="22"/>
          <w:szCs w:val="22"/>
          <w:lang w:val="en-GB"/>
        </w:rPr>
      </w:pPr>
      <w:r w:rsidRPr="002A0390">
        <w:rPr>
          <w:rFonts w:ascii="Arial" w:hAnsi="Arial" w:cs="Arial"/>
          <w:sz w:val="22"/>
          <w:szCs w:val="22"/>
          <w:lang w:val="en-GB"/>
        </w:rPr>
        <w:t>Proponents must disclose any circumstances, including personal, financial, and business activities that will or might give rise to a conflict of interest. This disclosure must extend to all personnel proposed to undertake the work should the proponent receive an award. Where proponents identify any potential conflicts, they must state how they intend to avoid any impact arising from such conflicts.</w:t>
      </w:r>
    </w:p>
    <w:p w14:paraId="7279342B" w14:textId="77777777" w:rsidR="00BD5F32" w:rsidRPr="002A0390" w:rsidRDefault="00BD5F32" w:rsidP="007801BA">
      <w:pPr>
        <w:numPr>
          <w:ilvl w:val="2"/>
          <w:numId w:val="21"/>
        </w:numPr>
        <w:spacing w:before="60" w:after="60"/>
        <w:ind w:left="1134" w:hanging="850"/>
        <w:jc w:val="both"/>
        <w:rPr>
          <w:rFonts w:ascii="Arial" w:hAnsi="Arial" w:cs="Arial"/>
          <w:sz w:val="22"/>
          <w:szCs w:val="22"/>
          <w:lang w:val="en-GB"/>
        </w:rPr>
      </w:pPr>
      <w:r w:rsidRPr="002A0390">
        <w:rPr>
          <w:rFonts w:ascii="Arial" w:hAnsi="Arial" w:cs="Arial"/>
          <w:sz w:val="22"/>
          <w:szCs w:val="22"/>
          <w:lang w:val="en-GB"/>
        </w:rPr>
        <w:t>Proponents must disclose if they are or have been the subject of any proceedings or other arrangements relating to bankruptcy, insolvency, or the financial standing of the proponent including, but not limited to, the appointment of any officer such as a receiver in relation to the proponent’s personal or business matters or an arrangement with creditors or of any other similar proceedings.</w:t>
      </w:r>
    </w:p>
    <w:p w14:paraId="2ED35394" w14:textId="794AD9DB" w:rsidR="00BD5F32" w:rsidRDefault="00BD5F32" w:rsidP="007801BA">
      <w:pPr>
        <w:numPr>
          <w:ilvl w:val="2"/>
          <w:numId w:val="21"/>
        </w:numPr>
        <w:spacing w:before="60" w:after="60"/>
        <w:ind w:left="1134" w:hanging="850"/>
        <w:jc w:val="both"/>
        <w:rPr>
          <w:rFonts w:ascii="Arial" w:hAnsi="Arial" w:cs="Arial"/>
          <w:sz w:val="22"/>
          <w:szCs w:val="22"/>
          <w:lang w:val="en-GB"/>
        </w:rPr>
      </w:pPr>
      <w:r w:rsidRPr="002A0390">
        <w:rPr>
          <w:rFonts w:ascii="Arial" w:hAnsi="Arial" w:cs="Arial"/>
          <w:sz w:val="22"/>
          <w:szCs w:val="22"/>
          <w:lang w:val="en-GB"/>
        </w:rPr>
        <w:t>Proponents must disclose if the company or key management have been convicted of, or are the subject of any proceedings relating to a criminal offence or other office, a serious offence involving the activities of a criminal organization, found by any regulator or professional body to have committed professional misconduct; corruption including the offer or receipt of any inducement of any kind in relation to obtaining any contract with NI, or any other contracting body or authority; failure to fulfil any obligations in any jurisdiction relating to the payment of taxes.</w:t>
      </w:r>
    </w:p>
    <w:p w14:paraId="142BF887" w14:textId="194DF653" w:rsidR="00DD4985" w:rsidRPr="002A0390" w:rsidRDefault="00DD4985" w:rsidP="007801BA">
      <w:pPr>
        <w:numPr>
          <w:ilvl w:val="2"/>
          <w:numId w:val="21"/>
        </w:numPr>
        <w:spacing w:before="60" w:after="60"/>
        <w:ind w:left="1134" w:hanging="850"/>
        <w:jc w:val="both"/>
        <w:rPr>
          <w:rFonts w:ascii="Arial" w:hAnsi="Arial" w:cs="Arial"/>
          <w:sz w:val="22"/>
          <w:szCs w:val="22"/>
          <w:lang w:val="en-GB"/>
        </w:rPr>
      </w:pPr>
      <w:r w:rsidRPr="757A861B">
        <w:rPr>
          <w:rFonts w:ascii="Arial" w:hAnsi="Arial" w:cs="Arial"/>
          <w:sz w:val="22"/>
          <w:szCs w:val="22"/>
        </w:rPr>
        <w:t xml:space="preserve">Proponents must submit </w:t>
      </w:r>
      <w:r w:rsidR="006F1E1D" w:rsidRPr="757A861B">
        <w:rPr>
          <w:rFonts w:ascii="Arial" w:hAnsi="Arial" w:cs="Arial"/>
          <w:sz w:val="22"/>
          <w:szCs w:val="22"/>
        </w:rPr>
        <w:t xml:space="preserve">a 2-pager </w:t>
      </w:r>
      <w:r w:rsidRPr="757A861B">
        <w:rPr>
          <w:rFonts w:ascii="Arial" w:hAnsi="Arial" w:cs="Arial"/>
          <w:sz w:val="22"/>
          <w:szCs w:val="22"/>
        </w:rPr>
        <w:t>curriculum vitae (CV)</w:t>
      </w:r>
      <w:r w:rsidR="00972DB3">
        <w:rPr>
          <w:rFonts w:ascii="Arial" w:hAnsi="Arial" w:cs="Arial"/>
          <w:sz w:val="22"/>
          <w:szCs w:val="22"/>
        </w:rPr>
        <w:t xml:space="preserve">. </w:t>
      </w:r>
      <w:r w:rsidRPr="757A861B">
        <w:rPr>
          <w:rFonts w:ascii="Arial" w:hAnsi="Arial" w:cs="Arial"/>
          <w:sz w:val="22"/>
          <w:szCs w:val="22"/>
        </w:rPr>
        <w:t>CV should clearly outline the consultant’s educational qualifications, relevant professional experience, analytical and technical skills, and previous work related to this RFP. Nutrition International reserves the right to request additional information or references to verify qualifications and experience.</w:t>
      </w:r>
    </w:p>
    <w:p w14:paraId="7C3A2C34" w14:textId="77777777" w:rsidR="00BD5F32" w:rsidRPr="002A0390" w:rsidRDefault="00BD5F32" w:rsidP="00696542">
      <w:pPr>
        <w:spacing w:before="60" w:after="60"/>
        <w:jc w:val="both"/>
        <w:rPr>
          <w:rFonts w:ascii="Arial" w:hAnsi="Arial" w:cs="Arial"/>
          <w:sz w:val="22"/>
          <w:szCs w:val="22"/>
          <w:lang w:val="en-GB"/>
        </w:rPr>
      </w:pPr>
      <w:r w:rsidRPr="002A0390">
        <w:rPr>
          <w:rFonts w:ascii="Arial" w:hAnsi="Arial" w:cs="Arial"/>
          <w:sz w:val="22"/>
          <w:szCs w:val="22"/>
          <w:lang w:val="en-GB"/>
        </w:rPr>
        <w:t>The Mandatory documents submitted for this RFP are:</w:t>
      </w:r>
    </w:p>
    <w:p w14:paraId="5EBEC61E" w14:textId="3840FD5A" w:rsidR="00BD5F32" w:rsidRPr="00485007" w:rsidRDefault="00BD5F32" w:rsidP="007801BA">
      <w:pPr>
        <w:numPr>
          <w:ilvl w:val="2"/>
          <w:numId w:val="22"/>
        </w:numPr>
        <w:tabs>
          <w:tab w:val="left" w:pos="-1440"/>
        </w:tabs>
        <w:spacing w:before="60" w:after="60"/>
        <w:ind w:left="1560" w:hanging="425"/>
        <w:jc w:val="both"/>
        <w:rPr>
          <w:rFonts w:ascii="Arial" w:hAnsi="Arial" w:cs="Arial"/>
          <w:color w:val="000000"/>
          <w:sz w:val="22"/>
          <w:szCs w:val="22"/>
        </w:rPr>
      </w:pPr>
      <w:r>
        <w:rPr>
          <w:rFonts w:ascii="Arial" w:hAnsi="Arial" w:cs="Arial"/>
          <w:color w:val="000000"/>
          <w:sz w:val="22"/>
          <w:szCs w:val="22"/>
        </w:rPr>
        <w:t xml:space="preserve">Complete Technical Proposal as </w:t>
      </w:r>
      <w:r w:rsidRPr="00485007">
        <w:rPr>
          <w:rFonts w:ascii="Arial" w:hAnsi="Arial" w:cs="Arial"/>
          <w:color w:val="000000"/>
          <w:sz w:val="22"/>
          <w:szCs w:val="22"/>
        </w:rPr>
        <w:t xml:space="preserve">per section </w:t>
      </w:r>
      <w:r w:rsidR="0034181A">
        <w:rPr>
          <w:rFonts w:ascii="Arial" w:hAnsi="Arial" w:cs="Arial"/>
          <w:color w:val="000000"/>
          <w:sz w:val="22"/>
          <w:szCs w:val="22"/>
        </w:rPr>
        <w:t>4.1</w:t>
      </w:r>
      <w:r w:rsidRPr="00485007">
        <w:rPr>
          <w:rFonts w:ascii="Arial" w:hAnsi="Arial" w:cs="Arial"/>
          <w:color w:val="000000"/>
          <w:sz w:val="22"/>
          <w:szCs w:val="22"/>
        </w:rPr>
        <w:t>.</w:t>
      </w:r>
    </w:p>
    <w:p w14:paraId="57C35738" w14:textId="18DC9B35" w:rsidR="00BD5F32" w:rsidRDefault="00BD5F32" w:rsidP="007801BA">
      <w:pPr>
        <w:numPr>
          <w:ilvl w:val="2"/>
          <w:numId w:val="22"/>
        </w:numPr>
        <w:tabs>
          <w:tab w:val="left" w:pos="-1440"/>
        </w:tabs>
        <w:spacing w:before="60" w:after="60"/>
        <w:ind w:left="1560" w:hanging="425"/>
        <w:jc w:val="both"/>
        <w:rPr>
          <w:rFonts w:ascii="Arial" w:hAnsi="Arial" w:cs="Arial"/>
          <w:color w:val="000000"/>
          <w:sz w:val="22"/>
          <w:szCs w:val="22"/>
        </w:rPr>
      </w:pPr>
      <w:r w:rsidRPr="00485007">
        <w:rPr>
          <w:rFonts w:ascii="Arial" w:hAnsi="Arial" w:cs="Arial"/>
          <w:color w:val="000000"/>
          <w:sz w:val="22"/>
          <w:szCs w:val="22"/>
        </w:rPr>
        <w:t xml:space="preserve">Complete </w:t>
      </w:r>
      <w:r w:rsidRPr="00C90B46">
        <w:rPr>
          <w:rFonts w:ascii="Arial" w:hAnsi="Arial" w:cs="Arial"/>
          <w:color w:val="000000"/>
          <w:sz w:val="22"/>
          <w:szCs w:val="22"/>
        </w:rPr>
        <w:t>Commercial</w:t>
      </w:r>
      <w:r w:rsidR="001B67BE" w:rsidRPr="00C90B46">
        <w:rPr>
          <w:rFonts w:ascii="Arial" w:hAnsi="Arial" w:cs="Arial"/>
          <w:sz w:val="22"/>
          <w:szCs w:val="22"/>
          <w:lang w:val="en-GB"/>
        </w:rPr>
        <w:t>/</w:t>
      </w:r>
      <w:bookmarkStart w:id="58" w:name="_Hlk191646976"/>
      <w:r w:rsidR="001B67BE" w:rsidRPr="00C90B46">
        <w:rPr>
          <w:rFonts w:ascii="Arial" w:hAnsi="Arial" w:cs="Arial"/>
          <w:sz w:val="22"/>
          <w:szCs w:val="22"/>
          <w:lang w:val="en-GB"/>
        </w:rPr>
        <w:t>Financial</w:t>
      </w:r>
      <w:r w:rsidRPr="00C90B46">
        <w:rPr>
          <w:rFonts w:ascii="Arial" w:hAnsi="Arial" w:cs="Arial"/>
          <w:color w:val="000000"/>
          <w:sz w:val="22"/>
          <w:szCs w:val="22"/>
        </w:rPr>
        <w:t xml:space="preserve"> </w:t>
      </w:r>
      <w:bookmarkEnd w:id="58"/>
      <w:r w:rsidRPr="00C90B46">
        <w:rPr>
          <w:rFonts w:ascii="Arial" w:hAnsi="Arial" w:cs="Arial"/>
          <w:color w:val="000000"/>
          <w:sz w:val="22"/>
          <w:szCs w:val="22"/>
        </w:rPr>
        <w:t xml:space="preserve">Proposal </w:t>
      </w:r>
      <w:bookmarkStart w:id="59" w:name="_Hlk213242406"/>
      <w:r w:rsidRPr="00C90B46">
        <w:rPr>
          <w:rFonts w:ascii="Arial" w:hAnsi="Arial" w:cs="Arial"/>
          <w:color w:val="000000"/>
          <w:sz w:val="22"/>
          <w:szCs w:val="22"/>
        </w:rPr>
        <w:t xml:space="preserve">as per </w:t>
      </w:r>
      <w:bookmarkEnd w:id="59"/>
      <w:r w:rsidRPr="00C90B46">
        <w:rPr>
          <w:rFonts w:ascii="Arial" w:hAnsi="Arial" w:cs="Arial"/>
          <w:color w:val="000000"/>
          <w:sz w:val="22"/>
          <w:szCs w:val="22"/>
        </w:rPr>
        <w:t xml:space="preserve">section </w:t>
      </w:r>
      <w:r w:rsidR="0034181A" w:rsidRPr="00C90B46">
        <w:rPr>
          <w:rFonts w:ascii="Arial" w:hAnsi="Arial" w:cs="Arial"/>
          <w:color w:val="000000"/>
          <w:sz w:val="22"/>
          <w:szCs w:val="22"/>
        </w:rPr>
        <w:t>4.2</w:t>
      </w:r>
      <w:r w:rsidRPr="00C90B46">
        <w:rPr>
          <w:rFonts w:ascii="Arial" w:hAnsi="Arial" w:cs="Arial"/>
          <w:color w:val="000000"/>
          <w:sz w:val="22"/>
          <w:szCs w:val="22"/>
        </w:rPr>
        <w:t>.</w:t>
      </w:r>
    </w:p>
    <w:p w14:paraId="7104FE3D" w14:textId="77777777" w:rsidR="00F504EE" w:rsidRPr="00C90B46" w:rsidRDefault="00F504EE" w:rsidP="00F504EE">
      <w:pPr>
        <w:tabs>
          <w:tab w:val="left" w:pos="-1440"/>
        </w:tabs>
        <w:spacing w:before="60" w:after="60"/>
        <w:jc w:val="both"/>
        <w:rPr>
          <w:rFonts w:ascii="Arial" w:hAnsi="Arial" w:cs="Arial"/>
          <w:color w:val="000000"/>
          <w:sz w:val="22"/>
          <w:szCs w:val="22"/>
        </w:rPr>
      </w:pPr>
    </w:p>
    <w:p w14:paraId="0656CD65" w14:textId="77777777" w:rsidR="00BD5F32" w:rsidRPr="00C90B46" w:rsidRDefault="00BD5F32" w:rsidP="00250A22">
      <w:pPr>
        <w:tabs>
          <w:tab w:val="left" w:pos="-1440"/>
        </w:tabs>
        <w:ind w:left="360"/>
        <w:jc w:val="both"/>
        <w:rPr>
          <w:rFonts w:ascii="Arial" w:hAnsi="Arial" w:cs="Arial"/>
          <w:color w:val="000000"/>
          <w:sz w:val="22"/>
          <w:szCs w:val="22"/>
        </w:rPr>
      </w:pPr>
    </w:p>
    <w:p w14:paraId="769BDFFB" w14:textId="6632DBC0" w:rsidR="00BD5F32" w:rsidRPr="002A0390" w:rsidRDefault="00B725D2" w:rsidP="00E06877">
      <w:pPr>
        <w:pStyle w:val="Heading1"/>
        <w:ind w:left="-284"/>
        <w:jc w:val="left"/>
        <w:rPr>
          <w:rFonts w:ascii="Arial" w:hAnsi="Arial" w:cs="Arial"/>
          <w:sz w:val="24"/>
        </w:rPr>
      </w:pPr>
      <w:bookmarkStart w:id="60" w:name="_Toc193373928"/>
      <w:r w:rsidRPr="00C90B46">
        <w:rPr>
          <w:rFonts w:ascii="Arial" w:hAnsi="Arial" w:cs="Arial"/>
          <w:sz w:val="24"/>
        </w:rPr>
        <w:t>Section</w:t>
      </w:r>
      <w:r w:rsidR="00BD5F32" w:rsidRPr="00C90B46">
        <w:rPr>
          <w:rFonts w:ascii="Arial" w:hAnsi="Arial" w:cs="Arial"/>
          <w:sz w:val="24"/>
        </w:rPr>
        <w:t xml:space="preserve"> 4.0 – </w:t>
      </w:r>
      <w:r w:rsidR="00D714D9" w:rsidRPr="00C90B46">
        <w:rPr>
          <w:rFonts w:ascii="Arial" w:hAnsi="Arial" w:cs="Arial"/>
          <w:sz w:val="24"/>
        </w:rPr>
        <w:t xml:space="preserve">Technical and </w:t>
      </w:r>
      <w:r w:rsidR="001B67BE" w:rsidRPr="00620BB9">
        <w:rPr>
          <w:rFonts w:ascii="Arial" w:hAnsi="Arial" w:cs="Arial"/>
          <w:sz w:val="24"/>
          <w:szCs w:val="22"/>
        </w:rPr>
        <w:t>Financial</w:t>
      </w:r>
      <w:r w:rsidR="001B67BE" w:rsidRPr="00620BB9">
        <w:rPr>
          <w:rFonts w:ascii="Arial" w:hAnsi="Arial" w:cs="Arial"/>
          <w:sz w:val="22"/>
          <w:szCs w:val="22"/>
        </w:rPr>
        <w:t xml:space="preserve"> </w:t>
      </w:r>
      <w:r w:rsidR="00BD5F32" w:rsidRPr="00E06877">
        <w:rPr>
          <w:rFonts w:ascii="Arial" w:hAnsi="Arial" w:cs="Arial"/>
          <w:sz w:val="24"/>
        </w:rPr>
        <w:t>Requirements</w:t>
      </w:r>
      <w:bookmarkEnd w:id="60"/>
    </w:p>
    <w:p w14:paraId="4B125B9B" w14:textId="77777777" w:rsidR="00BD5F32" w:rsidRDefault="00BD5F32" w:rsidP="00250A22">
      <w:pPr>
        <w:tabs>
          <w:tab w:val="left" w:pos="-1440"/>
        </w:tabs>
        <w:ind w:left="360"/>
        <w:jc w:val="both"/>
        <w:rPr>
          <w:rFonts w:ascii="Arial" w:hAnsi="Arial" w:cs="Arial"/>
          <w:color w:val="000000"/>
          <w:sz w:val="22"/>
          <w:szCs w:val="22"/>
        </w:rPr>
      </w:pPr>
    </w:p>
    <w:p w14:paraId="04CC4AC6" w14:textId="77777777" w:rsidR="006C4A87" w:rsidRPr="006C4A87" w:rsidRDefault="006C4A87" w:rsidP="007801BA">
      <w:pPr>
        <w:pStyle w:val="ListParagraph"/>
        <w:keepNext/>
        <w:numPr>
          <w:ilvl w:val="0"/>
          <w:numId w:val="21"/>
        </w:numPr>
        <w:spacing w:before="30" w:after="120" w:line="240" w:lineRule="auto"/>
        <w:contextualSpacing w:val="0"/>
        <w:outlineLvl w:val="1"/>
        <w:rPr>
          <w:rFonts w:eastAsia="Times New Roman" w:cs="Arial"/>
          <w:bCs/>
          <w:iCs/>
          <w:vanish/>
          <w:szCs w:val="22"/>
          <w:u w:val="none"/>
        </w:rPr>
      </w:pPr>
      <w:bookmarkStart w:id="61" w:name="_Toc11914604"/>
      <w:bookmarkStart w:id="62" w:name="_Toc11914891"/>
      <w:bookmarkStart w:id="63" w:name="_Toc11914979"/>
      <w:bookmarkStart w:id="64" w:name="_Toc11917690"/>
      <w:bookmarkStart w:id="65" w:name="_Toc181010775"/>
      <w:bookmarkStart w:id="66" w:name="_Toc181010843"/>
      <w:bookmarkStart w:id="67" w:name="_Toc191029124"/>
      <w:bookmarkStart w:id="68" w:name="_Toc191029169"/>
      <w:bookmarkStart w:id="69" w:name="_Toc191029214"/>
      <w:bookmarkStart w:id="70" w:name="_Toc191029494"/>
      <w:bookmarkStart w:id="71" w:name="_Toc191473028"/>
      <w:bookmarkStart w:id="72" w:name="_Toc191646945"/>
      <w:bookmarkStart w:id="73" w:name="_Toc191647160"/>
      <w:bookmarkStart w:id="74" w:name="_Toc192169738"/>
      <w:bookmarkStart w:id="75" w:name="_Toc193373929"/>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14B585BF" w14:textId="0C787925" w:rsidR="005D0A96" w:rsidRPr="00257059" w:rsidRDefault="005D0A96" w:rsidP="007801BA">
      <w:pPr>
        <w:pStyle w:val="Heading2"/>
        <w:numPr>
          <w:ilvl w:val="1"/>
          <w:numId w:val="21"/>
        </w:numPr>
        <w:spacing w:after="120"/>
        <w:ind w:left="148"/>
        <w:rPr>
          <w:i w:val="0"/>
          <w:sz w:val="22"/>
          <w:szCs w:val="22"/>
          <w:lang w:val="en-GB"/>
        </w:rPr>
      </w:pPr>
      <w:bookmarkStart w:id="76" w:name="_Toc193373930"/>
      <w:r w:rsidRPr="006C4A87">
        <w:rPr>
          <w:i w:val="0"/>
          <w:sz w:val="22"/>
          <w:szCs w:val="22"/>
          <w:lang w:val="en-GB"/>
        </w:rPr>
        <w:t>Tec</w:t>
      </w:r>
      <w:r w:rsidRPr="00257059">
        <w:rPr>
          <w:i w:val="0"/>
          <w:sz w:val="22"/>
          <w:szCs w:val="22"/>
          <w:lang w:val="en-GB"/>
        </w:rPr>
        <w:t xml:space="preserve">hnical </w:t>
      </w:r>
      <w:r w:rsidR="003F06A8" w:rsidRPr="00257059">
        <w:rPr>
          <w:i w:val="0"/>
          <w:sz w:val="22"/>
          <w:szCs w:val="22"/>
          <w:lang w:val="en-GB"/>
        </w:rPr>
        <w:t>Proposal</w:t>
      </w:r>
      <w:r w:rsidRPr="00257059">
        <w:rPr>
          <w:i w:val="0"/>
          <w:sz w:val="22"/>
          <w:szCs w:val="22"/>
          <w:lang w:val="en-GB"/>
        </w:rPr>
        <w:t xml:space="preserve"> Requirements</w:t>
      </w:r>
      <w:bookmarkEnd w:id="76"/>
      <w:r w:rsidRPr="00257059">
        <w:rPr>
          <w:i w:val="0"/>
          <w:sz w:val="22"/>
          <w:szCs w:val="22"/>
          <w:lang w:val="en-GB"/>
        </w:rPr>
        <w:t xml:space="preserve"> </w:t>
      </w:r>
    </w:p>
    <w:p w14:paraId="78392C51" w14:textId="3EE56EC8" w:rsidR="005D0A96" w:rsidRPr="00EC2F89" w:rsidRDefault="00A40D13" w:rsidP="007801BA">
      <w:pPr>
        <w:numPr>
          <w:ilvl w:val="2"/>
          <w:numId w:val="21"/>
        </w:numPr>
        <w:spacing w:before="60" w:after="60"/>
        <w:ind w:left="1134" w:hanging="850"/>
        <w:jc w:val="both"/>
        <w:rPr>
          <w:rFonts w:ascii="Arial" w:hAnsi="Arial" w:cs="Arial"/>
          <w:sz w:val="22"/>
          <w:szCs w:val="22"/>
          <w:lang w:val="en-GB"/>
        </w:rPr>
      </w:pPr>
      <w:r>
        <w:rPr>
          <w:rFonts w:ascii="Arial" w:hAnsi="Arial" w:cs="Arial"/>
          <w:sz w:val="22"/>
          <w:szCs w:val="22"/>
          <w:lang w:val="en-GB"/>
        </w:rPr>
        <w:t>Letter of offer</w:t>
      </w:r>
    </w:p>
    <w:p w14:paraId="1721449C" w14:textId="2D446A04" w:rsidR="003309E6" w:rsidRPr="005844F3" w:rsidRDefault="005D0A96" w:rsidP="0022195B">
      <w:pPr>
        <w:tabs>
          <w:tab w:val="left" w:pos="-1440"/>
        </w:tabs>
        <w:spacing w:before="60" w:after="60"/>
        <w:ind w:left="1134"/>
        <w:jc w:val="both"/>
        <w:rPr>
          <w:rFonts w:ascii="Arial" w:hAnsi="Arial" w:cs="Arial"/>
          <w:color w:val="000000"/>
          <w:sz w:val="22"/>
          <w:szCs w:val="22"/>
        </w:rPr>
      </w:pPr>
      <w:r w:rsidRPr="005844F3">
        <w:rPr>
          <w:rFonts w:ascii="Arial" w:hAnsi="Arial" w:cs="Arial"/>
          <w:color w:val="000000"/>
          <w:sz w:val="22"/>
          <w:szCs w:val="22"/>
        </w:rPr>
        <w:t>Proponents are required to submit a letter</w:t>
      </w:r>
      <w:r w:rsidR="0040732F" w:rsidRPr="005844F3">
        <w:rPr>
          <w:rFonts w:ascii="Arial" w:hAnsi="Arial" w:cs="Arial"/>
          <w:color w:val="000000"/>
          <w:sz w:val="22"/>
          <w:szCs w:val="22"/>
        </w:rPr>
        <w:t xml:space="preserve"> of offer</w:t>
      </w:r>
      <w:r w:rsidRPr="005844F3">
        <w:rPr>
          <w:rFonts w:ascii="Arial" w:hAnsi="Arial" w:cs="Arial"/>
          <w:color w:val="000000"/>
          <w:sz w:val="22"/>
          <w:szCs w:val="22"/>
        </w:rPr>
        <w:t xml:space="preserve"> </w:t>
      </w:r>
      <w:r w:rsidR="00257A1C" w:rsidRPr="005844F3">
        <w:rPr>
          <w:rFonts w:ascii="Arial" w:hAnsi="Arial" w:cs="Arial"/>
          <w:sz w:val="22"/>
          <w:szCs w:val="22"/>
          <w:lang w:val="en-GB"/>
        </w:rPr>
        <w:t xml:space="preserve">(using the template in Annex C) </w:t>
      </w:r>
      <w:r w:rsidRPr="005844F3">
        <w:rPr>
          <w:rFonts w:ascii="Arial" w:hAnsi="Arial" w:cs="Arial"/>
          <w:color w:val="000000"/>
          <w:sz w:val="22"/>
          <w:szCs w:val="22"/>
        </w:rPr>
        <w:t>expressing</w:t>
      </w:r>
      <w:r w:rsidR="003309E6" w:rsidRPr="005844F3">
        <w:rPr>
          <w:rFonts w:ascii="Arial" w:hAnsi="Arial" w:cs="Arial"/>
          <w:color w:val="000000"/>
          <w:sz w:val="22"/>
          <w:szCs w:val="22"/>
        </w:rPr>
        <w:t>:</w:t>
      </w:r>
    </w:p>
    <w:p w14:paraId="35CE18E7" w14:textId="0848D250" w:rsidR="003309E6" w:rsidRPr="005844F3" w:rsidRDefault="003309E6" w:rsidP="007801BA">
      <w:pPr>
        <w:pStyle w:val="ListParagraph"/>
        <w:numPr>
          <w:ilvl w:val="3"/>
          <w:numId w:val="35"/>
        </w:numPr>
        <w:tabs>
          <w:tab w:val="left" w:pos="-1440"/>
        </w:tabs>
        <w:spacing w:before="60" w:after="60"/>
        <w:ind w:left="1560" w:hanging="437"/>
        <w:jc w:val="both"/>
        <w:rPr>
          <w:rFonts w:cs="Arial"/>
          <w:b w:val="0"/>
          <w:color w:val="000000"/>
          <w:szCs w:val="22"/>
          <w:u w:val="none"/>
        </w:rPr>
      </w:pPr>
      <w:r w:rsidRPr="005844F3">
        <w:rPr>
          <w:rFonts w:cs="Arial"/>
          <w:b w:val="0"/>
          <w:color w:val="000000"/>
          <w:szCs w:val="22"/>
          <w:u w:val="none"/>
        </w:rPr>
        <w:t>I</w:t>
      </w:r>
      <w:r w:rsidR="005D0A96" w:rsidRPr="005844F3">
        <w:rPr>
          <w:rFonts w:cs="Arial"/>
          <w:b w:val="0"/>
          <w:color w:val="000000"/>
          <w:szCs w:val="22"/>
          <w:u w:val="none"/>
        </w:rPr>
        <w:t>nterest in participating in the</w:t>
      </w:r>
      <w:r w:rsidRPr="005844F3">
        <w:rPr>
          <w:rFonts w:cs="Arial"/>
          <w:b w:val="0"/>
          <w:color w:val="000000"/>
          <w:szCs w:val="22"/>
          <w:u w:val="none"/>
        </w:rPr>
        <w:t xml:space="preserve"> RFP</w:t>
      </w:r>
    </w:p>
    <w:p w14:paraId="3215F238" w14:textId="77777777" w:rsidR="003309E6" w:rsidRPr="005844F3" w:rsidRDefault="003309E6" w:rsidP="007801BA">
      <w:pPr>
        <w:pStyle w:val="ListParagraph"/>
        <w:numPr>
          <w:ilvl w:val="3"/>
          <w:numId w:val="35"/>
        </w:numPr>
        <w:tabs>
          <w:tab w:val="left" w:pos="-1440"/>
        </w:tabs>
        <w:spacing w:before="60" w:after="60"/>
        <w:ind w:left="1560" w:hanging="437"/>
        <w:jc w:val="both"/>
        <w:rPr>
          <w:rFonts w:cs="Arial"/>
          <w:b w:val="0"/>
          <w:color w:val="000000"/>
          <w:szCs w:val="22"/>
          <w:u w:val="none"/>
        </w:rPr>
      </w:pPr>
      <w:r w:rsidRPr="005844F3">
        <w:rPr>
          <w:rFonts w:cs="Arial"/>
          <w:b w:val="0"/>
          <w:color w:val="000000"/>
          <w:szCs w:val="22"/>
          <w:u w:val="none"/>
        </w:rPr>
        <w:t>C</w:t>
      </w:r>
      <w:r w:rsidR="005D0A96" w:rsidRPr="005844F3">
        <w:rPr>
          <w:rFonts w:cs="Arial"/>
          <w:b w:val="0"/>
          <w:color w:val="000000"/>
          <w:szCs w:val="22"/>
          <w:u w:val="none"/>
        </w:rPr>
        <w:t xml:space="preserve">onfirming that all information submitted is true and correct, </w:t>
      </w:r>
    </w:p>
    <w:p w14:paraId="70B75297" w14:textId="08D42672" w:rsidR="003309E6" w:rsidRPr="005844F3" w:rsidRDefault="003309E6" w:rsidP="007801BA">
      <w:pPr>
        <w:pStyle w:val="ListParagraph"/>
        <w:numPr>
          <w:ilvl w:val="3"/>
          <w:numId w:val="35"/>
        </w:numPr>
        <w:tabs>
          <w:tab w:val="left" w:pos="-1440"/>
        </w:tabs>
        <w:spacing w:before="60" w:after="60"/>
        <w:ind w:left="1560" w:hanging="437"/>
        <w:jc w:val="both"/>
        <w:rPr>
          <w:rFonts w:cs="Arial"/>
          <w:b w:val="0"/>
          <w:color w:val="000000"/>
          <w:szCs w:val="22"/>
          <w:u w:val="none"/>
        </w:rPr>
      </w:pPr>
      <w:r w:rsidRPr="005844F3">
        <w:rPr>
          <w:rFonts w:cs="Arial"/>
          <w:b w:val="0"/>
          <w:color w:val="000000"/>
          <w:szCs w:val="22"/>
          <w:u w:val="none"/>
        </w:rPr>
        <w:t>T</w:t>
      </w:r>
      <w:r w:rsidR="00212E51" w:rsidRPr="005844F3">
        <w:rPr>
          <w:rFonts w:cs="Arial"/>
          <w:b w:val="0"/>
          <w:color w:val="000000"/>
          <w:szCs w:val="22"/>
          <w:u w:val="none"/>
        </w:rPr>
        <w:t>he p</w:t>
      </w:r>
      <w:r w:rsidR="005D0A96" w:rsidRPr="005844F3">
        <w:rPr>
          <w:rFonts w:cs="Arial"/>
          <w:b w:val="0"/>
          <w:color w:val="000000"/>
          <w:szCs w:val="22"/>
          <w:u w:val="none"/>
        </w:rPr>
        <w:t>roponent meet</w:t>
      </w:r>
      <w:r w:rsidRPr="005844F3">
        <w:rPr>
          <w:rFonts w:cs="Arial"/>
          <w:b w:val="0"/>
          <w:color w:val="000000"/>
          <w:szCs w:val="22"/>
          <w:u w:val="none"/>
        </w:rPr>
        <w:t>s</w:t>
      </w:r>
      <w:r w:rsidR="005D0A96" w:rsidRPr="005844F3">
        <w:rPr>
          <w:rFonts w:cs="Arial"/>
          <w:b w:val="0"/>
          <w:color w:val="000000"/>
          <w:szCs w:val="22"/>
          <w:u w:val="none"/>
        </w:rPr>
        <w:t xml:space="preserve"> the technical requirements for this </w:t>
      </w:r>
      <w:r w:rsidR="00D8488D" w:rsidRPr="005844F3">
        <w:rPr>
          <w:rFonts w:cs="Arial"/>
          <w:b w:val="0"/>
          <w:color w:val="000000"/>
          <w:szCs w:val="22"/>
          <w:u w:val="none"/>
        </w:rPr>
        <w:t>RFP and</w:t>
      </w:r>
      <w:r w:rsidR="003251CD" w:rsidRPr="005844F3">
        <w:rPr>
          <w:rFonts w:cs="Arial"/>
          <w:b w:val="0"/>
          <w:color w:val="000000"/>
          <w:szCs w:val="22"/>
          <w:u w:val="none"/>
        </w:rPr>
        <w:t xml:space="preserve"> </w:t>
      </w:r>
      <w:r w:rsidRPr="005844F3">
        <w:rPr>
          <w:rFonts w:cs="Arial"/>
          <w:b w:val="0"/>
          <w:color w:val="000000"/>
          <w:szCs w:val="22"/>
          <w:u w:val="none"/>
        </w:rPr>
        <w:t xml:space="preserve">can </w:t>
      </w:r>
      <w:r w:rsidR="003251CD" w:rsidRPr="005844F3">
        <w:rPr>
          <w:rFonts w:cs="Arial"/>
          <w:b w:val="0"/>
          <w:color w:val="000000"/>
          <w:szCs w:val="22"/>
          <w:u w:val="none"/>
        </w:rPr>
        <w:t>adhere to the timeline of the Work Plan.</w:t>
      </w:r>
    </w:p>
    <w:p w14:paraId="394153CB" w14:textId="49E920B1" w:rsidR="003309E6" w:rsidRPr="005844F3" w:rsidRDefault="003309E6" w:rsidP="007801BA">
      <w:pPr>
        <w:pStyle w:val="ListParagraph"/>
        <w:numPr>
          <w:ilvl w:val="3"/>
          <w:numId w:val="35"/>
        </w:numPr>
        <w:tabs>
          <w:tab w:val="left" w:pos="-1440"/>
        </w:tabs>
        <w:spacing w:before="60" w:after="60"/>
        <w:ind w:left="1560" w:hanging="437"/>
        <w:jc w:val="both"/>
        <w:rPr>
          <w:rFonts w:cs="Arial"/>
          <w:b w:val="0"/>
          <w:color w:val="000000"/>
          <w:szCs w:val="22"/>
          <w:u w:val="none"/>
        </w:rPr>
      </w:pPr>
      <w:r w:rsidRPr="005844F3">
        <w:rPr>
          <w:rFonts w:cs="Arial"/>
          <w:b w:val="0"/>
          <w:color w:val="000000"/>
          <w:szCs w:val="22"/>
          <w:u w:val="none"/>
        </w:rPr>
        <w:t>The proposal (</w:t>
      </w:r>
      <w:r w:rsidRPr="00C90B46">
        <w:rPr>
          <w:rFonts w:cs="Arial"/>
          <w:b w:val="0"/>
          <w:color w:val="000000"/>
          <w:szCs w:val="22"/>
          <w:u w:val="none"/>
        </w:rPr>
        <w:t xml:space="preserve">Technical and </w:t>
      </w:r>
      <w:r w:rsidR="00C40D14" w:rsidRPr="00C90B46">
        <w:rPr>
          <w:rFonts w:cs="Arial"/>
          <w:b w:val="0"/>
          <w:color w:val="000000"/>
          <w:szCs w:val="22"/>
          <w:u w:val="none"/>
        </w:rPr>
        <w:t>Commercial</w:t>
      </w:r>
      <w:r w:rsidR="001B67BE" w:rsidRPr="00C90B46">
        <w:rPr>
          <w:rFonts w:cs="Arial"/>
          <w:szCs w:val="22"/>
          <w:u w:val="none"/>
        </w:rPr>
        <w:t>/</w:t>
      </w:r>
      <w:r w:rsidR="001B67BE" w:rsidRPr="00C90B46">
        <w:rPr>
          <w:rFonts w:cs="Arial"/>
          <w:b w:val="0"/>
          <w:bCs/>
          <w:szCs w:val="22"/>
          <w:u w:val="none"/>
        </w:rPr>
        <w:t>Financial</w:t>
      </w:r>
      <w:r w:rsidRPr="005844F3">
        <w:rPr>
          <w:rFonts w:cs="Arial"/>
          <w:b w:val="0"/>
          <w:color w:val="000000"/>
          <w:szCs w:val="22"/>
          <w:u w:val="none"/>
        </w:rPr>
        <w:t xml:space="preserve">) has been arrived at independently and without consultation, communication, agreement or understanding (for the purpose of restricting competition) with any other Respondent to or recipient of this RFP from the NI. </w:t>
      </w:r>
    </w:p>
    <w:p w14:paraId="125DBB31" w14:textId="66F38E46" w:rsidR="006E3974" w:rsidRPr="005844F3" w:rsidRDefault="00BD4C79" w:rsidP="007801BA">
      <w:pPr>
        <w:pStyle w:val="ListParagraph"/>
        <w:numPr>
          <w:ilvl w:val="3"/>
          <w:numId w:val="35"/>
        </w:numPr>
        <w:tabs>
          <w:tab w:val="left" w:pos="-1440"/>
        </w:tabs>
        <w:spacing w:before="60" w:after="60"/>
        <w:ind w:left="1560" w:hanging="437"/>
        <w:jc w:val="both"/>
        <w:rPr>
          <w:rFonts w:cs="Arial"/>
          <w:b w:val="0"/>
          <w:color w:val="000000"/>
          <w:szCs w:val="22"/>
          <w:u w:val="none"/>
        </w:rPr>
      </w:pPr>
      <w:r>
        <w:rPr>
          <w:rFonts w:cs="Arial"/>
          <w:b w:val="0"/>
          <w:color w:val="000000"/>
          <w:szCs w:val="22"/>
          <w:u w:val="none"/>
        </w:rPr>
        <w:t>A</w:t>
      </w:r>
      <w:r w:rsidRPr="005844F3">
        <w:rPr>
          <w:rFonts w:cs="Arial"/>
          <w:b w:val="0"/>
          <w:color w:val="000000"/>
          <w:szCs w:val="22"/>
          <w:u w:val="none"/>
        </w:rPr>
        <w:t xml:space="preserve">ll </w:t>
      </w:r>
      <w:r w:rsidR="006E3974" w:rsidRPr="005844F3">
        <w:rPr>
          <w:rFonts w:cs="Arial"/>
          <w:b w:val="0"/>
          <w:color w:val="000000"/>
          <w:szCs w:val="22"/>
          <w:u w:val="none"/>
        </w:rPr>
        <w:t>the financial information submitted in the proposal is true and correct</w:t>
      </w:r>
    </w:p>
    <w:p w14:paraId="001DDA04" w14:textId="77777777" w:rsidR="003309E6" w:rsidRPr="005844F3" w:rsidRDefault="003309E6" w:rsidP="007801BA">
      <w:pPr>
        <w:pStyle w:val="ListParagraph"/>
        <w:numPr>
          <w:ilvl w:val="3"/>
          <w:numId w:val="35"/>
        </w:numPr>
        <w:tabs>
          <w:tab w:val="left" w:pos="-1440"/>
        </w:tabs>
        <w:spacing w:before="60" w:after="60"/>
        <w:ind w:left="1560" w:hanging="437"/>
        <w:jc w:val="both"/>
        <w:rPr>
          <w:rFonts w:cs="Arial"/>
          <w:b w:val="0"/>
          <w:color w:val="000000"/>
          <w:szCs w:val="22"/>
          <w:u w:val="none"/>
        </w:rPr>
      </w:pPr>
      <w:r w:rsidRPr="005844F3">
        <w:rPr>
          <w:rFonts w:cs="Arial"/>
          <w:b w:val="0"/>
          <w:color w:val="000000"/>
          <w:szCs w:val="22"/>
          <w:u w:val="none"/>
        </w:rPr>
        <w:t>Any required disclosures or conflicting interests have been fully described in the proposal</w:t>
      </w:r>
    </w:p>
    <w:p w14:paraId="144177BD" w14:textId="77777777" w:rsidR="003309E6" w:rsidRPr="005844F3" w:rsidRDefault="003309E6" w:rsidP="007801BA">
      <w:pPr>
        <w:pStyle w:val="ListParagraph"/>
        <w:numPr>
          <w:ilvl w:val="3"/>
          <w:numId w:val="35"/>
        </w:numPr>
        <w:spacing w:before="60" w:after="60"/>
        <w:ind w:left="1560" w:hanging="437"/>
        <w:jc w:val="both"/>
        <w:rPr>
          <w:rFonts w:cs="Arial"/>
          <w:b w:val="0"/>
          <w:color w:val="000000"/>
          <w:u w:val="none"/>
        </w:rPr>
      </w:pPr>
      <w:r w:rsidRPr="5A901CB3">
        <w:rPr>
          <w:rFonts w:cs="Arial"/>
          <w:b w:val="0"/>
          <w:color w:val="000000" w:themeColor="text1"/>
          <w:u w:val="none"/>
        </w:rPr>
        <w:t>Personnel named in the proposal are aware of this proposal and will be available to undertake the services during the proposed time period</w:t>
      </w:r>
    </w:p>
    <w:p w14:paraId="72EB770E" w14:textId="77777777" w:rsidR="00E126C7" w:rsidRDefault="00E126C7" w:rsidP="00E126C7">
      <w:pPr>
        <w:pStyle w:val="ListParagraph"/>
        <w:tabs>
          <w:tab w:val="left" w:pos="-1440"/>
        </w:tabs>
        <w:spacing w:before="60" w:after="60"/>
        <w:ind w:left="1560"/>
        <w:jc w:val="both"/>
        <w:rPr>
          <w:rFonts w:cs="Arial"/>
          <w:b w:val="0"/>
          <w:color w:val="000000"/>
          <w:szCs w:val="22"/>
          <w:u w:val="none"/>
        </w:rPr>
      </w:pPr>
    </w:p>
    <w:p w14:paraId="10D50BCA" w14:textId="77777777" w:rsidR="00313DCE" w:rsidRPr="007F1AEB" w:rsidRDefault="00313DCE" w:rsidP="007801BA">
      <w:pPr>
        <w:pStyle w:val="ListParagraph"/>
        <w:keepNext/>
        <w:numPr>
          <w:ilvl w:val="2"/>
          <w:numId w:val="46"/>
        </w:numPr>
        <w:spacing w:before="60" w:after="60"/>
        <w:ind w:left="1134" w:hanging="850"/>
        <w:jc w:val="both"/>
        <w:rPr>
          <w:rFonts w:cs="Arial"/>
          <w:szCs w:val="22"/>
          <w:u w:val="none"/>
        </w:rPr>
      </w:pPr>
      <w:r w:rsidRPr="007F1AEB">
        <w:rPr>
          <w:rFonts w:cs="Arial"/>
          <w:b w:val="0"/>
          <w:szCs w:val="22"/>
          <w:u w:val="none"/>
        </w:rPr>
        <w:t>Technical concept note (maximum 1 page)</w:t>
      </w:r>
    </w:p>
    <w:p w14:paraId="0EA3D3F1" w14:textId="5831FD07" w:rsidR="002C48A4" w:rsidRPr="00E126C7" w:rsidRDefault="00313DCE" w:rsidP="00E126C7">
      <w:pPr>
        <w:tabs>
          <w:tab w:val="left" w:pos="-1440"/>
        </w:tabs>
        <w:spacing w:before="60" w:after="60"/>
        <w:ind w:left="1134"/>
        <w:jc w:val="both"/>
        <w:rPr>
          <w:rFonts w:ascii="Arial" w:hAnsi="Arial" w:cs="Arial"/>
          <w:color w:val="000000"/>
          <w:sz w:val="22"/>
          <w:szCs w:val="22"/>
        </w:rPr>
      </w:pPr>
      <w:r w:rsidRPr="00E126C7">
        <w:rPr>
          <w:rFonts w:ascii="Arial" w:hAnsi="Arial" w:cs="Arial"/>
          <w:color w:val="000000"/>
          <w:sz w:val="22"/>
          <w:szCs w:val="22"/>
        </w:rPr>
        <w:t>Based on the required activities and deliverables outlined in Annex A – Project Description</w:t>
      </w:r>
    </w:p>
    <w:p w14:paraId="6213669A" w14:textId="77777777" w:rsidR="00313DCE" w:rsidRPr="00E126C7" w:rsidRDefault="00313DCE" w:rsidP="00E126C7">
      <w:pPr>
        <w:tabs>
          <w:tab w:val="left" w:pos="-1440"/>
        </w:tabs>
        <w:spacing w:before="60" w:after="60"/>
        <w:ind w:left="1134" w:hanging="850"/>
        <w:jc w:val="both"/>
        <w:rPr>
          <w:rFonts w:ascii="Arial" w:hAnsi="Arial" w:cs="Arial"/>
          <w:color w:val="000000"/>
          <w:sz w:val="22"/>
          <w:szCs w:val="22"/>
        </w:rPr>
      </w:pPr>
    </w:p>
    <w:p w14:paraId="4FE0626A" w14:textId="77777777" w:rsidR="00313DCE" w:rsidRPr="007F1AEB" w:rsidRDefault="00313DCE" w:rsidP="007801BA">
      <w:pPr>
        <w:pStyle w:val="ListParagraph"/>
        <w:numPr>
          <w:ilvl w:val="2"/>
          <w:numId w:val="46"/>
        </w:numPr>
        <w:spacing w:before="60" w:after="60"/>
        <w:ind w:left="1134" w:hanging="850"/>
        <w:jc w:val="both"/>
        <w:rPr>
          <w:rFonts w:cs="Arial"/>
          <w:szCs w:val="22"/>
          <w:u w:val="none"/>
        </w:rPr>
      </w:pPr>
      <w:r w:rsidRPr="007F1AEB">
        <w:rPr>
          <w:rFonts w:cs="Arial"/>
          <w:b w:val="0"/>
          <w:szCs w:val="22"/>
          <w:u w:val="none"/>
        </w:rPr>
        <w:t xml:space="preserve">Work Plan with all required activities (assume contract will commence 2-3 weeks after selection). </w:t>
      </w:r>
    </w:p>
    <w:p w14:paraId="4F39A2F6" w14:textId="60022192" w:rsidR="00651498" w:rsidRPr="00E126C7" w:rsidRDefault="00F029AE" w:rsidP="007801BA">
      <w:pPr>
        <w:numPr>
          <w:ilvl w:val="2"/>
          <w:numId w:val="46"/>
        </w:numPr>
        <w:spacing w:before="60" w:after="60"/>
        <w:ind w:left="1134" w:hanging="850"/>
        <w:jc w:val="both"/>
        <w:rPr>
          <w:rFonts w:ascii="Arial" w:hAnsi="Arial" w:cs="Arial"/>
          <w:sz w:val="22"/>
          <w:szCs w:val="22"/>
        </w:rPr>
      </w:pPr>
      <w:r>
        <w:rPr>
          <w:rFonts w:ascii="Arial" w:hAnsi="Arial" w:cs="Arial"/>
          <w:sz w:val="22"/>
          <w:szCs w:val="22"/>
        </w:rPr>
        <w:t>C</w:t>
      </w:r>
      <w:r w:rsidR="00161C9A">
        <w:rPr>
          <w:rFonts w:ascii="Arial" w:hAnsi="Arial" w:cs="Arial"/>
          <w:sz w:val="22"/>
          <w:szCs w:val="22"/>
        </w:rPr>
        <w:t>o</w:t>
      </w:r>
      <w:r>
        <w:rPr>
          <w:rFonts w:ascii="Arial" w:hAnsi="Arial" w:cs="Arial"/>
          <w:sz w:val="22"/>
          <w:szCs w:val="22"/>
        </w:rPr>
        <w:t>nsultant</w:t>
      </w:r>
      <w:r w:rsidR="00651498" w:rsidRPr="00E126C7">
        <w:rPr>
          <w:rFonts w:ascii="Arial" w:hAnsi="Arial" w:cs="Arial"/>
          <w:sz w:val="22"/>
          <w:szCs w:val="22"/>
        </w:rPr>
        <w:t xml:space="preserve"> qualifications (maximum 2-3 pages)</w:t>
      </w:r>
    </w:p>
    <w:p w14:paraId="5CD86B53" w14:textId="0E051B0A" w:rsidR="00651498" w:rsidRDefault="00651498" w:rsidP="007801BA">
      <w:pPr>
        <w:pStyle w:val="ListParagraph"/>
        <w:keepNext/>
        <w:numPr>
          <w:ilvl w:val="3"/>
          <w:numId w:val="39"/>
        </w:numPr>
        <w:tabs>
          <w:tab w:val="left" w:pos="-1440"/>
        </w:tabs>
        <w:spacing w:before="60" w:after="60"/>
        <w:ind w:left="1560" w:hanging="437"/>
        <w:jc w:val="both"/>
        <w:rPr>
          <w:rFonts w:cs="Arial"/>
          <w:b w:val="0"/>
          <w:color w:val="000000"/>
          <w:szCs w:val="22"/>
          <w:u w:val="none"/>
        </w:rPr>
      </w:pPr>
      <w:r w:rsidRPr="004B2F92">
        <w:rPr>
          <w:rFonts w:cs="Arial"/>
          <w:b w:val="0"/>
          <w:color w:val="000000"/>
          <w:szCs w:val="22"/>
          <w:u w:val="none"/>
        </w:rPr>
        <w:t>Related experience in implementing similar projects.</w:t>
      </w:r>
    </w:p>
    <w:p w14:paraId="78E4A503" w14:textId="719145C2" w:rsidR="006C2494" w:rsidRPr="006C2494" w:rsidRDefault="006C2494" w:rsidP="007801BA">
      <w:pPr>
        <w:pStyle w:val="ListParagraph"/>
        <w:keepNext/>
        <w:numPr>
          <w:ilvl w:val="3"/>
          <w:numId w:val="39"/>
        </w:numPr>
        <w:tabs>
          <w:tab w:val="left" w:pos="-1440"/>
        </w:tabs>
        <w:spacing w:before="60" w:after="60"/>
        <w:ind w:left="1560" w:hanging="437"/>
        <w:jc w:val="both"/>
        <w:rPr>
          <w:rFonts w:cs="Arial"/>
          <w:b w:val="0"/>
          <w:color w:val="000000"/>
          <w:szCs w:val="22"/>
          <w:u w:val="none"/>
        </w:rPr>
      </w:pPr>
      <w:r>
        <w:rPr>
          <w:rFonts w:cs="Arial"/>
          <w:b w:val="0"/>
          <w:color w:val="000000"/>
          <w:szCs w:val="22"/>
          <w:u w:val="none"/>
        </w:rPr>
        <w:t xml:space="preserve">Related experience </w:t>
      </w:r>
      <w:r w:rsidR="006D0876">
        <w:rPr>
          <w:rFonts w:cs="Arial"/>
          <w:b w:val="0"/>
          <w:color w:val="000000"/>
          <w:szCs w:val="22"/>
          <w:u w:val="none"/>
        </w:rPr>
        <w:t xml:space="preserve">providing oversite </w:t>
      </w:r>
      <w:r w:rsidR="00360C4B">
        <w:rPr>
          <w:rFonts w:cs="Arial"/>
          <w:b w:val="0"/>
          <w:color w:val="000000"/>
          <w:szCs w:val="22"/>
          <w:u w:val="none"/>
        </w:rPr>
        <w:t xml:space="preserve">to </w:t>
      </w:r>
      <w:r w:rsidR="00E96D71">
        <w:rPr>
          <w:rFonts w:cs="Arial"/>
          <w:b w:val="0"/>
          <w:color w:val="000000"/>
          <w:szCs w:val="22"/>
          <w:u w:val="none"/>
        </w:rPr>
        <w:t>consultants on data collection mechanisms</w:t>
      </w:r>
    </w:p>
    <w:p w14:paraId="7A43BE78" w14:textId="2F89F0D0" w:rsidR="00CE6E46" w:rsidRPr="007F16AD" w:rsidRDefault="00CE6E46" w:rsidP="007801BA">
      <w:pPr>
        <w:numPr>
          <w:ilvl w:val="2"/>
          <w:numId w:val="46"/>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 xml:space="preserve">Required Qualifications of the </w:t>
      </w:r>
      <w:r w:rsidR="00B14123" w:rsidRPr="007F16AD">
        <w:rPr>
          <w:rFonts w:ascii="Arial" w:hAnsi="Arial" w:cs="Arial"/>
          <w:sz w:val="22"/>
          <w:szCs w:val="22"/>
          <w:lang w:val="en-GB"/>
        </w:rPr>
        <w:t>Consultant:</w:t>
      </w:r>
    </w:p>
    <w:p w14:paraId="0CCBD9E4" w14:textId="3CE2F617" w:rsidR="00AC6374" w:rsidRPr="007F16AD" w:rsidRDefault="00AC6374" w:rsidP="00091B1A">
      <w:pPr>
        <w:tabs>
          <w:tab w:val="left" w:pos="-1440"/>
        </w:tabs>
        <w:spacing w:before="60" w:after="60"/>
        <w:jc w:val="both"/>
        <w:rPr>
          <w:rFonts w:ascii="Arial" w:hAnsi="Arial" w:cs="Arial"/>
          <w:color w:val="000000"/>
          <w:sz w:val="22"/>
          <w:szCs w:val="22"/>
        </w:rPr>
      </w:pPr>
    </w:p>
    <w:p w14:paraId="318532F1" w14:textId="3835E687" w:rsidR="00484C07" w:rsidRPr="007F16AD" w:rsidRDefault="00484C07" w:rsidP="00484C07">
      <w:pPr>
        <w:pStyle w:val="ListParagraph"/>
        <w:ind w:left="1080"/>
        <w:rPr>
          <w:b w:val="0"/>
          <w:bCs/>
          <w:u w:val="none"/>
        </w:rPr>
      </w:pPr>
      <w:r w:rsidRPr="007F16AD">
        <w:rPr>
          <w:b w:val="0"/>
          <w:bCs/>
          <w:u w:val="none"/>
        </w:rPr>
        <w:t>Nutrition International seeks to contract a consultant</w:t>
      </w:r>
      <w:r w:rsidR="00032C4B" w:rsidRPr="007F16AD">
        <w:rPr>
          <w:b w:val="0"/>
          <w:bCs/>
          <w:u w:val="none"/>
        </w:rPr>
        <w:t xml:space="preserve"> </w:t>
      </w:r>
      <w:r w:rsidR="00755175" w:rsidRPr="007F16AD">
        <w:rPr>
          <w:b w:val="0"/>
          <w:bCs/>
          <w:u w:val="none"/>
        </w:rPr>
        <w:t xml:space="preserve">with expertise in </w:t>
      </w:r>
      <w:r w:rsidRPr="007F16AD">
        <w:rPr>
          <w:b w:val="0"/>
          <w:bCs/>
          <w:u w:val="none"/>
        </w:rPr>
        <w:t xml:space="preserve">the </w:t>
      </w:r>
      <w:r w:rsidR="00A06487" w:rsidRPr="007F16AD">
        <w:rPr>
          <w:b w:val="0"/>
          <w:bCs/>
          <w:u w:val="none"/>
        </w:rPr>
        <w:t>conducting economic analyses in the nutrition</w:t>
      </w:r>
      <w:r w:rsidR="00BE3D6A" w:rsidRPr="007F16AD">
        <w:rPr>
          <w:b w:val="0"/>
          <w:bCs/>
          <w:u w:val="none"/>
        </w:rPr>
        <w:t xml:space="preserve"> or public health</w:t>
      </w:r>
      <w:r w:rsidR="00A06487" w:rsidRPr="007F16AD">
        <w:rPr>
          <w:b w:val="0"/>
          <w:bCs/>
          <w:u w:val="none"/>
        </w:rPr>
        <w:t xml:space="preserve"> sector</w:t>
      </w:r>
      <w:r w:rsidRPr="007F16AD">
        <w:rPr>
          <w:b w:val="0"/>
          <w:bCs/>
          <w:u w:val="none"/>
        </w:rPr>
        <w:t xml:space="preserve"> </w:t>
      </w:r>
      <w:r w:rsidR="00063226" w:rsidRPr="007F16AD">
        <w:rPr>
          <w:b w:val="0"/>
          <w:bCs/>
          <w:u w:val="none"/>
        </w:rPr>
        <w:t>of Africa and Asia</w:t>
      </w:r>
      <w:r w:rsidRPr="007F16AD">
        <w:rPr>
          <w:b w:val="0"/>
          <w:bCs/>
          <w:u w:val="none"/>
        </w:rPr>
        <w:t xml:space="preserve">. </w:t>
      </w:r>
      <w:r w:rsidRPr="007F16AD">
        <w:rPr>
          <w:b w:val="0"/>
          <w:bCs/>
          <w:u w:val="none"/>
          <w:lang w:val="en-IN"/>
        </w:rPr>
        <w:t xml:space="preserve">The consultant selected for this </w:t>
      </w:r>
      <w:r w:rsidR="00D33D82" w:rsidRPr="007F16AD">
        <w:rPr>
          <w:b w:val="0"/>
          <w:bCs/>
          <w:u w:val="none"/>
          <w:lang w:val="en-IN"/>
        </w:rPr>
        <w:t>consultancy</w:t>
      </w:r>
      <w:r w:rsidRPr="007F16AD">
        <w:rPr>
          <w:b w:val="0"/>
          <w:bCs/>
          <w:u w:val="none"/>
          <w:lang w:val="en-IN"/>
        </w:rPr>
        <w:t xml:space="preserve"> must have the following mix of qualifications/expertise</w:t>
      </w:r>
      <w:r w:rsidR="001B600F" w:rsidRPr="007F16AD">
        <w:rPr>
          <w:b w:val="0"/>
          <w:bCs/>
          <w:u w:val="none"/>
          <w:lang w:val="en-IN"/>
        </w:rPr>
        <w:t>,</w:t>
      </w:r>
      <w:r w:rsidR="00F479D0" w:rsidRPr="007F16AD">
        <w:rPr>
          <w:b w:val="0"/>
          <w:bCs/>
          <w:u w:val="none"/>
          <w:lang w:val="en-IN"/>
        </w:rPr>
        <w:t xml:space="preserve"> reflected </w:t>
      </w:r>
      <w:r w:rsidR="00460487" w:rsidRPr="007F16AD">
        <w:rPr>
          <w:b w:val="0"/>
          <w:bCs/>
          <w:u w:val="none"/>
          <w:lang w:val="en-IN"/>
        </w:rPr>
        <w:t>in the CV of the consultant</w:t>
      </w:r>
      <w:r w:rsidRPr="007F16AD">
        <w:rPr>
          <w:b w:val="0"/>
          <w:bCs/>
          <w:u w:val="none"/>
          <w:lang w:val="en-IN"/>
        </w:rPr>
        <w:t>:</w:t>
      </w:r>
    </w:p>
    <w:p w14:paraId="0F434245" w14:textId="77777777" w:rsidR="00210700" w:rsidRPr="007F16AD" w:rsidRDefault="00210700" w:rsidP="009C6E19">
      <w:pPr>
        <w:pStyle w:val="ListParagraph"/>
        <w:tabs>
          <w:tab w:val="left" w:pos="-1440"/>
        </w:tabs>
        <w:spacing w:before="60" w:after="60"/>
        <w:ind w:left="1134"/>
        <w:jc w:val="both"/>
        <w:rPr>
          <w:rFonts w:cs="Arial"/>
          <w:bCs/>
          <w:color w:val="000000"/>
          <w:szCs w:val="22"/>
          <w:u w:val="none"/>
        </w:rPr>
      </w:pPr>
    </w:p>
    <w:p w14:paraId="07E8D6B5" w14:textId="22521268" w:rsidR="009C6E19" w:rsidRPr="007F16AD" w:rsidRDefault="009C6E19" w:rsidP="009C6E19">
      <w:pPr>
        <w:pStyle w:val="ListParagraph"/>
        <w:tabs>
          <w:tab w:val="left" w:pos="-1440"/>
        </w:tabs>
        <w:spacing w:before="60" w:after="60"/>
        <w:ind w:left="1134"/>
        <w:jc w:val="both"/>
        <w:rPr>
          <w:rFonts w:cs="Arial"/>
          <w:bCs/>
          <w:color w:val="000000"/>
          <w:szCs w:val="22"/>
          <w:u w:val="none"/>
        </w:rPr>
      </w:pPr>
      <w:r w:rsidRPr="007F16AD">
        <w:rPr>
          <w:rFonts w:cs="Arial"/>
          <w:bCs/>
          <w:color w:val="000000"/>
          <w:szCs w:val="22"/>
          <w:u w:val="none"/>
        </w:rPr>
        <w:t>Education</w:t>
      </w:r>
    </w:p>
    <w:p w14:paraId="0A818AB8" w14:textId="29433242" w:rsidR="009C6E19" w:rsidRPr="007F16AD" w:rsidRDefault="00C432D0" w:rsidP="007801BA">
      <w:pPr>
        <w:pStyle w:val="ListParagraph"/>
        <w:numPr>
          <w:ilvl w:val="0"/>
          <w:numId w:val="40"/>
        </w:numPr>
        <w:tabs>
          <w:tab w:val="left" w:pos="-1440"/>
        </w:tabs>
        <w:spacing w:before="60" w:after="60"/>
        <w:ind w:left="1560" w:hanging="426"/>
        <w:jc w:val="both"/>
        <w:rPr>
          <w:rFonts w:cs="Arial"/>
          <w:b w:val="0"/>
          <w:bCs/>
          <w:color w:val="000000"/>
          <w:szCs w:val="22"/>
          <w:u w:val="none"/>
        </w:rPr>
      </w:pPr>
      <w:r w:rsidRPr="007F16AD">
        <w:rPr>
          <w:rFonts w:cs="Arial"/>
          <w:b w:val="0"/>
          <w:bCs/>
          <w:color w:val="000000"/>
          <w:szCs w:val="22"/>
          <w:u w:val="none"/>
        </w:rPr>
        <w:t>A postgraduate degree</w:t>
      </w:r>
      <w:r w:rsidR="0044607A" w:rsidRPr="007F16AD">
        <w:rPr>
          <w:rFonts w:cs="Arial"/>
          <w:b w:val="0"/>
          <w:bCs/>
          <w:color w:val="000000"/>
          <w:szCs w:val="22"/>
          <w:u w:val="none"/>
        </w:rPr>
        <w:t xml:space="preserve"> in Health Economics,</w:t>
      </w:r>
      <w:r w:rsidRPr="007F16AD">
        <w:rPr>
          <w:rFonts w:cs="Arial"/>
          <w:b w:val="0"/>
          <w:bCs/>
          <w:color w:val="000000"/>
          <w:szCs w:val="22"/>
          <w:u w:val="none"/>
        </w:rPr>
        <w:t xml:space="preserve"> Public Financial Management,</w:t>
      </w:r>
      <w:r w:rsidR="0044607A" w:rsidRPr="007F16AD">
        <w:rPr>
          <w:rFonts w:cs="Arial"/>
          <w:b w:val="0"/>
          <w:bCs/>
          <w:color w:val="000000"/>
          <w:szCs w:val="22"/>
          <w:u w:val="none"/>
        </w:rPr>
        <w:t xml:space="preserve"> and Health Policy, or related fields </w:t>
      </w:r>
    </w:p>
    <w:p w14:paraId="2B2772DF" w14:textId="26B3585A" w:rsidR="009C6E19" w:rsidRPr="007F16AD" w:rsidRDefault="009C6E19" w:rsidP="009C6E19">
      <w:pPr>
        <w:pStyle w:val="ListParagraph"/>
        <w:tabs>
          <w:tab w:val="left" w:pos="-1440"/>
        </w:tabs>
        <w:spacing w:before="60" w:after="60"/>
        <w:ind w:left="1134"/>
        <w:jc w:val="both"/>
        <w:rPr>
          <w:rFonts w:cs="Arial"/>
          <w:bCs/>
          <w:color w:val="000000"/>
          <w:szCs w:val="22"/>
          <w:u w:val="none"/>
        </w:rPr>
      </w:pPr>
      <w:r w:rsidRPr="007F16AD">
        <w:rPr>
          <w:rFonts w:cs="Arial"/>
          <w:bCs/>
          <w:color w:val="000000"/>
          <w:szCs w:val="22"/>
          <w:u w:val="none"/>
        </w:rPr>
        <w:t>Experience</w:t>
      </w:r>
    </w:p>
    <w:p w14:paraId="58C0AF4E" w14:textId="76944CF9" w:rsidR="00250663" w:rsidRPr="007F16AD" w:rsidRDefault="00E60393" w:rsidP="007801BA">
      <w:pPr>
        <w:pStyle w:val="ListParagraph"/>
        <w:numPr>
          <w:ilvl w:val="3"/>
          <w:numId w:val="36"/>
        </w:numPr>
        <w:spacing w:before="60" w:after="60"/>
        <w:ind w:left="1560" w:hanging="426"/>
        <w:jc w:val="both"/>
        <w:rPr>
          <w:rFonts w:cs="Arial"/>
          <w:b w:val="0"/>
          <w:color w:val="000000"/>
          <w:szCs w:val="22"/>
          <w:u w:val="none"/>
        </w:rPr>
      </w:pPr>
      <w:r w:rsidRPr="007F16AD">
        <w:rPr>
          <w:rFonts w:cs="Arial"/>
          <w:b w:val="0"/>
          <w:color w:val="000000" w:themeColor="text1"/>
          <w:u w:val="none"/>
        </w:rPr>
        <w:t xml:space="preserve">7-10 </w:t>
      </w:r>
      <w:r w:rsidR="00475743" w:rsidRPr="007F16AD">
        <w:rPr>
          <w:rFonts w:cs="Arial"/>
          <w:b w:val="0"/>
          <w:color w:val="000000" w:themeColor="text1"/>
          <w:u w:val="none"/>
        </w:rPr>
        <w:t xml:space="preserve">years of relevant experience in </w:t>
      </w:r>
      <w:r w:rsidR="00EE1084" w:rsidRPr="007F16AD">
        <w:rPr>
          <w:rFonts w:cs="Arial"/>
          <w:b w:val="0"/>
          <w:color w:val="000000" w:themeColor="text1"/>
          <w:u w:val="none"/>
          <w:lang w:val="en-US"/>
        </w:rPr>
        <w:t xml:space="preserve">conducting costing, cost-effectiveness (CEA), cost–benefit (CBA), and optimization analyses for </w:t>
      </w:r>
      <w:r w:rsidR="00BE3D6A" w:rsidRPr="007F16AD">
        <w:rPr>
          <w:rFonts w:cs="Arial"/>
          <w:b w:val="0"/>
          <w:color w:val="000000" w:themeColor="text1"/>
          <w:u w:val="none"/>
          <w:lang w:val="en-US"/>
        </w:rPr>
        <w:t xml:space="preserve">public </w:t>
      </w:r>
      <w:r w:rsidR="00EE1084" w:rsidRPr="007F16AD">
        <w:rPr>
          <w:rFonts w:cs="Arial"/>
          <w:b w:val="0"/>
          <w:color w:val="000000" w:themeColor="text1"/>
          <w:u w:val="none"/>
          <w:lang w:val="en-US"/>
        </w:rPr>
        <w:t>health or nutrition programmes</w:t>
      </w:r>
      <w:r w:rsidR="00250663" w:rsidRPr="007F16AD">
        <w:rPr>
          <w:rFonts w:cs="Arial"/>
          <w:b w:val="0"/>
          <w:color w:val="000000" w:themeColor="text1"/>
          <w:u w:val="none"/>
          <w:lang w:val="en-US"/>
        </w:rPr>
        <w:t xml:space="preserve">. </w:t>
      </w:r>
    </w:p>
    <w:p w14:paraId="022811C2" w14:textId="77777777" w:rsidR="00250663" w:rsidRPr="007F16AD" w:rsidRDefault="00250663" w:rsidP="007801BA">
      <w:pPr>
        <w:pStyle w:val="ListParagraph"/>
        <w:numPr>
          <w:ilvl w:val="3"/>
          <w:numId w:val="36"/>
        </w:numPr>
        <w:spacing w:before="60" w:after="60"/>
        <w:ind w:left="1560" w:hanging="426"/>
        <w:jc w:val="both"/>
        <w:rPr>
          <w:rFonts w:cs="Arial"/>
          <w:b w:val="0"/>
          <w:bCs/>
          <w:color w:val="000000"/>
          <w:szCs w:val="22"/>
          <w:u w:val="none"/>
        </w:rPr>
      </w:pPr>
      <w:r w:rsidRPr="007F16AD">
        <w:rPr>
          <w:rFonts w:cs="Arial"/>
          <w:b w:val="0"/>
          <w:bCs/>
          <w:color w:val="000000" w:themeColor="text1"/>
          <w:u w:val="none"/>
        </w:rPr>
        <w:t>Proven track record in supporting governments and development partners in the design and costing of national health or nutrition action plans, with established networks in national policy and health systems.</w:t>
      </w:r>
    </w:p>
    <w:p w14:paraId="0B4259ED" w14:textId="77777777" w:rsidR="00250663" w:rsidRPr="007F16AD" w:rsidRDefault="00250663" w:rsidP="007801BA">
      <w:pPr>
        <w:pStyle w:val="ListParagraph"/>
        <w:numPr>
          <w:ilvl w:val="3"/>
          <w:numId w:val="36"/>
        </w:numPr>
        <w:spacing w:before="60" w:after="60"/>
        <w:ind w:left="1560" w:hanging="426"/>
        <w:jc w:val="both"/>
        <w:rPr>
          <w:rFonts w:cs="Arial"/>
          <w:b w:val="0"/>
          <w:bCs/>
          <w:color w:val="000000"/>
          <w:szCs w:val="22"/>
          <w:u w:val="none"/>
        </w:rPr>
      </w:pPr>
      <w:r w:rsidRPr="007F16AD">
        <w:rPr>
          <w:rFonts w:cs="Arial"/>
          <w:b w:val="0"/>
          <w:bCs/>
          <w:color w:val="000000" w:themeColor="text1"/>
          <w:u w:val="none"/>
        </w:rPr>
        <w:t>Strong record of producing high-quality analytical outputs that inform national decision-making, investment prioritization, and policy formulation.</w:t>
      </w:r>
    </w:p>
    <w:p w14:paraId="104DBDC7" w14:textId="77777777" w:rsidR="00250663" w:rsidRPr="007F16AD" w:rsidRDefault="00250663" w:rsidP="007801BA">
      <w:pPr>
        <w:pStyle w:val="ListParagraph"/>
        <w:numPr>
          <w:ilvl w:val="3"/>
          <w:numId w:val="36"/>
        </w:numPr>
        <w:spacing w:before="60" w:after="60"/>
        <w:ind w:left="1560" w:hanging="426"/>
        <w:jc w:val="both"/>
        <w:rPr>
          <w:rFonts w:cs="Arial"/>
          <w:b w:val="0"/>
          <w:bCs/>
          <w:color w:val="000000"/>
          <w:szCs w:val="22"/>
          <w:u w:val="none"/>
        </w:rPr>
      </w:pPr>
      <w:r w:rsidRPr="007F16AD">
        <w:rPr>
          <w:rFonts w:cs="Arial"/>
          <w:b w:val="0"/>
          <w:bCs/>
          <w:color w:val="000000" w:themeColor="text1"/>
          <w:u w:val="none"/>
        </w:rPr>
        <w:t>Experience in planning, conducting, and translating economic analyses into policy and practice, including knowledge translation and stakeholder engagement, particularly in Asia and Africa.</w:t>
      </w:r>
    </w:p>
    <w:p w14:paraId="73499288" w14:textId="77777777" w:rsidR="00250663" w:rsidRPr="007F16AD" w:rsidRDefault="00250663" w:rsidP="007801BA">
      <w:pPr>
        <w:pStyle w:val="ListParagraph"/>
        <w:numPr>
          <w:ilvl w:val="3"/>
          <w:numId w:val="36"/>
        </w:numPr>
        <w:spacing w:before="60" w:after="60"/>
        <w:ind w:left="1560" w:hanging="426"/>
        <w:jc w:val="both"/>
        <w:rPr>
          <w:rFonts w:cs="Arial"/>
          <w:b w:val="0"/>
          <w:bCs/>
          <w:color w:val="000000"/>
          <w:szCs w:val="22"/>
          <w:u w:val="none"/>
        </w:rPr>
      </w:pPr>
      <w:r w:rsidRPr="007F16AD">
        <w:rPr>
          <w:rFonts w:cs="Arial"/>
          <w:b w:val="0"/>
          <w:bCs/>
          <w:color w:val="000000" w:themeColor="text1"/>
          <w:u w:val="none"/>
        </w:rPr>
        <w:t>Knowledge of public health issues and sectors relevant to anaemia reduction, including health and nutrition, education, water, sanitation and hygiene (WASH), and social protection.</w:t>
      </w:r>
    </w:p>
    <w:p w14:paraId="6D721D4C" w14:textId="77777777" w:rsidR="00250663" w:rsidRPr="007F16AD" w:rsidRDefault="00250663" w:rsidP="007801BA">
      <w:pPr>
        <w:pStyle w:val="ListParagraph"/>
        <w:numPr>
          <w:ilvl w:val="3"/>
          <w:numId w:val="36"/>
        </w:numPr>
        <w:spacing w:before="60" w:after="60"/>
        <w:ind w:left="1560" w:hanging="426"/>
        <w:jc w:val="both"/>
        <w:rPr>
          <w:rFonts w:cs="Arial"/>
          <w:b w:val="0"/>
          <w:bCs/>
          <w:color w:val="000000"/>
          <w:szCs w:val="22"/>
          <w:u w:val="none"/>
        </w:rPr>
      </w:pPr>
      <w:r w:rsidRPr="007F16AD">
        <w:rPr>
          <w:rFonts w:cs="Arial"/>
          <w:b w:val="0"/>
          <w:bCs/>
          <w:color w:val="000000" w:themeColor="text1"/>
          <w:u w:val="none"/>
        </w:rPr>
        <w:t>Experience working with international organizations (e.g., UN agencies, development banks, international NGOs) on costing and financing analyses of public health programmes.</w:t>
      </w:r>
    </w:p>
    <w:p w14:paraId="356D02EB" w14:textId="1366E529" w:rsidR="00F44CE2" w:rsidRPr="007F16AD" w:rsidRDefault="00250663" w:rsidP="007801BA">
      <w:pPr>
        <w:pStyle w:val="ListParagraph"/>
        <w:numPr>
          <w:ilvl w:val="3"/>
          <w:numId w:val="36"/>
        </w:numPr>
        <w:spacing w:before="60" w:after="60"/>
        <w:ind w:left="1560" w:hanging="426"/>
        <w:jc w:val="both"/>
        <w:rPr>
          <w:rFonts w:cs="Arial"/>
          <w:b w:val="0"/>
          <w:bCs/>
          <w:color w:val="000000"/>
          <w:szCs w:val="22"/>
          <w:u w:val="none"/>
        </w:rPr>
      </w:pPr>
      <w:r w:rsidRPr="007F16AD">
        <w:rPr>
          <w:rFonts w:cs="Arial"/>
          <w:b w:val="0"/>
          <w:bCs/>
          <w:color w:val="000000" w:themeColor="text1"/>
          <w:u w:val="none"/>
        </w:rPr>
        <w:t>Demonstrated ability to engage with high-level stakeholders (government ministries, donors, technical working groups) to present findings and build consensus around costing and policy recommendations.</w:t>
      </w:r>
    </w:p>
    <w:p w14:paraId="08838F68" w14:textId="77777777" w:rsidR="00F44CE2" w:rsidRPr="007F16AD" w:rsidRDefault="00F44CE2" w:rsidP="00475743">
      <w:pPr>
        <w:pStyle w:val="ListParagraph"/>
        <w:tabs>
          <w:tab w:val="left" w:pos="-1440"/>
        </w:tabs>
        <w:spacing w:before="60" w:after="60"/>
        <w:ind w:left="1560"/>
        <w:jc w:val="both"/>
        <w:rPr>
          <w:rFonts w:cs="Arial"/>
          <w:b w:val="0"/>
          <w:color w:val="000000"/>
          <w:szCs w:val="22"/>
          <w:u w:val="none"/>
        </w:rPr>
      </w:pPr>
    </w:p>
    <w:p w14:paraId="3E626369" w14:textId="273C3C1C" w:rsidR="009C6E19" w:rsidRPr="007F16AD" w:rsidRDefault="009C6E19" w:rsidP="4F695DF6">
      <w:pPr>
        <w:pStyle w:val="ListParagraph"/>
        <w:spacing w:before="60" w:after="60"/>
        <w:ind w:left="1134"/>
        <w:jc w:val="both"/>
        <w:rPr>
          <w:rFonts w:cs="Arial"/>
          <w:color w:val="FF0000"/>
          <w:u w:val="none"/>
        </w:rPr>
      </w:pPr>
      <w:r w:rsidRPr="007F16AD">
        <w:rPr>
          <w:rFonts w:cs="Arial"/>
          <w:color w:val="000000" w:themeColor="text1"/>
          <w:u w:val="none"/>
        </w:rPr>
        <w:t>Skills</w:t>
      </w:r>
      <w:r w:rsidR="75E3A3C4" w:rsidRPr="007F16AD">
        <w:rPr>
          <w:rFonts w:cs="Arial"/>
          <w:color w:val="000000" w:themeColor="text1"/>
          <w:u w:val="none"/>
        </w:rPr>
        <w:t xml:space="preserve"> </w:t>
      </w:r>
      <w:r w:rsidR="75E3A3C4" w:rsidRPr="007F16AD">
        <w:rPr>
          <w:rFonts w:cs="Arial"/>
          <w:u w:val="none"/>
        </w:rPr>
        <w:t>and competencies</w:t>
      </w:r>
    </w:p>
    <w:p w14:paraId="4FB8FCF9" w14:textId="77777777" w:rsidR="00A41D8E" w:rsidRPr="007F16AD" w:rsidRDefault="00A41D8E" w:rsidP="007801BA">
      <w:pPr>
        <w:pStyle w:val="ListParagraph"/>
        <w:numPr>
          <w:ilvl w:val="1"/>
          <w:numId w:val="41"/>
        </w:numPr>
        <w:tabs>
          <w:tab w:val="left" w:pos="1701"/>
        </w:tabs>
        <w:spacing w:before="60" w:after="60"/>
        <w:jc w:val="both"/>
        <w:rPr>
          <w:rFonts w:cs="Arial"/>
          <w:b w:val="0"/>
          <w:color w:val="000000" w:themeColor="text1"/>
          <w:u w:val="none"/>
        </w:rPr>
      </w:pPr>
      <w:r w:rsidRPr="007F16AD">
        <w:rPr>
          <w:rFonts w:cs="Arial"/>
          <w:b w:val="0"/>
          <w:color w:val="000000" w:themeColor="text1"/>
          <w:u w:val="none"/>
        </w:rPr>
        <w:t>High-level logical, analytical, and planning skills, with the ability to translate complex data into actionable insights.</w:t>
      </w:r>
    </w:p>
    <w:p w14:paraId="1F49F717" w14:textId="4586D015" w:rsidR="00A41D8E" w:rsidRPr="007F16AD" w:rsidRDefault="00A41D8E" w:rsidP="007801BA">
      <w:pPr>
        <w:pStyle w:val="ListParagraph"/>
        <w:numPr>
          <w:ilvl w:val="1"/>
          <w:numId w:val="41"/>
        </w:numPr>
        <w:tabs>
          <w:tab w:val="left" w:pos="1701"/>
        </w:tabs>
        <w:spacing w:before="60" w:after="60"/>
        <w:jc w:val="both"/>
        <w:rPr>
          <w:rFonts w:cs="Arial"/>
          <w:b w:val="0"/>
          <w:color w:val="000000" w:themeColor="text1"/>
          <w:u w:val="none"/>
        </w:rPr>
      </w:pPr>
      <w:r w:rsidRPr="007F16AD">
        <w:rPr>
          <w:rFonts w:cs="Arial"/>
          <w:b w:val="0"/>
          <w:color w:val="000000" w:themeColor="text1"/>
          <w:u w:val="none"/>
        </w:rPr>
        <w:t>Advanced proficiency in Microsoft Excel for costing and analysis, with practical experience using (or the ability to quickly learn) specialized nutrition and health economics tools such as Optima Nutrition</w:t>
      </w:r>
      <w:r w:rsidR="005A54D4" w:rsidRPr="007F16AD">
        <w:rPr>
          <w:rFonts w:cs="Arial"/>
          <w:b w:val="0"/>
          <w:color w:val="000000" w:themeColor="text1"/>
          <w:u w:val="none"/>
        </w:rPr>
        <w:t xml:space="preserve"> and</w:t>
      </w:r>
      <w:r w:rsidRPr="007F16AD">
        <w:rPr>
          <w:rFonts w:cs="Arial"/>
          <w:b w:val="0"/>
          <w:color w:val="000000" w:themeColor="text1"/>
          <w:u w:val="none"/>
        </w:rPr>
        <w:t xml:space="preserve"> LiST.</w:t>
      </w:r>
    </w:p>
    <w:p w14:paraId="4E3D7749" w14:textId="77777777" w:rsidR="00A41D8E" w:rsidRPr="007F16AD" w:rsidRDefault="00A41D8E" w:rsidP="007801BA">
      <w:pPr>
        <w:pStyle w:val="ListParagraph"/>
        <w:numPr>
          <w:ilvl w:val="1"/>
          <w:numId w:val="41"/>
        </w:numPr>
        <w:tabs>
          <w:tab w:val="left" w:pos="1701"/>
        </w:tabs>
        <w:spacing w:before="60" w:after="60"/>
        <w:jc w:val="both"/>
        <w:rPr>
          <w:rFonts w:cs="Arial"/>
          <w:b w:val="0"/>
          <w:color w:val="000000" w:themeColor="text1"/>
          <w:u w:val="none"/>
        </w:rPr>
      </w:pPr>
      <w:r w:rsidRPr="007F16AD">
        <w:rPr>
          <w:rFonts w:cs="Arial"/>
          <w:b w:val="0"/>
          <w:color w:val="000000" w:themeColor="text1"/>
          <w:u w:val="none"/>
        </w:rPr>
        <w:t>Strong communication skills, with the ability to clearly present complex economic and analytical findings to technical and non-technical audiences.</w:t>
      </w:r>
    </w:p>
    <w:p w14:paraId="167042B6" w14:textId="77777777" w:rsidR="00A41D8E" w:rsidRPr="007F16AD" w:rsidRDefault="00A41D8E" w:rsidP="007801BA">
      <w:pPr>
        <w:pStyle w:val="ListParagraph"/>
        <w:numPr>
          <w:ilvl w:val="1"/>
          <w:numId w:val="41"/>
        </w:numPr>
        <w:tabs>
          <w:tab w:val="left" w:pos="1701"/>
        </w:tabs>
        <w:spacing w:before="60" w:after="60"/>
        <w:jc w:val="both"/>
        <w:rPr>
          <w:rFonts w:cs="Arial"/>
          <w:b w:val="0"/>
          <w:color w:val="000000" w:themeColor="text1"/>
          <w:u w:val="none"/>
        </w:rPr>
      </w:pPr>
      <w:r w:rsidRPr="007F16AD">
        <w:rPr>
          <w:rFonts w:cs="Arial"/>
          <w:b w:val="0"/>
          <w:color w:val="000000" w:themeColor="text1"/>
          <w:u w:val="none"/>
        </w:rPr>
        <w:t>Demonstrated ability to collaborate effectively with diverse stakeholders, including government officials, programme managers, and development partners.</w:t>
      </w:r>
    </w:p>
    <w:p w14:paraId="28037749" w14:textId="77777777" w:rsidR="00A41D8E" w:rsidRPr="007F16AD" w:rsidRDefault="00A41D8E" w:rsidP="007801BA">
      <w:pPr>
        <w:pStyle w:val="ListParagraph"/>
        <w:numPr>
          <w:ilvl w:val="1"/>
          <w:numId w:val="41"/>
        </w:numPr>
        <w:tabs>
          <w:tab w:val="left" w:pos="1701"/>
        </w:tabs>
        <w:spacing w:before="60" w:after="60"/>
        <w:jc w:val="both"/>
        <w:rPr>
          <w:rFonts w:cs="Arial"/>
          <w:b w:val="0"/>
          <w:color w:val="000000" w:themeColor="text1"/>
          <w:u w:val="none"/>
        </w:rPr>
      </w:pPr>
      <w:r w:rsidRPr="007F16AD">
        <w:rPr>
          <w:rFonts w:cs="Arial"/>
          <w:b w:val="0"/>
          <w:color w:val="000000" w:themeColor="text1"/>
          <w:u w:val="none"/>
        </w:rPr>
        <w:t>Ability to work productively in cross-disciplinary and cross-cultural teams, fostering trust and collaboration.</w:t>
      </w:r>
    </w:p>
    <w:p w14:paraId="390A1D3D" w14:textId="77777777" w:rsidR="00A41D8E" w:rsidRPr="007F16AD" w:rsidRDefault="00A41D8E" w:rsidP="007801BA">
      <w:pPr>
        <w:pStyle w:val="ListParagraph"/>
        <w:numPr>
          <w:ilvl w:val="1"/>
          <w:numId w:val="41"/>
        </w:numPr>
        <w:tabs>
          <w:tab w:val="left" w:pos="1701"/>
        </w:tabs>
        <w:spacing w:before="60" w:after="60"/>
        <w:jc w:val="both"/>
        <w:rPr>
          <w:rFonts w:cs="Arial"/>
          <w:b w:val="0"/>
          <w:color w:val="000000" w:themeColor="text1"/>
          <w:u w:val="none"/>
        </w:rPr>
      </w:pPr>
      <w:r w:rsidRPr="007F16AD">
        <w:rPr>
          <w:rFonts w:cs="Arial"/>
          <w:b w:val="0"/>
          <w:color w:val="000000" w:themeColor="text1"/>
          <w:u w:val="none"/>
        </w:rPr>
        <w:t>Proven organizational and administrative skills, with the capacity to manage multiple priorities and deliver high-quality outputs under tight deadlines.</w:t>
      </w:r>
    </w:p>
    <w:p w14:paraId="17FE2959" w14:textId="77777777" w:rsidR="00A41D8E" w:rsidRPr="007F16AD" w:rsidRDefault="00A41D8E" w:rsidP="007801BA">
      <w:pPr>
        <w:pStyle w:val="ListParagraph"/>
        <w:numPr>
          <w:ilvl w:val="1"/>
          <w:numId w:val="41"/>
        </w:numPr>
        <w:tabs>
          <w:tab w:val="left" w:pos="1701"/>
        </w:tabs>
        <w:spacing w:before="60" w:after="60"/>
        <w:jc w:val="both"/>
        <w:rPr>
          <w:rFonts w:cs="Arial"/>
          <w:b w:val="0"/>
          <w:color w:val="000000" w:themeColor="text1"/>
          <w:u w:val="none"/>
        </w:rPr>
      </w:pPr>
      <w:r w:rsidRPr="007F16AD">
        <w:rPr>
          <w:rFonts w:cs="Arial"/>
          <w:b w:val="0"/>
          <w:color w:val="000000" w:themeColor="text1"/>
          <w:u w:val="none"/>
        </w:rPr>
        <w:t>Ability to work independently with minimal supervision while maintaining accountability to agreed timelines.</w:t>
      </w:r>
    </w:p>
    <w:p w14:paraId="65C12ABA" w14:textId="6F827590" w:rsidR="00A41D8E" w:rsidRPr="007F16AD" w:rsidRDefault="00A41D8E" w:rsidP="007801BA">
      <w:pPr>
        <w:pStyle w:val="ListParagraph"/>
        <w:numPr>
          <w:ilvl w:val="1"/>
          <w:numId w:val="41"/>
        </w:numPr>
        <w:tabs>
          <w:tab w:val="left" w:pos="1701"/>
        </w:tabs>
        <w:spacing w:before="60" w:after="60"/>
        <w:jc w:val="both"/>
        <w:rPr>
          <w:rFonts w:cs="Arial"/>
          <w:b w:val="0"/>
          <w:color w:val="000000" w:themeColor="text1"/>
          <w:u w:val="none"/>
        </w:rPr>
      </w:pPr>
      <w:r w:rsidRPr="007F16AD">
        <w:rPr>
          <w:rFonts w:cs="Arial"/>
          <w:b w:val="0"/>
          <w:color w:val="000000" w:themeColor="text1"/>
          <w:u w:val="none"/>
        </w:rPr>
        <w:t xml:space="preserve">Excellent written communication skills in English </w:t>
      </w:r>
    </w:p>
    <w:p w14:paraId="0DF6522F" w14:textId="77777777" w:rsidR="002638CF" w:rsidRPr="007F16AD" w:rsidRDefault="00A41D8E" w:rsidP="007801BA">
      <w:pPr>
        <w:pStyle w:val="ListParagraph"/>
        <w:numPr>
          <w:ilvl w:val="1"/>
          <w:numId w:val="41"/>
        </w:numPr>
        <w:tabs>
          <w:tab w:val="left" w:pos="1701"/>
        </w:tabs>
        <w:spacing w:before="60" w:after="60"/>
        <w:jc w:val="both"/>
        <w:rPr>
          <w:rFonts w:cs="Arial"/>
          <w:b w:val="0"/>
          <w:color w:val="000000" w:themeColor="text1"/>
          <w:u w:val="none"/>
        </w:rPr>
      </w:pPr>
      <w:r w:rsidRPr="007F16AD">
        <w:rPr>
          <w:rFonts w:cs="Arial"/>
          <w:b w:val="0"/>
          <w:color w:val="000000" w:themeColor="text1"/>
          <w:u w:val="none"/>
        </w:rPr>
        <w:t>Flexibility to coordinate and participate in meetings across multiple time zones.</w:t>
      </w:r>
    </w:p>
    <w:p w14:paraId="0CD51FE2" w14:textId="608BAA90" w:rsidR="005D0A96" w:rsidRPr="007F16AD" w:rsidRDefault="002638CF" w:rsidP="007801BA">
      <w:pPr>
        <w:pStyle w:val="ListParagraph"/>
        <w:numPr>
          <w:ilvl w:val="1"/>
          <w:numId w:val="41"/>
        </w:numPr>
        <w:tabs>
          <w:tab w:val="left" w:pos="1701"/>
        </w:tabs>
        <w:spacing w:before="60" w:after="60"/>
        <w:jc w:val="both"/>
        <w:rPr>
          <w:rFonts w:cs="Arial"/>
          <w:b w:val="0"/>
          <w:color w:val="000000" w:themeColor="text1"/>
          <w:u w:val="none"/>
        </w:rPr>
      </w:pPr>
      <w:r w:rsidRPr="007F16AD">
        <w:rPr>
          <w:rFonts w:cs="Arial"/>
          <w:b w:val="0"/>
          <w:bCs/>
          <w:color w:val="000000" w:themeColor="text1"/>
          <w:u w:val="none"/>
        </w:rPr>
        <w:t>Receptiveness to feedback and ability to adapt approaches and communication styles to meet the evolving needs and expectations of diverse stakeholders</w:t>
      </w:r>
      <w:r w:rsidRPr="007F16AD">
        <w:rPr>
          <w:rFonts w:cs="Arial"/>
          <w:color w:val="000000" w:themeColor="text1"/>
        </w:rPr>
        <w:t>.</w:t>
      </w:r>
    </w:p>
    <w:p w14:paraId="4C32B0E9" w14:textId="77777777" w:rsidR="001B3C3C" w:rsidRPr="007F16AD" w:rsidRDefault="001B3C3C" w:rsidP="0022195B">
      <w:pPr>
        <w:tabs>
          <w:tab w:val="left" w:pos="-1440"/>
        </w:tabs>
        <w:spacing w:before="60" w:after="60"/>
        <w:ind w:left="360"/>
        <w:jc w:val="both"/>
        <w:rPr>
          <w:rFonts w:ascii="Arial" w:hAnsi="Arial" w:cs="Arial"/>
          <w:color w:val="000000"/>
          <w:sz w:val="22"/>
          <w:szCs w:val="22"/>
        </w:rPr>
      </w:pPr>
    </w:p>
    <w:p w14:paraId="41C88125" w14:textId="579215FF" w:rsidR="00180C04" w:rsidRPr="007F16AD" w:rsidRDefault="005D0A96" w:rsidP="007801BA">
      <w:pPr>
        <w:pStyle w:val="Heading2"/>
        <w:numPr>
          <w:ilvl w:val="1"/>
          <w:numId w:val="46"/>
        </w:numPr>
        <w:spacing w:before="60" w:after="60"/>
        <w:ind w:left="148"/>
        <w:rPr>
          <w:i w:val="0"/>
          <w:sz w:val="22"/>
          <w:szCs w:val="22"/>
          <w:lang w:val="en-GB"/>
        </w:rPr>
      </w:pPr>
      <w:bookmarkStart w:id="77" w:name="_Toc193373931"/>
      <w:r w:rsidRPr="007F16AD">
        <w:rPr>
          <w:i w:val="0"/>
          <w:sz w:val="22"/>
          <w:szCs w:val="22"/>
          <w:lang w:val="en-GB"/>
        </w:rPr>
        <w:t>Commercial</w:t>
      </w:r>
      <w:r w:rsidR="001B67BE" w:rsidRPr="007F16AD">
        <w:rPr>
          <w:i w:val="0"/>
          <w:sz w:val="22"/>
          <w:szCs w:val="22"/>
          <w:lang w:val="en-GB"/>
        </w:rPr>
        <w:t>/Financial</w:t>
      </w:r>
      <w:r w:rsidRPr="007F16AD">
        <w:rPr>
          <w:i w:val="0"/>
          <w:sz w:val="22"/>
          <w:szCs w:val="22"/>
          <w:lang w:val="en-GB"/>
        </w:rPr>
        <w:t xml:space="preserve"> </w:t>
      </w:r>
      <w:r w:rsidR="00A03090" w:rsidRPr="007F16AD">
        <w:rPr>
          <w:i w:val="0"/>
          <w:sz w:val="22"/>
          <w:szCs w:val="22"/>
          <w:lang w:val="en-GB"/>
        </w:rPr>
        <w:t>Proposal</w:t>
      </w:r>
      <w:r w:rsidRPr="007F16AD">
        <w:rPr>
          <w:i w:val="0"/>
          <w:sz w:val="22"/>
          <w:szCs w:val="22"/>
          <w:lang w:val="en-GB"/>
        </w:rPr>
        <w:t xml:space="preserve"> Requirements</w:t>
      </w:r>
      <w:bookmarkEnd w:id="77"/>
      <w:r w:rsidRPr="007F16AD">
        <w:rPr>
          <w:i w:val="0"/>
          <w:sz w:val="22"/>
          <w:szCs w:val="22"/>
          <w:lang w:val="en-GB"/>
        </w:rPr>
        <w:t xml:space="preserve"> </w:t>
      </w:r>
    </w:p>
    <w:p w14:paraId="75582B26" w14:textId="3BB1F1A4" w:rsidR="00257A1C" w:rsidRPr="007F16AD" w:rsidRDefault="00257A1C" w:rsidP="007801BA">
      <w:pPr>
        <w:pStyle w:val="ListParagraph"/>
        <w:numPr>
          <w:ilvl w:val="2"/>
          <w:numId w:val="47"/>
        </w:numPr>
        <w:spacing w:before="60" w:after="60"/>
        <w:jc w:val="both"/>
        <w:rPr>
          <w:rFonts w:cs="Arial"/>
          <w:b w:val="0"/>
          <w:bCs/>
          <w:szCs w:val="22"/>
          <w:u w:val="none"/>
        </w:rPr>
      </w:pPr>
      <w:r w:rsidRPr="007F16AD">
        <w:rPr>
          <w:rFonts w:cs="Arial"/>
          <w:b w:val="0"/>
          <w:bCs/>
          <w:szCs w:val="22"/>
          <w:u w:val="none"/>
        </w:rPr>
        <w:t xml:space="preserve">Required Documents </w:t>
      </w:r>
    </w:p>
    <w:p w14:paraId="18265C54" w14:textId="77777777" w:rsidR="00CA1B92" w:rsidRPr="007F16AD" w:rsidRDefault="00CA1B92" w:rsidP="0022195B">
      <w:pPr>
        <w:spacing w:before="60" w:after="60"/>
        <w:ind w:left="1134"/>
        <w:jc w:val="both"/>
        <w:rPr>
          <w:rFonts w:ascii="Arial" w:hAnsi="Arial" w:cs="Arial"/>
          <w:sz w:val="22"/>
          <w:szCs w:val="22"/>
          <w:lang w:val="en-GB"/>
        </w:rPr>
      </w:pPr>
      <w:r w:rsidRPr="007F16AD">
        <w:rPr>
          <w:rFonts w:ascii="Arial" w:hAnsi="Arial" w:cs="Arial"/>
          <w:sz w:val="22"/>
          <w:szCs w:val="22"/>
          <w:lang w:val="en-GB"/>
        </w:rPr>
        <w:t>The following documents must be submitted along with the proposal documents. Failure to do so may result in proposal disqualification.</w:t>
      </w:r>
    </w:p>
    <w:p w14:paraId="12B0AF53" w14:textId="1AEFC4E0" w:rsidR="00CA1B92" w:rsidRPr="007F16AD" w:rsidRDefault="00D26B9E" w:rsidP="007801BA">
      <w:pPr>
        <w:pStyle w:val="ListParagraph"/>
        <w:numPr>
          <w:ilvl w:val="3"/>
          <w:numId w:val="29"/>
        </w:numPr>
        <w:tabs>
          <w:tab w:val="left" w:pos="-1440"/>
        </w:tabs>
        <w:spacing w:before="60" w:after="60"/>
        <w:ind w:left="1560" w:hanging="437"/>
        <w:jc w:val="both"/>
        <w:rPr>
          <w:rFonts w:cs="Arial"/>
          <w:b w:val="0"/>
          <w:color w:val="000000"/>
          <w:szCs w:val="22"/>
          <w:u w:val="none"/>
        </w:rPr>
      </w:pPr>
      <w:r w:rsidRPr="007F16AD">
        <w:rPr>
          <w:rFonts w:cs="Arial"/>
          <w:b w:val="0"/>
          <w:color w:val="000000"/>
          <w:szCs w:val="22"/>
          <w:u w:val="none"/>
        </w:rPr>
        <w:t>Income tax returns for the last financial year</w:t>
      </w:r>
    </w:p>
    <w:p w14:paraId="433B2116" w14:textId="388D6B14" w:rsidR="003F2F5C" w:rsidRPr="007F16AD" w:rsidRDefault="00503343" w:rsidP="007801BA">
      <w:pPr>
        <w:pStyle w:val="ListParagraph"/>
        <w:numPr>
          <w:ilvl w:val="3"/>
          <w:numId w:val="29"/>
        </w:numPr>
        <w:spacing w:before="60" w:after="60"/>
        <w:ind w:left="1560" w:hanging="437"/>
        <w:jc w:val="both"/>
        <w:rPr>
          <w:rFonts w:cs="Arial"/>
          <w:b w:val="0"/>
          <w:color w:val="000000"/>
          <w:u w:val="none"/>
        </w:rPr>
      </w:pPr>
      <w:r w:rsidRPr="007F16AD">
        <w:rPr>
          <w:rFonts w:cs="Arial"/>
          <w:b w:val="0"/>
          <w:color w:val="000000" w:themeColor="text1"/>
          <w:u w:val="none"/>
        </w:rPr>
        <w:t>National ID</w:t>
      </w:r>
      <w:r w:rsidR="49F0142B" w:rsidRPr="007F16AD">
        <w:rPr>
          <w:rFonts w:cs="Arial"/>
          <w:b w:val="0"/>
          <w:color w:val="000000" w:themeColor="text1"/>
          <w:u w:val="none"/>
        </w:rPr>
        <w:t>/any other photo ID</w:t>
      </w:r>
    </w:p>
    <w:p w14:paraId="68488AD1" w14:textId="021F5073" w:rsidR="003F05E8" w:rsidRPr="007F16AD" w:rsidRDefault="00CA1B92" w:rsidP="007801BA">
      <w:pPr>
        <w:pStyle w:val="ListParagraph"/>
        <w:numPr>
          <w:ilvl w:val="3"/>
          <w:numId w:val="29"/>
        </w:numPr>
        <w:tabs>
          <w:tab w:val="left" w:pos="-1440"/>
        </w:tabs>
        <w:spacing w:before="60" w:after="60"/>
        <w:ind w:left="1560" w:hanging="437"/>
        <w:jc w:val="both"/>
        <w:rPr>
          <w:rFonts w:cs="Arial"/>
          <w:b w:val="0"/>
          <w:color w:val="000000"/>
          <w:szCs w:val="22"/>
          <w:u w:val="none"/>
        </w:rPr>
      </w:pPr>
      <w:r w:rsidRPr="007F16AD">
        <w:rPr>
          <w:rFonts w:cs="Arial"/>
          <w:b w:val="0"/>
          <w:color w:val="000000"/>
          <w:szCs w:val="22"/>
          <w:u w:val="none"/>
        </w:rPr>
        <w:t xml:space="preserve">References - Provide 3 </w:t>
      </w:r>
      <w:r w:rsidR="000A494E" w:rsidRPr="007F16AD">
        <w:rPr>
          <w:rFonts w:cs="Arial"/>
          <w:b w:val="0"/>
          <w:color w:val="000000"/>
          <w:szCs w:val="22"/>
          <w:u w:val="none"/>
        </w:rPr>
        <w:t>client</w:t>
      </w:r>
      <w:r w:rsidRPr="007F16AD">
        <w:rPr>
          <w:rFonts w:cs="Arial"/>
          <w:b w:val="0"/>
          <w:color w:val="000000"/>
          <w:szCs w:val="22"/>
          <w:u w:val="none"/>
        </w:rPr>
        <w:t xml:space="preserve"> references, listing </w:t>
      </w:r>
      <w:r w:rsidR="003F2F5C" w:rsidRPr="007F16AD">
        <w:rPr>
          <w:rFonts w:cs="Arial"/>
          <w:b w:val="0"/>
          <w:color w:val="000000"/>
          <w:szCs w:val="22"/>
          <w:u w:val="none"/>
        </w:rPr>
        <w:t xml:space="preserve">the </w:t>
      </w:r>
      <w:r w:rsidR="000A494E" w:rsidRPr="007F16AD">
        <w:rPr>
          <w:rFonts w:cs="Arial"/>
          <w:b w:val="0"/>
          <w:color w:val="000000"/>
          <w:szCs w:val="22"/>
          <w:u w:val="none"/>
        </w:rPr>
        <w:t>client</w:t>
      </w:r>
      <w:r w:rsidRPr="007F16AD">
        <w:rPr>
          <w:rFonts w:cs="Arial"/>
          <w:b w:val="0"/>
          <w:color w:val="000000"/>
          <w:szCs w:val="22"/>
          <w:u w:val="none"/>
        </w:rPr>
        <w:t xml:space="preserve"> phone number, contact person, contact’s e-mail and a description of the service provided.</w:t>
      </w:r>
    </w:p>
    <w:p w14:paraId="60F72708" w14:textId="35FE397B" w:rsidR="00CA1B92" w:rsidRPr="007F16AD" w:rsidRDefault="00CA1B92" w:rsidP="007F16AD">
      <w:pPr>
        <w:spacing w:before="60" w:after="60"/>
        <w:ind w:left="1123"/>
        <w:rPr>
          <w:rFonts w:cs="Arial"/>
          <w:color w:val="000000"/>
          <w:szCs w:val="22"/>
        </w:rPr>
      </w:pPr>
    </w:p>
    <w:p w14:paraId="47A659B7" w14:textId="196CC942" w:rsidR="00605705" w:rsidRPr="007F16AD" w:rsidRDefault="008F302D"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Pricing</w:t>
      </w:r>
    </w:p>
    <w:p w14:paraId="1321E6E0" w14:textId="518B2D9A" w:rsidR="00605705" w:rsidRPr="007F16AD" w:rsidRDefault="00605705" w:rsidP="007801BA">
      <w:pPr>
        <w:pStyle w:val="ListParagraph"/>
        <w:numPr>
          <w:ilvl w:val="3"/>
          <w:numId w:val="37"/>
        </w:numPr>
        <w:tabs>
          <w:tab w:val="left" w:pos="-1440"/>
        </w:tabs>
        <w:spacing w:before="60" w:after="60"/>
        <w:ind w:left="1560" w:hanging="437"/>
        <w:jc w:val="both"/>
        <w:rPr>
          <w:rFonts w:cs="Arial"/>
          <w:b w:val="0"/>
          <w:color w:val="000000"/>
          <w:szCs w:val="22"/>
          <w:u w:val="none"/>
        </w:rPr>
      </w:pPr>
      <w:r w:rsidRPr="007F16AD">
        <w:rPr>
          <w:rFonts w:cs="Arial"/>
          <w:b w:val="0"/>
          <w:color w:val="000000"/>
          <w:szCs w:val="22"/>
          <w:u w:val="none"/>
        </w:rPr>
        <w:t>Expected budget for accomplishing the complete work with sufficient details</w:t>
      </w:r>
      <w:r w:rsidR="006F6D1E" w:rsidRPr="007F16AD">
        <w:rPr>
          <w:rFonts w:cs="Arial"/>
          <w:b w:val="0"/>
          <w:color w:val="000000"/>
          <w:szCs w:val="22"/>
          <w:u w:val="none"/>
        </w:rPr>
        <w:t xml:space="preserve"> including daily rate, travel expenses</w:t>
      </w:r>
      <w:r w:rsidR="00B978AF" w:rsidRPr="007F16AD">
        <w:rPr>
          <w:rFonts w:cs="Arial"/>
          <w:b w:val="0"/>
          <w:color w:val="000000"/>
          <w:szCs w:val="22"/>
          <w:u w:val="none"/>
        </w:rPr>
        <w:t>, taxes</w:t>
      </w:r>
      <w:r w:rsidR="00EF2FCA" w:rsidRPr="007F16AD">
        <w:rPr>
          <w:rFonts w:cs="Arial"/>
          <w:b w:val="0"/>
          <w:color w:val="000000"/>
          <w:szCs w:val="22"/>
          <w:u w:val="none"/>
        </w:rPr>
        <w:t xml:space="preserve"> etc. (if applicable)</w:t>
      </w:r>
      <w:r w:rsidRPr="007F16AD">
        <w:rPr>
          <w:rFonts w:cs="Arial"/>
          <w:b w:val="0"/>
          <w:color w:val="000000"/>
          <w:szCs w:val="22"/>
          <w:u w:val="none"/>
        </w:rPr>
        <w:t xml:space="preserve"> and justifications, in spreadsheet format (see format in </w:t>
      </w:r>
      <w:r w:rsidRPr="007F16AD">
        <w:rPr>
          <w:rFonts w:cs="Arial"/>
          <w:b w:val="0"/>
          <w:color w:val="000000"/>
          <w:szCs w:val="22"/>
          <w:u w:val="none"/>
        </w:rPr>
        <w:fldChar w:fldCharType="begin"/>
      </w:r>
      <w:r w:rsidRPr="007F16AD">
        <w:rPr>
          <w:rFonts w:cs="Arial"/>
          <w:b w:val="0"/>
          <w:color w:val="000000"/>
          <w:szCs w:val="22"/>
          <w:u w:val="none"/>
        </w:rPr>
        <w:instrText xml:space="preserve"> REF _Ref465186574 \h  \* MERGEFORMAT </w:instrText>
      </w:r>
      <w:r w:rsidRPr="007F16AD">
        <w:rPr>
          <w:rFonts w:cs="Arial"/>
          <w:b w:val="0"/>
          <w:color w:val="000000"/>
          <w:szCs w:val="22"/>
          <w:u w:val="none"/>
        </w:rPr>
      </w:r>
      <w:r w:rsidRPr="007F16AD">
        <w:rPr>
          <w:rFonts w:cs="Arial"/>
          <w:b w:val="0"/>
          <w:color w:val="000000"/>
          <w:szCs w:val="22"/>
          <w:u w:val="none"/>
        </w:rPr>
        <w:fldChar w:fldCharType="separate"/>
      </w:r>
      <w:r w:rsidR="00A8446F" w:rsidRPr="007F16AD">
        <w:rPr>
          <w:b w:val="0"/>
          <w:color w:val="000000"/>
          <w:szCs w:val="22"/>
          <w:u w:val="none"/>
        </w:rPr>
        <w:t>Annex B</w:t>
      </w:r>
      <w:r w:rsidRPr="007F16AD">
        <w:rPr>
          <w:rFonts w:cs="Arial"/>
          <w:b w:val="0"/>
          <w:color w:val="000000"/>
          <w:szCs w:val="22"/>
          <w:u w:val="none"/>
        </w:rPr>
        <w:fldChar w:fldCharType="end"/>
      </w:r>
      <w:r w:rsidRPr="007F16AD">
        <w:rPr>
          <w:rFonts w:cs="Arial"/>
          <w:b w:val="0"/>
          <w:color w:val="000000"/>
          <w:szCs w:val="22"/>
          <w:u w:val="none"/>
        </w:rPr>
        <w:t>.)</w:t>
      </w:r>
      <w:r w:rsidR="00D12D21" w:rsidRPr="007F16AD">
        <w:rPr>
          <w:rFonts w:cs="Arial"/>
          <w:b w:val="0"/>
          <w:color w:val="000000"/>
          <w:szCs w:val="22"/>
          <w:u w:val="none"/>
        </w:rPr>
        <w:t>.</w:t>
      </w:r>
      <w:r w:rsidRPr="007F16AD">
        <w:rPr>
          <w:rFonts w:cs="Arial"/>
          <w:b w:val="0"/>
          <w:color w:val="000000"/>
          <w:szCs w:val="22"/>
          <w:u w:val="none"/>
        </w:rPr>
        <w:t xml:space="preserve"> </w:t>
      </w:r>
    </w:p>
    <w:p w14:paraId="4187F85C" w14:textId="56DD318C" w:rsidR="003309E6" w:rsidRPr="007F16AD" w:rsidRDefault="00605705" w:rsidP="007801BA">
      <w:pPr>
        <w:pStyle w:val="ListParagraph"/>
        <w:numPr>
          <w:ilvl w:val="3"/>
          <w:numId w:val="37"/>
        </w:numPr>
        <w:spacing w:before="60" w:after="60"/>
        <w:ind w:left="1560" w:hanging="437"/>
        <w:jc w:val="both"/>
        <w:rPr>
          <w:rFonts w:cs="Arial"/>
          <w:b w:val="0"/>
          <w:color w:val="000000"/>
          <w:u w:val="none"/>
        </w:rPr>
      </w:pPr>
      <w:r w:rsidRPr="007F16AD">
        <w:rPr>
          <w:rFonts w:cs="Arial"/>
          <w:b w:val="0"/>
          <w:color w:val="000000" w:themeColor="text1"/>
          <w:u w:val="none"/>
        </w:rPr>
        <w:t xml:space="preserve">All amounts quoted must be in </w:t>
      </w:r>
      <w:r w:rsidR="003309E6" w:rsidRPr="007F16AD">
        <w:rPr>
          <w:rFonts w:cs="Arial"/>
          <w:b w:val="0"/>
          <w:color w:val="000000" w:themeColor="text1"/>
          <w:u w:val="none"/>
        </w:rPr>
        <w:t>local currency</w:t>
      </w:r>
      <w:r w:rsidRPr="007F16AD">
        <w:rPr>
          <w:rFonts w:cs="Arial"/>
          <w:b w:val="0"/>
          <w:color w:val="000000" w:themeColor="text1"/>
          <w:u w:val="none"/>
        </w:rPr>
        <w:t xml:space="preserve">. </w:t>
      </w:r>
    </w:p>
    <w:p w14:paraId="4F61C810" w14:textId="56C13EB1" w:rsidR="00DE6A23" w:rsidRPr="007F16AD" w:rsidRDefault="00605705" w:rsidP="007801BA">
      <w:pPr>
        <w:pStyle w:val="ListParagraph"/>
        <w:numPr>
          <w:ilvl w:val="3"/>
          <w:numId w:val="37"/>
        </w:numPr>
        <w:tabs>
          <w:tab w:val="left" w:pos="-1440"/>
        </w:tabs>
        <w:spacing w:before="60" w:after="60"/>
        <w:ind w:left="1560" w:hanging="437"/>
        <w:jc w:val="both"/>
        <w:rPr>
          <w:rFonts w:cs="Arial"/>
          <w:b w:val="0"/>
          <w:color w:val="000000"/>
          <w:szCs w:val="22"/>
          <w:u w:val="none"/>
        </w:rPr>
      </w:pPr>
      <w:r w:rsidRPr="007F16AD">
        <w:rPr>
          <w:rFonts w:cs="Arial"/>
          <w:b w:val="0"/>
          <w:color w:val="000000"/>
          <w:szCs w:val="22"/>
          <w:u w:val="none"/>
        </w:rPr>
        <w:t xml:space="preserve">Fees should be inclusive of all insurance and standard business overhead/ indirect costs. Please note that no fees are payable for travel days. </w:t>
      </w:r>
    </w:p>
    <w:p w14:paraId="6A2C63CC" w14:textId="77777777" w:rsidR="003309E6" w:rsidRPr="007F16AD" w:rsidRDefault="003309E6" w:rsidP="0022195B">
      <w:pPr>
        <w:tabs>
          <w:tab w:val="left" w:pos="-1440"/>
        </w:tabs>
        <w:spacing w:before="60" w:after="60"/>
        <w:ind w:left="360"/>
        <w:jc w:val="both"/>
        <w:rPr>
          <w:rFonts w:ascii="Arial" w:hAnsi="Arial" w:cs="Arial"/>
          <w:color w:val="000000"/>
          <w:sz w:val="22"/>
          <w:szCs w:val="22"/>
        </w:rPr>
      </w:pPr>
    </w:p>
    <w:p w14:paraId="347375F4" w14:textId="69D576E2" w:rsidR="00FD11DE" w:rsidRPr="007F16AD" w:rsidRDefault="00B725D2" w:rsidP="0022195B">
      <w:pPr>
        <w:pStyle w:val="Heading1"/>
        <w:spacing w:before="60" w:after="60"/>
        <w:ind w:left="-284"/>
        <w:jc w:val="left"/>
        <w:rPr>
          <w:rFonts w:ascii="Arial" w:hAnsi="Arial" w:cs="Arial"/>
          <w:sz w:val="24"/>
        </w:rPr>
      </w:pPr>
      <w:bookmarkStart w:id="78" w:name="_Toc193373932"/>
      <w:r w:rsidRPr="007F16AD">
        <w:rPr>
          <w:rFonts w:ascii="Arial" w:hAnsi="Arial" w:cs="Arial"/>
          <w:sz w:val="24"/>
        </w:rPr>
        <w:t>Section</w:t>
      </w:r>
      <w:r w:rsidR="00FD11DE" w:rsidRPr="007F16AD">
        <w:rPr>
          <w:rFonts w:ascii="Arial" w:hAnsi="Arial" w:cs="Arial"/>
          <w:sz w:val="24"/>
        </w:rPr>
        <w:t xml:space="preserve"> 5.0 – </w:t>
      </w:r>
      <w:r w:rsidR="00AF3242" w:rsidRPr="007F16AD">
        <w:rPr>
          <w:rFonts w:ascii="Arial" w:hAnsi="Arial" w:cs="Arial"/>
          <w:sz w:val="24"/>
        </w:rPr>
        <w:t>C</w:t>
      </w:r>
      <w:r w:rsidR="00FD11DE" w:rsidRPr="007F16AD">
        <w:rPr>
          <w:rFonts w:ascii="Arial" w:hAnsi="Arial" w:cs="Arial"/>
          <w:sz w:val="24"/>
        </w:rPr>
        <w:t xml:space="preserve">ontract </w:t>
      </w:r>
      <w:r w:rsidR="00AF3242" w:rsidRPr="007F16AD">
        <w:rPr>
          <w:rFonts w:ascii="Arial" w:hAnsi="Arial" w:cs="Arial"/>
          <w:sz w:val="24"/>
        </w:rPr>
        <w:t>A</w:t>
      </w:r>
      <w:r w:rsidR="00FD11DE" w:rsidRPr="007F16AD">
        <w:rPr>
          <w:rFonts w:ascii="Arial" w:hAnsi="Arial" w:cs="Arial"/>
          <w:sz w:val="24"/>
        </w:rPr>
        <w:t>ward</w:t>
      </w:r>
      <w:bookmarkEnd w:id="78"/>
    </w:p>
    <w:p w14:paraId="11862F45" w14:textId="77777777" w:rsidR="00FD11DE" w:rsidRPr="007F16AD" w:rsidRDefault="00FD11DE" w:rsidP="0022195B">
      <w:pPr>
        <w:tabs>
          <w:tab w:val="left" w:pos="-1440"/>
        </w:tabs>
        <w:spacing w:before="60" w:after="60"/>
        <w:ind w:left="360"/>
        <w:jc w:val="both"/>
        <w:rPr>
          <w:rFonts w:ascii="Arial" w:hAnsi="Arial" w:cs="Arial"/>
          <w:color w:val="000000"/>
          <w:sz w:val="22"/>
          <w:szCs w:val="22"/>
        </w:rPr>
      </w:pPr>
    </w:p>
    <w:p w14:paraId="1814497D" w14:textId="77777777" w:rsidR="00FD11DE" w:rsidRPr="007F16AD" w:rsidRDefault="00FD11DE" w:rsidP="007801BA">
      <w:pPr>
        <w:pStyle w:val="ListParagraph"/>
        <w:keepNext/>
        <w:numPr>
          <w:ilvl w:val="0"/>
          <w:numId w:val="47"/>
        </w:numPr>
        <w:spacing w:before="60" w:after="60" w:line="240" w:lineRule="auto"/>
        <w:contextualSpacing w:val="0"/>
        <w:outlineLvl w:val="1"/>
        <w:rPr>
          <w:rFonts w:eastAsia="Times New Roman" w:cs="Arial"/>
          <w:bCs/>
          <w:iCs/>
          <w:vanish/>
          <w:szCs w:val="22"/>
          <w:u w:val="none"/>
        </w:rPr>
      </w:pPr>
      <w:bookmarkStart w:id="79" w:name="_Toc11914608"/>
      <w:bookmarkStart w:id="80" w:name="_Toc11914895"/>
      <w:bookmarkStart w:id="81" w:name="_Toc11914983"/>
      <w:bookmarkStart w:id="82" w:name="_Toc11917694"/>
      <w:bookmarkStart w:id="83" w:name="_Toc181010779"/>
      <w:bookmarkStart w:id="84" w:name="_Toc181010847"/>
      <w:bookmarkStart w:id="85" w:name="_Toc191029128"/>
      <w:bookmarkStart w:id="86" w:name="_Toc191029173"/>
      <w:bookmarkStart w:id="87" w:name="_Toc191029218"/>
      <w:bookmarkStart w:id="88" w:name="_Toc191029498"/>
      <w:bookmarkStart w:id="89" w:name="_Toc191473032"/>
      <w:bookmarkStart w:id="90" w:name="_Toc191646949"/>
      <w:bookmarkStart w:id="91" w:name="_Toc191647164"/>
      <w:bookmarkStart w:id="92" w:name="_Toc192169742"/>
      <w:bookmarkStart w:id="93" w:name="_Toc193373933"/>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34D56F79" w14:textId="0C46ED8F" w:rsidR="00FD11DE" w:rsidRPr="007F16AD" w:rsidRDefault="00FD11DE" w:rsidP="007801BA">
      <w:pPr>
        <w:pStyle w:val="Heading2"/>
        <w:numPr>
          <w:ilvl w:val="1"/>
          <w:numId w:val="47"/>
        </w:numPr>
        <w:spacing w:before="60" w:after="60"/>
        <w:ind w:left="148"/>
        <w:rPr>
          <w:i w:val="0"/>
          <w:sz w:val="22"/>
          <w:szCs w:val="22"/>
          <w:lang w:val="en-GB"/>
        </w:rPr>
      </w:pPr>
      <w:bookmarkStart w:id="94" w:name="_Toc193373934"/>
      <w:r w:rsidRPr="007F16AD">
        <w:rPr>
          <w:i w:val="0"/>
          <w:sz w:val="22"/>
          <w:szCs w:val="22"/>
          <w:lang w:val="en-GB"/>
        </w:rPr>
        <w:t>Contract Award</w:t>
      </w:r>
      <w:bookmarkEnd w:id="94"/>
    </w:p>
    <w:p w14:paraId="6B27DCF5" w14:textId="659CB84A" w:rsidR="00FD11DE" w:rsidRPr="007F16AD" w:rsidRDefault="00FD11DE"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 xml:space="preserve">Any contract award made pursuant to this RFP is conditional upon the Selected Proponent entering into a contract with NI and conditional upon formal approval by NI in accordance with NI’s Decision Making Practices. The </w:t>
      </w:r>
      <w:r w:rsidRPr="007F16AD">
        <w:rPr>
          <w:rFonts w:ascii="Arial" w:hAnsi="Arial" w:cs="Arial"/>
          <w:sz w:val="22"/>
          <w:szCs w:val="22"/>
          <w:u w:val="single"/>
          <w:lang w:val="en-GB"/>
        </w:rPr>
        <w:t>contract terms will be as per the contract template in Annex D</w:t>
      </w:r>
      <w:r w:rsidR="00343B24" w:rsidRPr="007F16AD">
        <w:rPr>
          <w:rFonts w:ascii="Arial" w:hAnsi="Arial" w:cs="Arial"/>
          <w:sz w:val="22"/>
          <w:szCs w:val="22"/>
          <w:u w:val="single"/>
          <w:lang w:val="en-GB"/>
        </w:rPr>
        <w:t>.</w:t>
      </w:r>
      <w:r w:rsidRPr="007F16AD">
        <w:rPr>
          <w:rFonts w:ascii="Arial" w:hAnsi="Arial" w:cs="Arial"/>
          <w:sz w:val="22"/>
          <w:szCs w:val="22"/>
          <w:lang w:val="en-GB"/>
        </w:rPr>
        <w:t xml:space="preserve"> The Proponent must clarify any concerns with the contract terms before the Deadline for Receipt of Questions</w:t>
      </w:r>
      <w:r w:rsidR="00813E3A" w:rsidRPr="007F16AD">
        <w:rPr>
          <w:rFonts w:ascii="Arial" w:hAnsi="Arial" w:cs="Arial"/>
          <w:sz w:val="22"/>
          <w:szCs w:val="22"/>
          <w:lang w:val="en-GB"/>
        </w:rPr>
        <w:t>.</w:t>
      </w:r>
    </w:p>
    <w:p w14:paraId="735484EF" w14:textId="77777777" w:rsidR="00FD11DE" w:rsidRPr="007F16AD" w:rsidRDefault="00FD11DE"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 xml:space="preserve">NI shall advise the Selected Proponent once NI is ready to commence negotiations. The negotiations shall be concluded within a timeframe mandated by NI, acting reasonably. At the conclusion of negotiations, NI shall endeavour as expediently as possible to prepare and provide to the Selected Proponent the execution copy of the contract, signed by NI, in PDF format. The Selected Proponent shall sign the contract within a reasonable time frame. </w:t>
      </w:r>
    </w:p>
    <w:p w14:paraId="2635969B" w14:textId="7F13C665" w:rsidR="00FD11DE" w:rsidRPr="007F16AD" w:rsidRDefault="00FD11DE" w:rsidP="007801BA">
      <w:pPr>
        <w:numPr>
          <w:ilvl w:val="2"/>
          <w:numId w:val="47"/>
        </w:numPr>
        <w:spacing w:before="240"/>
        <w:ind w:left="1134" w:hanging="850"/>
        <w:jc w:val="both"/>
        <w:rPr>
          <w:rFonts w:ascii="Arial" w:hAnsi="Arial" w:cs="Arial"/>
          <w:sz w:val="22"/>
          <w:szCs w:val="22"/>
          <w:lang w:val="en-GB"/>
        </w:rPr>
      </w:pPr>
      <w:r w:rsidRPr="007F16AD">
        <w:rPr>
          <w:rFonts w:ascii="Arial" w:hAnsi="Arial" w:cs="Arial"/>
          <w:sz w:val="22"/>
          <w:szCs w:val="22"/>
          <w:lang w:val="en-GB"/>
        </w:rPr>
        <w:t xml:space="preserve">In the event that one or more of the following situations occur, NI shall invoke one of the options stated in Section </w:t>
      </w:r>
      <w:r w:rsidR="0034181A" w:rsidRPr="007F16AD">
        <w:rPr>
          <w:rFonts w:ascii="Arial" w:hAnsi="Arial" w:cs="Arial"/>
          <w:sz w:val="22"/>
          <w:szCs w:val="22"/>
          <w:lang w:val="en-GB"/>
        </w:rPr>
        <w:t>5.1.4</w:t>
      </w:r>
      <w:r w:rsidRPr="007F16AD">
        <w:rPr>
          <w:rFonts w:ascii="Arial" w:hAnsi="Arial" w:cs="Arial"/>
          <w:sz w:val="22"/>
          <w:szCs w:val="22"/>
          <w:lang w:val="en-GB"/>
        </w:rPr>
        <w:t>.</w:t>
      </w:r>
    </w:p>
    <w:p w14:paraId="70DF8B7A" w14:textId="77777777" w:rsidR="00FD11DE" w:rsidRPr="007F16AD" w:rsidRDefault="00FD11DE" w:rsidP="00FD11DE">
      <w:pPr>
        <w:ind w:left="2157"/>
        <w:rPr>
          <w:rFonts w:ascii="Times New Roman" w:hAnsi="Times New Roman"/>
        </w:rPr>
      </w:pPr>
    </w:p>
    <w:p w14:paraId="4AF6B8FC" w14:textId="2F779C1C" w:rsidR="00FD11DE" w:rsidRPr="007F16AD" w:rsidRDefault="00FD11DE" w:rsidP="007801BA">
      <w:pPr>
        <w:pStyle w:val="ListParagraph"/>
        <w:numPr>
          <w:ilvl w:val="3"/>
          <w:numId w:val="31"/>
        </w:numPr>
        <w:tabs>
          <w:tab w:val="left" w:pos="-1440"/>
        </w:tabs>
        <w:spacing w:before="60" w:after="60"/>
        <w:ind w:left="1560" w:hanging="437"/>
        <w:jc w:val="both"/>
        <w:rPr>
          <w:rFonts w:cs="Arial"/>
          <w:b w:val="0"/>
          <w:color w:val="000000"/>
          <w:szCs w:val="22"/>
          <w:u w:val="none"/>
        </w:rPr>
      </w:pPr>
      <w:r w:rsidRPr="007F16AD">
        <w:rPr>
          <w:rFonts w:cs="Arial"/>
          <w:b w:val="0"/>
          <w:color w:val="000000"/>
          <w:szCs w:val="22"/>
          <w:u w:val="none"/>
        </w:rPr>
        <w:t>The negotiations with the Selected Proponent are not successful and NI, in its sole discretion, does not think that a contract on terms satisfactory to NI can be reached; or</w:t>
      </w:r>
    </w:p>
    <w:p w14:paraId="76238A83" w14:textId="5BBB01BA" w:rsidR="00FD11DE" w:rsidRPr="007F16AD" w:rsidRDefault="00FD11DE" w:rsidP="007801BA">
      <w:pPr>
        <w:pStyle w:val="ListParagraph"/>
        <w:numPr>
          <w:ilvl w:val="3"/>
          <w:numId w:val="31"/>
        </w:numPr>
        <w:tabs>
          <w:tab w:val="left" w:pos="-1440"/>
        </w:tabs>
        <w:spacing w:before="60" w:after="60"/>
        <w:ind w:left="1560" w:hanging="437"/>
        <w:jc w:val="both"/>
        <w:rPr>
          <w:rFonts w:cs="Arial"/>
          <w:b w:val="0"/>
          <w:color w:val="000000"/>
          <w:szCs w:val="22"/>
          <w:u w:val="none"/>
        </w:rPr>
      </w:pPr>
      <w:r w:rsidRPr="007F16AD">
        <w:rPr>
          <w:rFonts w:cs="Arial"/>
          <w:b w:val="0"/>
          <w:color w:val="000000"/>
          <w:szCs w:val="22"/>
          <w:u w:val="none"/>
        </w:rPr>
        <w:t>The Selected Proponent fails to employ best efforts to finalize the contract during the timeframe mandated by NI; or</w:t>
      </w:r>
    </w:p>
    <w:p w14:paraId="4C85C42B" w14:textId="3A76BBCD" w:rsidR="00FD11DE" w:rsidRPr="007F16AD" w:rsidRDefault="00FD11DE" w:rsidP="007801BA">
      <w:pPr>
        <w:pStyle w:val="ListParagraph"/>
        <w:numPr>
          <w:ilvl w:val="3"/>
          <w:numId w:val="31"/>
        </w:numPr>
        <w:tabs>
          <w:tab w:val="left" w:pos="-1440"/>
        </w:tabs>
        <w:spacing w:before="60" w:after="60"/>
        <w:ind w:left="1560" w:hanging="437"/>
        <w:jc w:val="both"/>
        <w:rPr>
          <w:rFonts w:cs="Arial"/>
          <w:b w:val="0"/>
          <w:color w:val="000000"/>
          <w:szCs w:val="22"/>
          <w:u w:val="none"/>
        </w:rPr>
      </w:pPr>
      <w:r w:rsidRPr="007F16AD">
        <w:rPr>
          <w:rFonts w:cs="Arial"/>
          <w:b w:val="0"/>
          <w:color w:val="000000"/>
          <w:szCs w:val="22"/>
          <w:u w:val="none"/>
        </w:rPr>
        <w:t>The Selected Proponent fails or refuses to enter into the contract within the timeframe mandated by NI.</w:t>
      </w:r>
    </w:p>
    <w:p w14:paraId="5F3D37B6" w14:textId="77777777" w:rsidR="00FD11DE" w:rsidRPr="007F16AD" w:rsidRDefault="00FD11DE" w:rsidP="007801BA">
      <w:pPr>
        <w:numPr>
          <w:ilvl w:val="2"/>
          <w:numId w:val="47"/>
        </w:numPr>
        <w:spacing w:before="240"/>
        <w:ind w:left="1134" w:hanging="850"/>
        <w:jc w:val="both"/>
        <w:rPr>
          <w:rFonts w:ascii="Arial" w:hAnsi="Arial" w:cs="Arial"/>
          <w:sz w:val="22"/>
          <w:szCs w:val="22"/>
          <w:lang w:val="en-GB"/>
        </w:rPr>
      </w:pPr>
      <w:r w:rsidRPr="007F16AD">
        <w:rPr>
          <w:rFonts w:ascii="Arial" w:hAnsi="Arial" w:cs="Arial"/>
          <w:sz w:val="22"/>
          <w:szCs w:val="22"/>
          <w:lang w:val="en-GB"/>
        </w:rPr>
        <w:t>NI without liability, cost or penalty, may, in its sole discretion:</w:t>
      </w:r>
    </w:p>
    <w:p w14:paraId="4A8F3794" w14:textId="77777777" w:rsidR="00FD11DE" w:rsidRPr="007F16AD" w:rsidRDefault="00FD11DE" w:rsidP="00565729">
      <w:pPr>
        <w:pStyle w:val="ListParagraph"/>
        <w:tabs>
          <w:tab w:val="left" w:pos="-1440"/>
        </w:tabs>
        <w:spacing w:before="60" w:after="60"/>
        <w:ind w:left="1560"/>
        <w:jc w:val="both"/>
        <w:rPr>
          <w:rFonts w:cs="Arial"/>
          <w:b w:val="0"/>
          <w:color w:val="000000"/>
          <w:szCs w:val="22"/>
          <w:u w:val="none"/>
        </w:rPr>
      </w:pPr>
    </w:p>
    <w:p w14:paraId="73540945" w14:textId="6D49708E" w:rsidR="00FD11DE" w:rsidRPr="007F16AD" w:rsidRDefault="00FD11DE" w:rsidP="007801BA">
      <w:pPr>
        <w:pStyle w:val="ListParagraph"/>
        <w:numPr>
          <w:ilvl w:val="3"/>
          <w:numId w:val="32"/>
        </w:numPr>
        <w:tabs>
          <w:tab w:val="left" w:pos="-1440"/>
        </w:tabs>
        <w:spacing w:before="60" w:after="60"/>
        <w:ind w:left="1560" w:hanging="437"/>
        <w:jc w:val="both"/>
        <w:rPr>
          <w:rFonts w:cs="Arial"/>
          <w:b w:val="0"/>
          <w:color w:val="000000"/>
          <w:szCs w:val="22"/>
          <w:u w:val="none"/>
        </w:rPr>
      </w:pPr>
      <w:r w:rsidRPr="007F16AD">
        <w:rPr>
          <w:rFonts w:cs="Arial"/>
          <w:b w:val="0"/>
          <w:color w:val="000000"/>
          <w:szCs w:val="22"/>
          <w:u w:val="none"/>
        </w:rPr>
        <w:t>Extend the period for negotiation or execution; or</w:t>
      </w:r>
    </w:p>
    <w:p w14:paraId="79F49A78" w14:textId="2862CFA5" w:rsidR="00FD11DE" w:rsidRPr="007F16AD" w:rsidRDefault="00FD11DE" w:rsidP="007801BA">
      <w:pPr>
        <w:pStyle w:val="ListParagraph"/>
        <w:numPr>
          <w:ilvl w:val="3"/>
          <w:numId w:val="32"/>
        </w:numPr>
        <w:tabs>
          <w:tab w:val="left" w:pos="-1440"/>
        </w:tabs>
        <w:spacing w:before="60" w:after="60"/>
        <w:ind w:left="1560" w:hanging="437"/>
        <w:jc w:val="both"/>
        <w:rPr>
          <w:rFonts w:cs="Arial"/>
          <w:b w:val="0"/>
          <w:color w:val="000000"/>
          <w:szCs w:val="22"/>
          <w:u w:val="none"/>
        </w:rPr>
      </w:pPr>
      <w:r w:rsidRPr="007F16AD">
        <w:rPr>
          <w:rFonts w:cs="Arial"/>
          <w:b w:val="0"/>
          <w:color w:val="000000"/>
          <w:szCs w:val="22"/>
          <w:u w:val="none"/>
        </w:rPr>
        <w:t xml:space="preserve">Cease negotiations with the Selected Proponent; or </w:t>
      </w:r>
    </w:p>
    <w:p w14:paraId="37D6D7EB" w14:textId="625E10EA" w:rsidR="00FD11DE" w:rsidRPr="007F16AD" w:rsidRDefault="00FD11DE" w:rsidP="007801BA">
      <w:pPr>
        <w:pStyle w:val="ListParagraph"/>
        <w:numPr>
          <w:ilvl w:val="3"/>
          <w:numId w:val="32"/>
        </w:numPr>
        <w:tabs>
          <w:tab w:val="left" w:pos="-1440"/>
        </w:tabs>
        <w:spacing w:before="60" w:after="60"/>
        <w:ind w:left="1560" w:hanging="437"/>
        <w:jc w:val="both"/>
        <w:rPr>
          <w:rFonts w:cs="Arial"/>
          <w:b w:val="0"/>
          <w:color w:val="000000"/>
          <w:szCs w:val="22"/>
          <w:u w:val="none"/>
        </w:rPr>
      </w:pPr>
      <w:r w:rsidRPr="007F16AD">
        <w:rPr>
          <w:rFonts w:cs="Arial"/>
          <w:b w:val="0"/>
          <w:color w:val="000000"/>
          <w:szCs w:val="22"/>
          <w:u w:val="none"/>
        </w:rPr>
        <w:t xml:space="preserve">Exercise NI’s rights pursuant to Section </w:t>
      </w:r>
      <w:r w:rsidR="0034181A" w:rsidRPr="007F16AD">
        <w:rPr>
          <w:rFonts w:cs="Arial"/>
          <w:b w:val="0"/>
          <w:color w:val="000000"/>
          <w:szCs w:val="22"/>
          <w:u w:val="none"/>
        </w:rPr>
        <w:t>6.1.</w:t>
      </w:r>
      <w:r w:rsidRPr="007F16AD">
        <w:rPr>
          <w:rFonts w:cs="Arial"/>
          <w:b w:val="0"/>
          <w:color w:val="000000"/>
          <w:szCs w:val="22"/>
          <w:u w:val="none"/>
        </w:rPr>
        <w:t>1 to cancel the RFP; or</w:t>
      </w:r>
    </w:p>
    <w:p w14:paraId="4826229E" w14:textId="3BB8027B" w:rsidR="00FD11DE" w:rsidRPr="007F16AD" w:rsidRDefault="00FD11DE" w:rsidP="007801BA">
      <w:pPr>
        <w:pStyle w:val="ListParagraph"/>
        <w:numPr>
          <w:ilvl w:val="3"/>
          <w:numId w:val="32"/>
        </w:numPr>
        <w:tabs>
          <w:tab w:val="left" w:pos="-1440"/>
        </w:tabs>
        <w:spacing w:before="60" w:after="60"/>
        <w:ind w:left="1560" w:hanging="437"/>
        <w:jc w:val="both"/>
        <w:rPr>
          <w:rFonts w:cs="Arial"/>
          <w:b w:val="0"/>
          <w:color w:val="000000"/>
          <w:szCs w:val="22"/>
          <w:u w:val="none"/>
        </w:rPr>
      </w:pPr>
      <w:r w:rsidRPr="007F16AD">
        <w:rPr>
          <w:rFonts w:cs="Arial"/>
          <w:b w:val="0"/>
          <w:color w:val="000000"/>
          <w:szCs w:val="22"/>
          <w:u w:val="none"/>
        </w:rPr>
        <w:t>Enter into negotiations with another Proponent.</w:t>
      </w:r>
    </w:p>
    <w:p w14:paraId="7BD1A5E0" w14:textId="77777777" w:rsidR="00FD11DE" w:rsidRPr="007F16AD" w:rsidRDefault="00FD11DE" w:rsidP="005D0A96">
      <w:pPr>
        <w:tabs>
          <w:tab w:val="left" w:pos="-1440"/>
        </w:tabs>
        <w:ind w:left="360"/>
        <w:jc w:val="both"/>
        <w:rPr>
          <w:rFonts w:ascii="Arial" w:hAnsi="Arial" w:cs="Arial"/>
          <w:color w:val="000000"/>
          <w:sz w:val="22"/>
          <w:szCs w:val="22"/>
        </w:rPr>
      </w:pPr>
    </w:p>
    <w:p w14:paraId="12DFF5FA" w14:textId="26C5BC4F" w:rsidR="00E06877" w:rsidRPr="007F16AD" w:rsidRDefault="00B725D2" w:rsidP="00E06877">
      <w:pPr>
        <w:pStyle w:val="Heading1"/>
        <w:ind w:left="-284"/>
        <w:jc w:val="left"/>
        <w:rPr>
          <w:rFonts w:ascii="Arial" w:hAnsi="Arial" w:cs="Arial"/>
          <w:sz w:val="24"/>
        </w:rPr>
      </w:pPr>
      <w:bookmarkStart w:id="95" w:name="_Toc193373935"/>
      <w:r w:rsidRPr="007F16AD">
        <w:rPr>
          <w:rFonts w:ascii="Arial" w:hAnsi="Arial" w:cs="Arial"/>
          <w:sz w:val="24"/>
        </w:rPr>
        <w:t>Section</w:t>
      </w:r>
      <w:r w:rsidR="00E06877" w:rsidRPr="007F16AD">
        <w:rPr>
          <w:rFonts w:ascii="Arial" w:hAnsi="Arial" w:cs="Arial"/>
          <w:sz w:val="24"/>
        </w:rPr>
        <w:t xml:space="preserve"> </w:t>
      </w:r>
      <w:r w:rsidR="00920A96" w:rsidRPr="007F16AD">
        <w:rPr>
          <w:rFonts w:ascii="Arial" w:hAnsi="Arial" w:cs="Arial"/>
          <w:sz w:val="24"/>
        </w:rPr>
        <w:t>6</w:t>
      </w:r>
      <w:r w:rsidR="00E06877" w:rsidRPr="007F16AD">
        <w:rPr>
          <w:rFonts w:ascii="Arial" w:hAnsi="Arial" w:cs="Arial"/>
          <w:sz w:val="24"/>
        </w:rPr>
        <w:t>.0 – R</w:t>
      </w:r>
      <w:r w:rsidR="00AF3242" w:rsidRPr="007F16AD">
        <w:rPr>
          <w:rFonts w:ascii="Arial" w:hAnsi="Arial" w:cs="Arial"/>
          <w:sz w:val="24"/>
        </w:rPr>
        <w:t>ights of Nutrition I</w:t>
      </w:r>
      <w:r w:rsidR="00E06877" w:rsidRPr="007F16AD">
        <w:rPr>
          <w:rFonts w:ascii="Arial" w:hAnsi="Arial" w:cs="Arial"/>
          <w:sz w:val="24"/>
        </w:rPr>
        <w:t xml:space="preserve">nternational and </w:t>
      </w:r>
      <w:r w:rsidR="00AF3242" w:rsidRPr="007F16AD">
        <w:rPr>
          <w:rFonts w:ascii="Arial" w:hAnsi="Arial" w:cs="Arial"/>
          <w:sz w:val="24"/>
        </w:rPr>
        <w:t>A</w:t>
      </w:r>
      <w:r w:rsidR="00E06877" w:rsidRPr="007F16AD">
        <w:rPr>
          <w:rFonts w:ascii="Arial" w:hAnsi="Arial" w:cs="Arial"/>
          <w:sz w:val="24"/>
        </w:rPr>
        <w:t xml:space="preserve">dditional </w:t>
      </w:r>
      <w:r w:rsidR="00AF3242" w:rsidRPr="007F16AD">
        <w:rPr>
          <w:rFonts w:ascii="Arial" w:hAnsi="Arial" w:cs="Arial"/>
          <w:sz w:val="24"/>
        </w:rPr>
        <w:t>I</w:t>
      </w:r>
      <w:r w:rsidR="00E06877" w:rsidRPr="007F16AD">
        <w:rPr>
          <w:rFonts w:ascii="Arial" w:hAnsi="Arial" w:cs="Arial"/>
          <w:sz w:val="24"/>
        </w:rPr>
        <w:t>nformation</w:t>
      </w:r>
      <w:bookmarkEnd w:id="95"/>
    </w:p>
    <w:p w14:paraId="03DABEC4" w14:textId="77777777" w:rsidR="005D0A96" w:rsidRPr="007F16AD" w:rsidRDefault="005D0A96" w:rsidP="00250A22">
      <w:pPr>
        <w:tabs>
          <w:tab w:val="left" w:pos="-1440"/>
        </w:tabs>
        <w:ind w:left="360"/>
        <w:jc w:val="both"/>
        <w:rPr>
          <w:rFonts w:ascii="Arial" w:hAnsi="Arial" w:cs="Arial"/>
          <w:color w:val="000000"/>
          <w:sz w:val="22"/>
          <w:szCs w:val="22"/>
        </w:rPr>
      </w:pPr>
    </w:p>
    <w:p w14:paraId="3A84B417" w14:textId="77777777" w:rsidR="00E06877" w:rsidRPr="007F16AD" w:rsidRDefault="00E06877" w:rsidP="007801BA">
      <w:pPr>
        <w:pStyle w:val="ListParagraph"/>
        <w:keepNext/>
        <w:numPr>
          <w:ilvl w:val="0"/>
          <w:numId w:val="47"/>
        </w:numPr>
        <w:spacing w:before="30" w:after="120" w:line="240" w:lineRule="auto"/>
        <w:contextualSpacing w:val="0"/>
        <w:outlineLvl w:val="1"/>
        <w:rPr>
          <w:rFonts w:eastAsia="Times New Roman" w:cs="Arial"/>
          <w:bCs/>
          <w:iCs/>
          <w:vanish/>
          <w:szCs w:val="22"/>
          <w:u w:val="none"/>
        </w:rPr>
      </w:pPr>
      <w:bookmarkStart w:id="96" w:name="_Toc11914611"/>
      <w:bookmarkStart w:id="97" w:name="_Toc11914898"/>
      <w:bookmarkStart w:id="98" w:name="_Toc11914986"/>
      <w:bookmarkStart w:id="99" w:name="_Toc11917697"/>
      <w:bookmarkStart w:id="100" w:name="_Toc181010782"/>
      <w:bookmarkStart w:id="101" w:name="_Toc181010850"/>
      <w:bookmarkStart w:id="102" w:name="_Toc191029131"/>
      <w:bookmarkStart w:id="103" w:name="_Toc191029176"/>
      <w:bookmarkStart w:id="104" w:name="_Toc191029221"/>
      <w:bookmarkStart w:id="105" w:name="_Toc191029501"/>
      <w:bookmarkStart w:id="106" w:name="_Toc191473035"/>
      <w:bookmarkStart w:id="107" w:name="_Toc191646952"/>
      <w:bookmarkStart w:id="108" w:name="_Toc191647167"/>
      <w:bookmarkStart w:id="109" w:name="_Toc192169745"/>
      <w:bookmarkStart w:id="110" w:name="_Toc193373936"/>
      <w:bookmarkStart w:id="111" w:name="_Toc137351994"/>
      <w:bookmarkStart w:id="112" w:name="_Toc137352595"/>
      <w:bookmarkStart w:id="113" w:name="_Toc194728241"/>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6F3E512D" w14:textId="77FCF1AC" w:rsidR="00964917" w:rsidRPr="007F16AD" w:rsidRDefault="00964917" w:rsidP="007801BA">
      <w:pPr>
        <w:pStyle w:val="Heading2"/>
        <w:numPr>
          <w:ilvl w:val="1"/>
          <w:numId w:val="47"/>
        </w:numPr>
        <w:spacing w:before="60" w:after="60"/>
        <w:ind w:left="148"/>
        <w:rPr>
          <w:i w:val="0"/>
          <w:sz w:val="22"/>
          <w:szCs w:val="22"/>
          <w:lang w:val="en-GB"/>
        </w:rPr>
      </w:pPr>
      <w:bookmarkStart w:id="114" w:name="_Toc193373937"/>
      <w:r w:rsidRPr="007F16AD">
        <w:rPr>
          <w:i w:val="0"/>
          <w:sz w:val="22"/>
          <w:szCs w:val="22"/>
          <w:lang w:val="en-GB"/>
        </w:rPr>
        <w:t xml:space="preserve">Nutrition </w:t>
      </w:r>
      <w:r w:rsidR="00A442AB" w:rsidRPr="007F16AD">
        <w:rPr>
          <w:i w:val="0"/>
          <w:sz w:val="22"/>
          <w:szCs w:val="22"/>
          <w:lang w:val="en-GB"/>
        </w:rPr>
        <w:t>International's</w:t>
      </w:r>
      <w:r w:rsidRPr="007F16AD">
        <w:rPr>
          <w:i w:val="0"/>
          <w:sz w:val="22"/>
          <w:szCs w:val="22"/>
          <w:lang w:val="en-GB"/>
        </w:rPr>
        <w:t xml:space="preserve"> Rights</w:t>
      </w:r>
      <w:bookmarkEnd w:id="111"/>
      <w:bookmarkEnd w:id="112"/>
      <w:bookmarkEnd w:id="113"/>
      <w:bookmarkEnd w:id="114"/>
    </w:p>
    <w:p w14:paraId="24657E33" w14:textId="77777777" w:rsidR="00964917" w:rsidRPr="007F16AD" w:rsidRDefault="00964917"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NI’s Right to Amend, Supplement or Cancel the RFP without liability, cost or penalty, may in its sole discretion:</w:t>
      </w:r>
    </w:p>
    <w:p w14:paraId="7F6F81E5" w14:textId="77777777" w:rsidR="00964917" w:rsidRPr="007F16AD" w:rsidRDefault="00964917" w:rsidP="007801BA">
      <w:pPr>
        <w:pStyle w:val="ListParagraph"/>
        <w:numPr>
          <w:ilvl w:val="3"/>
          <w:numId w:val="38"/>
        </w:numPr>
        <w:tabs>
          <w:tab w:val="left" w:pos="-1440"/>
        </w:tabs>
        <w:spacing w:before="60" w:after="60"/>
        <w:ind w:left="1560" w:hanging="437"/>
        <w:jc w:val="both"/>
        <w:rPr>
          <w:rFonts w:cs="Arial"/>
          <w:b w:val="0"/>
          <w:color w:val="000000"/>
          <w:szCs w:val="22"/>
          <w:u w:val="none"/>
        </w:rPr>
      </w:pPr>
      <w:r w:rsidRPr="007F16AD">
        <w:rPr>
          <w:rFonts w:cs="Arial"/>
          <w:b w:val="0"/>
          <w:color w:val="000000"/>
          <w:szCs w:val="22"/>
          <w:u w:val="none"/>
        </w:rPr>
        <w:t>Alter any dates in the RFP, as they relate to the RFP Process, at any time prior to or after the Closing Date and Time;</w:t>
      </w:r>
    </w:p>
    <w:p w14:paraId="73D72FD1" w14:textId="77777777" w:rsidR="00964917" w:rsidRPr="007F16AD" w:rsidRDefault="00964917" w:rsidP="007801BA">
      <w:pPr>
        <w:pStyle w:val="ListParagraph"/>
        <w:numPr>
          <w:ilvl w:val="3"/>
          <w:numId w:val="38"/>
        </w:numPr>
        <w:tabs>
          <w:tab w:val="left" w:pos="-1440"/>
        </w:tabs>
        <w:spacing w:before="60" w:after="60"/>
        <w:ind w:left="1560" w:hanging="437"/>
        <w:jc w:val="both"/>
        <w:rPr>
          <w:rFonts w:cs="Arial"/>
          <w:b w:val="0"/>
          <w:color w:val="000000"/>
          <w:szCs w:val="22"/>
          <w:u w:val="none"/>
        </w:rPr>
      </w:pPr>
      <w:r w:rsidRPr="007F16AD">
        <w:rPr>
          <w:rFonts w:cs="Arial"/>
          <w:b w:val="0"/>
          <w:color w:val="000000"/>
          <w:szCs w:val="22"/>
          <w:u w:val="none"/>
        </w:rPr>
        <w:t>Cancel this RFP at any time, whether prior to or after the Closing Date and Time, and NI may, but need not, in its sole discretion, issue a new RFP;</w:t>
      </w:r>
    </w:p>
    <w:p w14:paraId="2152480F" w14:textId="77777777" w:rsidR="00964917" w:rsidRPr="007F16AD" w:rsidRDefault="00964917" w:rsidP="007801BA">
      <w:pPr>
        <w:pStyle w:val="ListParagraph"/>
        <w:numPr>
          <w:ilvl w:val="3"/>
          <w:numId w:val="38"/>
        </w:numPr>
        <w:tabs>
          <w:tab w:val="left" w:pos="-1440"/>
        </w:tabs>
        <w:spacing w:before="60" w:after="60"/>
        <w:ind w:left="1560" w:hanging="437"/>
        <w:jc w:val="both"/>
        <w:rPr>
          <w:rFonts w:cs="Arial"/>
          <w:b w:val="0"/>
          <w:color w:val="000000"/>
          <w:szCs w:val="22"/>
          <w:u w:val="none"/>
        </w:rPr>
      </w:pPr>
      <w:r w:rsidRPr="007F16AD">
        <w:rPr>
          <w:rFonts w:cs="Arial"/>
          <w:b w:val="0"/>
          <w:color w:val="000000"/>
          <w:szCs w:val="22"/>
          <w:u w:val="none"/>
        </w:rPr>
        <w:t>Amend or supplement this RFP at any time prior to the Closing Date and Time.</w:t>
      </w:r>
    </w:p>
    <w:p w14:paraId="0EBDE494" w14:textId="26A31BE4" w:rsidR="00C10AFA" w:rsidRPr="007F16AD" w:rsidRDefault="00964917"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 xml:space="preserve">This is a request for Proposal to supply NI’s needs for the requirements described in this RFP. </w:t>
      </w:r>
      <w:r w:rsidR="00C10AFA" w:rsidRPr="007F16AD">
        <w:rPr>
          <w:rFonts w:ascii="Arial" w:hAnsi="Arial" w:cs="Arial"/>
          <w:sz w:val="22"/>
          <w:szCs w:val="22"/>
          <w:lang w:val="en-GB"/>
        </w:rPr>
        <w:t xml:space="preserve">NI is not bound to accept the lowest priced proposal, or any, proposal. </w:t>
      </w:r>
      <w:r w:rsidRPr="007F16AD">
        <w:rPr>
          <w:rFonts w:ascii="Arial" w:hAnsi="Arial" w:cs="Arial"/>
          <w:sz w:val="22"/>
          <w:szCs w:val="22"/>
          <w:lang w:val="en-GB"/>
        </w:rPr>
        <w:t>While price is an important element in the selection process, Proponents should recognize that there are other criteria in this RFP that NI will consider in evaluating Proposals and in making its decision as to contract award(s).</w:t>
      </w:r>
    </w:p>
    <w:p w14:paraId="309AD89D" w14:textId="77777777" w:rsidR="00964917" w:rsidRPr="007F16AD" w:rsidRDefault="00964917"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NI, without liability, cost or penalty, may, in its sole discretion, waive irregularities in Proposals or in the submission of Proposals.</w:t>
      </w:r>
    </w:p>
    <w:p w14:paraId="3F74CA6A" w14:textId="77777777" w:rsidR="00964917" w:rsidRPr="007F16AD" w:rsidRDefault="00964917"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 xml:space="preserve">NI, through the Contracting Authority, without liability, cost or penalty, may, in its sole discretion and at any time after Proposal submission, seek clarification from any Proponent, either in writing or during the Oral Presentation, Demonstration or Site Visits as applicable, with respect to its Proposal. Without limiting the generality of the foregoing, NI may, in its sole discretion, request a Proponent to confirm in writing any statement made by the Proponent during the Oral Presentation, Demonstration or Site Visits in which case the Proponent will promptly provide such written confirmation to NI, within the time specified by the Contracting Authority. </w:t>
      </w:r>
    </w:p>
    <w:p w14:paraId="7E861401" w14:textId="77777777" w:rsidR="00964917" w:rsidRPr="007F16AD" w:rsidRDefault="00964917"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Any written information received by NI from a Proponent in response to a request for clarification from NI will be considered as an integral part of the Proponent’s Proposal.</w:t>
      </w:r>
    </w:p>
    <w:p w14:paraId="78BA5FD9" w14:textId="77777777" w:rsidR="00964917" w:rsidRPr="007F16AD" w:rsidRDefault="00964917"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Without prejudice to this right, NI may request clarification where any Proponent's intent is unclear, or may waive or request amendments where, in the opinion of NI, there is an irregularity or omission in the information that has been submitted in the Proposal.  NI reserves the right to conduct negotiations on any portion of the Proponent’s Proposal.</w:t>
      </w:r>
    </w:p>
    <w:p w14:paraId="20FC00D8" w14:textId="77777777" w:rsidR="00964917" w:rsidRPr="007F16AD" w:rsidRDefault="00964917"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NI may verify any Proponents statement or claim by whatever means NI deems appropriate, including contacting references other than those offered by the Proponent, and may reject any Proponent statement or claim if, in the judgment of NI, the statement or claim is unwarranted or not credible. The Proponent will co-operate with NI in its attempts to verify any such statement or claim.</w:t>
      </w:r>
    </w:p>
    <w:p w14:paraId="7EB91F6E" w14:textId="77777777" w:rsidR="00964917" w:rsidRPr="007F16AD" w:rsidRDefault="00964917"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NI may, in its sole discretion, visit the proponents’ existing place or places of business for purposes of clarification or verification.  Such a visit will take place at a date mandated by NI, acting reasonably.</w:t>
      </w:r>
    </w:p>
    <w:p w14:paraId="1EF7AB4F" w14:textId="77777777" w:rsidR="00964917" w:rsidRPr="007F16AD" w:rsidRDefault="00964917"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NI reserves the right to accept a Proposal in whole or in part, and to split or divide the total requirement among proponents at the sole discretion of NI.</w:t>
      </w:r>
    </w:p>
    <w:p w14:paraId="1E73C25A" w14:textId="77777777" w:rsidR="00964917" w:rsidRPr="007F16AD" w:rsidRDefault="00964917"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NI may negotiate with one or more technically compliant Proponents and seek a best and final offer from technically compliant proponents on any part the technical or price/cost proposals submitted, as part of this RFP process.</w:t>
      </w:r>
    </w:p>
    <w:p w14:paraId="59F3C991" w14:textId="77777777" w:rsidR="00964917" w:rsidRPr="007F16AD" w:rsidRDefault="00964917"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NI may reject any proposal received from a proponent that, in the sole opinion of NI, has previously failed to perform satisfactorily or complete contracts or purchase orders on time, or that NI believe is not in a position to meet the requirements of the RFP.</w:t>
      </w:r>
    </w:p>
    <w:p w14:paraId="78889577" w14:textId="77777777" w:rsidR="00964917" w:rsidRPr="007F16AD" w:rsidRDefault="00964917"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NI may reject any proposal that, in the sole opinion of NI fails to meet the requirements and instructions stated in this RFP.</w:t>
      </w:r>
    </w:p>
    <w:p w14:paraId="2ADAF59C" w14:textId="77777777" w:rsidR="00964917" w:rsidRPr="007F16AD" w:rsidRDefault="00964917"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NI may suspend negotiations or withdraw an award to a proponent at any time up. NI is not required to provide any justification, but will give notice prior to any such suspension of negotiations or withdrawal of award</w:t>
      </w:r>
    </w:p>
    <w:p w14:paraId="2D0D336C" w14:textId="77777777" w:rsidR="00964917" w:rsidRPr="007F16AD" w:rsidRDefault="00964917"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NI will exercise its discretionary rights under this RFP in a reasonable manner.</w:t>
      </w:r>
    </w:p>
    <w:p w14:paraId="6E7A703A" w14:textId="77777777" w:rsidR="00964917" w:rsidRPr="007F16AD" w:rsidRDefault="00964917" w:rsidP="0022195B">
      <w:pPr>
        <w:spacing w:before="60" w:after="60"/>
        <w:jc w:val="both"/>
        <w:rPr>
          <w:rFonts w:ascii="Arial" w:hAnsi="Arial" w:cs="Arial"/>
          <w:sz w:val="22"/>
          <w:szCs w:val="22"/>
        </w:rPr>
      </w:pPr>
    </w:p>
    <w:p w14:paraId="4613E20A" w14:textId="77777777" w:rsidR="00FD11DE" w:rsidRPr="007F16AD" w:rsidRDefault="00FD11DE" w:rsidP="007801BA">
      <w:pPr>
        <w:pStyle w:val="Heading2"/>
        <w:numPr>
          <w:ilvl w:val="1"/>
          <w:numId w:val="47"/>
        </w:numPr>
        <w:spacing w:before="60" w:after="60"/>
        <w:ind w:left="148"/>
        <w:rPr>
          <w:i w:val="0"/>
          <w:sz w:val="22"/>
          <w:szCs w:val="22"/>
          <w:lang w:val="en-GB"/>
        </w:rPr>
      </w:pPr>
      <w:bookmarkStart w:id="115" w:name="_Toc137351997"/>
      <w:bookmarkStart w:id="116" w:name="_Toc137352598"/>
      <w:bookmarkStart w:id="117" w:name="_Toc194728244"/>
      <w:bookmarkStart w:id="118" w:name="_Toc193373938"/>
      <w:r w:rsidRPr="007F16AD">
        <w:rPr>
          <w:i w:val="0"/>
          <w:sz w:val="22"/>
          <w:szCs w:val="22"/>
          <w:lang w:val="en-GB"/>
        </w:rPr>
        <w:t>Disqualification of Proposals on Grounds of Faulty Submission</w:t>
      </w:r>
      <w:bookmarkEnd w:id="115"/>
      <w:bookmarkEnd w:id="116"/>
      <w:bookmarkEnd w:id="117"/>
      <w:bookmarkEnd w:id="118"/>
    </w:p>
    <w:p w14:paraId="620A5A3D" w14:textId="77777777" w:rsidR="00FD11DE" w:rsidRPr="007F16AD" w:rsidRDefault="00FD11DE"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NI, without liability, cost or penalty, in its sole discretion, may disqualify any Proposal at any time during the RFP process if, in the opinion of NI, one or more of the following events occur:</w:t>
      </w:r>
    </w:p>
    <w:p w14:paraId="4234C98D" w14:textId="628B4AAC" w:rsidR="00FD11DE" w:rsidRPr="007F16AD" w:rsidRDefault="00FD11DE" w:rsidP="007801BA">
      <w:pPr>
        <w:pStyle w:val="ListParagraph"/>
        <w:numPr>
          <w:ilvl w:val="3"/>
          <w:numId w:val="33"/>
        </w:numPr>
        <w:tabs>
          <w:tab w:val="left" w:pos="-1440"/>
        </w:tabs>
        <w:spacing w:before="60" w:after="60"/>
        <w:ind w:left="1560" w:hanging="437"/>
        <w:jc w:val="both"/>
        <w:rPr>
          <w:rFonts w:cs="Arial"/>
          <w:b w:val="0"/>
          <w:color w:val="000000"/>
          <w:szCs w:val="22"/>
          <w:u w:val="none"/>
        </w:rPr>
      </w:pPr>
      <w:r w:rsidRPr="007F16AD">
        <w:rPr>
          <w:rFonts w:cs="Arial"/>
          <w:b w:val="0"/>
          <w:color w:val="000000"/>
          <w:szCs w:val="22"/>
          <w:u w:val="none"/>
        </w:rPr>
        <w:t xml:space="preserve">it contains incorrect </w:t>
      </w:r>
      <w:r w:rsidR="005B44E3" w:rsidRPr="007F16AD">
        <w:rPr>
          <w:rFonts w:cs="Arial"/>
          <w:b w:val="0"/>
          <w:color w:val="000000"/>
          <w:szCs w:val="22"/>
          <w:u w:val="none"/>
        </w:rPr>
        <w:t>information.</w:t>
      </w:r>
    </w:p>
    <w:p w14:paraId="7E24F591" w14:textId="4B586483" w:rsidR="00FD11DE" w:rsidRPr="007F16AD" w:rsidRDefault="00FD11DE" w:rsidP="007801BA">
      <w:pPr>
        <w:pStyle w:val="ListParagraph"/>
        <w:numPr>
          <w:ilvl w:val="3"/>
          <w:numId w:val="33"/>
        </w:numPr>
        <w:tabs>
          <w:tab w:val="left" w:pos="-1440"/>
        </w:tabs>
        <w:spacing w:before="60" w:after="60"/>
        <w:ind w:left="1560" w:hanging="437"/>
        <w:jc w:val="both"/>
        <w:rPr>
          <w:rFonts w:cs="Arial"/>
          <w:b w:val="0"/>
          <w:color w:val="000000"/>
          <w:szCs w:val="22"/>
          <w:u w:val="none"/>
        </w:rPr>
      </w:pPr>
      <w:r w:rsidRPr="007F16AD">
        <w:rPr>
          <w:rFonts w:cs="Arial"/>
          <w:b w:val="0"/>
          <w:color w:val="000000"/>
          <w:szCs w:val="22"/>
          <w:u w:val="none"/>
        </w:rPr>
        <w:t>it is unresponsive to this RFP;</w:t>
      </w:r>
    </w:p>
    <w:p w14:paraId="6AEDC996" w14:textId="1D6B96C3" w:rsidR="00FD11DE" w:rsidRPr="007F16AD" w:rsidRDefault="00FD11DE" w:rsidP="007801BA">
      <w:pPr>
        <w:pStyle w:val="ListParagraph"/>
        <w:numPr>
          <w:ilvl w:val="3"/>
          <w:numId w:val="33"/>
        </w:numPr>
        <w:tabs>
          <w:tab w:val="left" w:pos="-1440"/>
        </w:tabs>
        <w:spacing w:before="60" w:after="60"/>
        <w:ind w:left="1560" w:hanging="437"/>
        <w:jc w:val="both"/>
        <w:rPr>
          <w:rFonts w:cs="Arial"/>
          <w:b w:val="0"/>
          <w:color w:val="000000"/>
          <w:szCs w:val="22"/>
          <w:u w:val="none"/>
        </w:rPr>
      </w:pPr>
      <w:r w:rsidRPr="007F16AD">
        <w:rPr>
          <w:rFonts w:cs="Arial"/>
          <w:b w:val="0"/>
          <w:color w:val="000000"/>
          <w:szCs w:val="22"/>
          <w:u w:val="none"/>
        </w:rPr>
        <w:t>the Proponent fails to cooperate with NI in its attempts to clarify information or evaluate the Proposal;</w:t>
      </w:r>
    </w:p>
    <w:p w14:paraId="3F5B80E5" w14:textId="0EB81C0D" w:rsidR="00FD11DE" w:rsidRPr="007F16AD" w:rsidRDefault="00FD11DE" w:rsidP="007801BA">
      <w:pPr>
        <w:pStyle w:val="ListParagraph"/>
        <w:numPr>
          <w:ilvl w:val="3"/>
          <w:numId w:val="33"/>
        </w:numPr>
        <w:tabs>
          <w:tab w:val="left" w:pos="-1440"/>
        </w:tabs>
        <w:spacing w:before="60" w:after="60"/>
        <w:ind w:left="1560" w:hanging="437"/>
        <w:jc w:val="both"/>
        <w:rPr>
          <w:rFonts w:cs="Arial"/>
          <w:b w:val="0"/>
          <w:color w:val="000000"/>
          <w:szCs w:val="22"/>
          <w:u w:val="none"/>
        </w:rPr>
      </w:pPr>
      <w:r w:rsidRPr="007F16AD">
        <w:rPr>
          <w:rFonts w:cs="Arial"/>
          <w:b w:val="0"/>
          <w:color w:val="000000"/>
          <w:szCs w:val="22"/>
          <w:u w:val="none"/>
        </w:rPr>
        <w:t xml:space="preserve">the Proponent misrepresents any information provided in its Proposal; </w:t>
      </w:r>
    </w:p>
    <w:p w14:paraId="346C9F58" w14:textId="1C7F1B48" w:rsidR="00FD11DE" w:rsidRPr="007F16AD" w:rsidRDefault="00FD11DE" w:rsidP="007801BA">
      <w:pPr>
        <w:pStyle w:val="ListParagraph"/>
        <w:numPr>
          <w:ilvl w:val="3"/>
          <w:numId w:val="33"/>
        </w:numPr>
        <w:tabs>
          <w:tab w:val="left" w:pos="-1440"/>
        </w:tabs>
        <w:spacing w:before="60" w:after="60"/>
        <w:ind w:left="1560" w:hanging="437"/>
        <w:jc w:val="both"/>
        <w:rPr>
          <w:rFonts w:cs="Arial"/>
          <w:b w:val="0"/>
          <w:color w:val="000000"/>
          <w:szCs w:val="22"/>
          <w:u w:val="none"/>
        </w:rPr>
      </w:pPr>
      <w:r w:rsidRPr="007F16AD">
        <w:rPr>
          <w:rFonts w:cs="Arial"/>
          <w:b w:val="0"/>
          <w:color w:val="000000"/>
          <w:szCs w:val="22"/>
          <w:u w:val="none"/>
        </w:rPr>
        <w:t>it is incomplete;</w:t>
      </w:r>
    </w:p>
    <w:p w14:paraId="4629B7C1" w14:textId="39709B0B" w:rsidR="00FD11DE" w:rsidRPr="007F16AD" w:rsidRDefault="00FD11DE" w:rsidP="007801BA">
      <w:pPr>
        <w:pStyle w:val="ListParagraph"/>
        <w:numPr>
          <w:ilvl w:val="3"/>
          <w:numId w:val="33"/>
        </w:numPr>
        <w:tabs>
          <w:tab w:val="left" w:pos="-1440"/>
        </w:tabs>
        <w:spacing w:before="60" w:after="60"/>
        <w:ind w:left="1560" w:hanging="437"/>
        <w:jc w:val="both"/>
        <w:rPr>
          <w:rFonts w:cs="Arial"/>
          <w:b w:val="0"/>
          <w:color w:val="000000"/>
          <w:szCs w:val="22"/>
          <w:u w:val="none"/>
        </w:rPr>
      </w:pPr>
      <w:r w:rsidRPr="007F16AD">
        <w:rPr>
          <w:rFonts w:cs="Arial"/>
          <w:b w:val="0"/>
          <w:color w:val="000000"/>
          <w:szCs w:val="22"/>
          <w:u w:val="none"/>
        </w:rPr>
        <w:t>the Proposal, on its face, reveals a conflict of interest or unfair advantage; or</w:t>
      </w:r>
    </w:p>
    <w:p w14:paraId="1701F321" w14:textId="77777777" w:rsidR="00FD11DE" w:rsidRPr="007F16AD" w:rsidRDefault="00FD11DE" w:rsidP="00FD11DE">
      <w:pPr>
        <w:ind w:left="1418" w:hanging="426"/>
        <w:jc w:val="both"/>
        <w:rPr>
          <w:rFonts w:ascii="Arial" w:hAnsi="Arial" w:cs="Arial"/>
          <w:sz w:val="22"/>
          <w:szCs w:val="22"/>
        </w:rPr>
      </w:pPr>
    </w:p>
    <w:p w14:paraId="40D8EAAB" w14:textId="77777777" w:rsidR="00FD11DE" w:rsidRPr="007F16AD" w:rsidRDefault="00FD11DE" w:rsidP="007801BA">
      <w:pPr>
        <w:pStyle w:val="Heading2"/>
        <w:numPr>
          <w:ilvl w:val="1"/>
          <w:numId w:val="47"/>
        </w:numPr>
        <w:spacing w:after="120"/>
        <w:ind w:left="148"/>
        <w:rPr>
          <w:i w:val="0"/>
          <w:sz w:val="22"/>
          <w:szCs w:val="22"/>
          <w:lang w:val="en-GB"/>
        </w:rPr>
      </w:pPr>
      <w:bookmarkStart w:id="119" w:name="_Toc17170159"/>
      <w:bookmarkStart w:id="120" w:name="_Toc137352000"/>
      <w:bookmarkStart w:id="121" w:name="_Toc137352601"/>
      <w:bookmarkStart w:id="122" w:name="_Toc194728247"/>
      <w:bookmarkStart w:id="123" w:name="_Toc193373939"/>
      <w:r w:rsidRPr="007F16AD">
        <w:rPr>
          <w:i w:val="0"/>
          <w:sz w:val="22"/>
          <w:szCs w:val="22"/>
          <w:lang w:val="en-GB"/>
        </w:rPr>
        <w:t>Costs Incurred By Proponents</w:t>
      </w:r>
      <w:bookmarkEnd w:id="119"/>
      <w:bookmarkEnd w:id="120"/>
      <w:bookmarkEnd w:id="121"/>
      <w:bookmarkEnd w:id="122"/>
      <w:bookmarkEnd w:id="123"/>
    </w:p>
    <w:p w14:paraId="4FE923EE" w14:textId="77777777" w:rsidR="00FD11DE" w:rsidRPr="007F16AD" w:rsidRDefault="00FD11DE"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Nothing in this RFP, receipt by NI of a response to this RFP, or subsequent negotiations by NI of terms of a contract to supply, shall in any way impose an obligation on NI to reimburse any Proponent or to pay any compensation for costs incurred in the preparation of a response to this RFP, presentations, or the negotiation of a proposed contract except to the extent that such obligation is contained in the formal written contract containing terms and conditions satisfactory to NI and executed by the Proponent and NI.</w:t>
      </w:r>
    </w:p>
    <w:p w14:paraId="3E144D0F" w14:textId="77777777" w:rsidR="00FD11DE" w:rsidRPr="007F16AD" w:rsidRDefault="00FD11DE" w:rsidP="0022195B">
      <w:pPr>
        <w:spacing w:before="60" w:after="60"/>
        <w:jc w:val="both"/>
        <w:rPr>
          <w:rFonts w:ascii="Times New Roman" w:hAnsi="Times New Roman"/>
        </w:rPr>
      </w:pPr>
    </w:p>
    <w:p w14:paraId="5A21FD6B" w14:textId="4B5A01E3" w:rsidR="00FD11DE" w:rsidRPr="007F16AD" w:rsidRDefault="00FD11DE" w:rsidP="007801BA">
      <w:pPr>
        <w:pStyle w:val="Heading2"/>
        <w:numPr>
          <w:ilvl w:val="1"/>
          <w:numId w:val="47"/>
        </w:numPr>
        <w:spacing w:before="60" w:after="60"/>
        <w:ind w:left="148"/>
        <w:rPr>
          <w:i w:val="0"/>
          <w:sz w:val="22"/>
          <w:szCs w:val="22"/>
          <w:lang w:val="en-GB"/>
        </w:rPr>
      </w:pPr>
      <w:bookmarkStart w:id="124" w:name="_Toc17170161"/>
      <w:bookmarkStart w:id="125" w:name="_Toc137352001"/>
      <w:bookmarkStart w:id="126" w:name="_Toc137352602"/>
      <w:bookmarkStart w:id="127" w:name="_Toc194728248"/>
      <w:bookmarkStart w:id="128" w:name="_Toc193373940"/>
      <w:r w:rsidRPr="007F16AD">
        <w:rPr>
          <w:i w:val="0"/>
          <w:sz w:val="22"/>
          <w:szCs w:val="22"/>
          <w:lang w:val="en-GB"/>
        </w:rPr>
        <w:t>No Obligation to Purchase</w:t>
      </w:r>
      <w:bookmarkEnd w:id="124"/>
      <w:bookmarkEnd w:id="125"/>
      <w:bookmarkEnd w:id="126"/>
      <w:bookmarkEnd w:id="127"/>
      <w:bookmarkEnd w:id="128"/>
    </w:p>
    <w:p w14:paraId="6503CC28" w14:textId="77777777" w:rsidR="00FD11DE" w:rsidRPr="007F16AD" w:rsidRDefault="00FD11DE"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Nothing in this RFP, receipt by NI of a response to this RFP, or subsequent negotiations by NI of terms of a contract to supply, shall in any way impose a legal obligation on NI to make any purchases from any Proponent.</w:t>
      </w:r>
    </w:p>
    <w:p w14:paraId="5FFB485C" w14:textId="77777777" w:rsidR="00FD11DE" w:rsidRPr="007F16AD" w:rsidRDefault="00FD11DE" w:rsidP="0022195B">
      <w:pPr>
        <w:spacing w:before="60" w:after="60"/>
        <w:jc w:val="both"/>
        <w:rPr>
          <w:rFonts w:ascii="Arial" w:hAnsi="Arial" w:cs="Arial"/>
          <w:sz w:val="22"/>
          <w:szCs w:val="22"/>
        </w:rPr>
      </w:pPr>
    </w:p>
    <w:p w14:paraId="6A305189" w14:textId="77777777" w:rsidR="00964917" w:rsidRPr="007F16AD" w:rsidRDefault="00964917" w:rsidP="007801BA">
      <w:pPr>
        <w:pStyle w:val="Heading2"/>
        <w:numPr>
          <w:ilvl w:val="1"/>
          <w:numId w:val="47"/>
        </w:numPr>
        <w:spacing w:before="60" w:after="60"/>
        <w:ind w:left="148"/>
        <w:rPr>
          <w:i w:val="0"/>
          <w:sz w:val="22"/>
          <w:szCs w:val="22"/>
          <w:lang w:val="en-GB"/>
        </w:rPr>
      </w:pPr>
      <w:bookmarkStart w:id="129" w:name="_Toc17170150"/>
      <w:bookmarkStart w:id="130" w:name="_Toc137351995"/>
      <w:bookmarkStart w:id="131" w:name="_Toc137352596"/>
      <w:bookmarkStart w:id="132" w:name="_Toc194728242"/>
      <w:bookmarkStart w:id="133" w:name="_Toc193373941"/>
      <w:r w:rsidRPr="007F16AD">
        <w:rPr>
          <w:i w:val="0"/>
          <w:sz w:val="22"/>
          <w:szCs w:val="22"/>
          <w:lang w:val="en-GB"/>
        </w:rPr>
        <w:t>Additional Information, Clarification and Addenda</w:t>
      </w:r>
      <w:bookmarkEnd w:id="129"/>
      <w:bookmarkEnd w:id="130"/>
      <w:bookmarkEnd w:id="131"/>
      <w:bookmarkEnd w:id="132"/>
      <w:bookmarkEnd w:id="133"/>
    </w:p>
    <w:p w14:paraId="691B9DAA" w14:textId="2D76A35F" w:rsidR="00964917" w:rsidRPr="007F16AD" w:rsidRDefault="00964917"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It is the responsibility of the proponent to seek clarification on any matter it considers to be unclear in this RFP, including any attachments. NI will not be responsible for any misunderstanding on the part of the Proponent concerning this RFP, the RFP process or the attachments.</w:t>
      </w:r>
    </w:p>
    <w:p w14:paraId="637C7146" w14:textId="66A37CAB" w:rsidR="00964917" w:rsidRPr="007F16AD" w:rsidRDefault="00964917"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 xml:space="preserve">Proponents who wish to obtain further information and clarification about the RFP, the RFP attachments or the RFP process are to submit their questions in writing to the Contracting Authority at the e-mail address set out in section </w:t>
      </w:r>
      <w:r w:rsidR="00844019" w:rsidRPr="007F16AD">
        <w:rPr>
          <w:rFonts w:ascii="Arial" w:hAnsi="Arial" w:cs="Arial"/>
          <w:sz w:val="22"/>
          <w:szCs w:val="22"/>
          <w:lang w:val="en-GB"/>
        </w:rPr>
        <w:t>1.4.1.</w:t>
      </w:r>
      <w:r w:rsidRPr="007F16AD">
        <w:rPr>
          <w:rFonts w:ascii="Arial" w:hAnsi="Arial" w:cs="Arial"/>
          <w:sz w:val="22"/>
          <w:szCs w:val="22"/>
          <w:lang w:val="en-GB"/>
        </w:rPr>
        <w:t xml:space="preserve"> of this RFP.</w:t>
      </w:r>
    </w:p>
    <w:p w14:paraId="38128790" w14:textId="7D18085E" w:rsidR="00964917" w:rsidRPr="007F16AD" w:rsidRDefault="00964917"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 xml:space="preserve">The Contracting Authority will accept written questions no later than the date and time indicated in </w:t>
      </w:r>
      <w:r w:rsidR="00844019" w:rsidRPr="007F16AD">
        <w:rPr>
          <w:rFonts w:ascii="Arial" w:hAnsi="Arial" w:cs="Arial"/>
          <w:sz w:val="22"/>
          <w:szCs w:val="22"/>
          <w:lang w:val="en-GB"/>
        </w:rPr>
        <w:t>the RFP Timetable in Section 1.3.1.</w:t>
      </w:r>
      <w:r w:rsidRPr="007F16AD">
        <w:rPr>
          <w:rFonts w:ascii="Arial" w:hAnsi="Arial" w:cs="Arial"/>
          <w:sz w:val="22"/>
          <w:szCs w:val="22"/>
          <w:lang w:val="en-GB"/>
        </w:rPr>
        <w:t xml:space="preserve"> (the “Deadline for Receipt of Questions”). The request will specify the RFP Section attachment and page number as applicable.</w:t>
      </w:r>
    </w:p>
    <w:p w14:paraId="39E75FD4" w14:textId="77777777" w:rsidR="00964917" w:rsidRPr="007F16AD" w:rsidRDefault="00964917"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 xml:space="preserve">NI’s responses to the questions will be provided or made available to all who requested or received the RFP, without identifying the source of the question. </w:t>
      </w:r>
    </w:p>
    <w:p w14:paraId="7C540A8C" w14:textId="77777777" w:rsidR="00964917" w:rsidRPr="007F16AD" w:rsidRDefault="00964917"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 xml:space="preserve">Proponents are advised that the deadline for receipt of questions from potential Proponents is the final opportunity for Proponents to seek clarification with respect to this RFP. </w:t>
      </w:r>
    </w:p>
    <w:p w14:paraId="3F25A873" w14:textId="77777777" w:rsidR="00964917" w:rsidRPr="007F16AD" w:rsidRDefault="00964917"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If an addendum to the RFP is issued, the Proposal due date may be changed to allow additional time for Proponents to complete their Proposals. Proponents shall be advised of any new Proposal due date by addendum.</w:t>
      </w:r>
    </w:p>
    <w:p w14:paraId="22BC2CE7" w14:textId="77777777" w:rsidR="00964917" w:rsidRPr="007F16AD" w:rsidRDefault="00964917"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Communications - Contract Authority</w:t>
      </w:r>
    </w:p>
    <w:p w14:paraId="28136DB1" w14:textId="77777777" w:rsidR="00964917" w:rsidRPr="007F16AD" w:rsidRDefault="00964917" w:rsidP="0022195B">
      <w:pPr>
        <w:spacing w:before="60" w:after="60"/>
        <w:ind w:left="720" w:firstLine="414"/>
        <w:jc w:val="both"/>
        <w:rPr>
          <w:rFonts w:ascii="Arial" w:hAnsi="Arial" w:cs="Arial"/>
          <w:sz w:val="22"/>
          <w:szCs w:val="22"/>
        </w:rPr>
      </w:pPr>
      <w:r w:rsidRPr="007F16AD">
        <w:rPr>
          <w:rFonts w:ascii="Arial" w:hAnsi="Arial" w:cs="Arial"/>
          <w:sz w:val="22"/>
          <w:szCs w:val="22"/>
        </w:rPr>
        <w:t>The Proponent is put on notice that:</w:t>
      </w:r>
    </w:p>
    <w:p w14:paraId="0C63D5A1" w14:textId="3A6FEE7C" w:rsidR="00964917" w:rsidRPr="007F16AD" w:rsidRDefault="00964917" w:rsidP="007801BA">
      <w:pPr>
        <w:pStyle w:val="ListParagraph"/>
        <w:numPr>
          <w:ilvl w:val="3"/>
          <w:numId w:val="34"/>
        </w:numPr>
        <w:tabs>
          <w:tab w:val="left" w:pos="-1440"/>
          <w:tab w:val="left" w:pos="1560"/>
        </w:tabs>
        <w:spacing w:before="60" w:after="60"/>
        <w:ind w:left="1560" w:hanging="437"/>
        <w:jc w:val="both"/>
        <w:rPr>
          <w:rFonts w:cs="Arial"/>
          <w:b w:val="0"/>
          <w:color w:val="000000"/>
          <w:szCs w:val="22"/>
          <w:u w:val="none"/>
        </w:rPr>
      </w:pPr>
      <w:r w:rsidRPr="007F16AD">
        <w:rPr>
          <w:rFonts w:cs="Arial"/>
          <w:b w:val="0"/>
          <w:color w:val="000000"/>
          <w:szCs w:val="22"/>
          <w:u w:val="none"/>
        </w:rPr>
        <w:t>Only the Contracting Authority is authorized by and on behalf of NI to amend the requirements of this RFP, and that the Proponent is to rely only upon the information provided in writing by the Contracting Authority;</w:t>
      </w:r>
    </w:p>
    <w:p w14:paraId="6D07290C" w14:textId="5A678B10" w:rsidR="00964917" w:rsidRPr="007F16AD" w:rsidRDefault="00964917" w:rsidP="007801BA">
      <w:pPr>
        <w:pStyle w:val="ListParagraph"/>
        <w:numPr>
          <w:ilvl w:val="3"/>
          <w:numId w:val="34"/>
        </w:numPr>
        <w:tabs>
          <w:tab w:val="left" w:pos="-1440"/>
        </w:tabs>
        <w:spacing w:before="60" w:after="60"/>
        <w:ind w:left="1560" w:hanging="437"/>
        <w:jc w:val="both"/>
        <w:rPr>
          <w:rFonts w:cs="Arial"/>
          <w:b w:val="0"/>
          <w:color w:val="000000"/>
          <w:szCs w:val="22"/>
          <w:u w:val="none"/>
        </w:rPr>
      </w:pPr>
      <w:r w:rsidRPr="007F16AD">
        <w:rPr>
          <w:rFonts w:cs="Arial"/>
          <w:b w:val="0"/>
          <w:color w:val="000000"/>
          <w:szCs w:val="22"/>
          <w:u w:val="none"/>
        </w:rPr>
        <w:t>Any communication pertaining to this RFP with any employee of NI, other than the Contract Authority will constitute a breach of NI’s procedures and may result in the disqualification of the Proponent as a potential supplier.</w:t>
      </w:r>
    </w:p>
    <w:p w14:paraId="46BEADF7" w14:textId="469B5BDB" w:rsidR="00964917" w:rsidRPr="007F16AD" w:rsidRDefault="00964917"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Any amendments or supplements to this RFP shall be made only by way of addenda issued by the Contracting Authority in the same manner in which this RFP was issued, and any amendments or supplements to this RFP made in any other manner, including any oral or written statement made by NI, the Contracting Authority, or their respective employees, agents, consultants or advisors, shall not constitute an addendum to this RFP.  Where there appears to be a conflict between the RFP and any addendum, the last addendum will prevail.  Addenda will not be used to answer Proponent’s questions. Answers to questions will follow the process outlined in Sections</w:t>
      </w:r>
      <w:r w:rsidR="00800B15" w:rsidRPr="007F16AD">
        <w:rPr>
          <w:rFonts w:ascii="Arial" w:hAnsi="Arial" w:cs="Arial"/>
          <w:sz w:val="22"/>
          <w:szCs w:val="22"/>
          <w:lang w:val="en-GB"/>
        </w:rPr>
        <w:t xml:space="preserve"> 6.5.2. </w:t>
      </w:r>
      <w:r w:rsidR="000D0DA5" w:rsidRPr="007F16AD">
        <w:rPr>
          <w:rFonts w:ascii="Arial" w:hAnsi="Arial" w:cs="Arial"/>
          <w:sz w:val="22"/>
          <w:szCs w:val="22"/>
          <w:lang w:val="en-GB"/>
        </w:rPr>
        <w:t xml:space="preserve">to </w:t>
      </w:r>
      <w:r w:rsidR="00800B15" w:rsidRPr="007F16AD">
        <w:rPr>
          <w:rFonts w:ascii="Arial" w:hAnsi="Arial" w:cs="Arial"/>
          <w:sz w:val="22"/>
          <w:szCs w:val="22"/>
          <w:lang w:val="en-GB"/>
        </w:rPr>
        <w:t>6.5</w:t>
      </w:r>
      <w:r w:rsidR="000D0DA5" w:rsidRPr="007F16AD">
        <w:rPr>
          <w:rFonts w:ascii="Arial" w:hAnsi="Arial" w:cs="Arial"/>
          <w:sz w:val="22"/>
          <w:szCs w:val="22"/>
          <w:lang w:val="en-GB"/>
        </w:rPr>
        <w:t>.4</w:t>
      </w:r>
      <w:r w:rsidRPr="007F16AD">
        <w:rPr>
          <w:rFonts w:ascii="Arial" w:hAnsi="Arial" w:cs="Arial"/>
          <w:sz w:val="22"/>
          <w:szCs w:val="22"/>
          <w:lang w:val="en-GB"/>
        </w:rPr>
        <w:t>.</w:t>
      </w:r>
    </w:p>
    <w:p w14:paraId="1C24B945" w14:textId="77777777" w:rsidR="00964917" w:rsidRPr="007F16AD" w:rsidRDefault="00964917"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The addenda shall be binding on each Proponent, and NI has the right to assume that the Proponent in its Proposal has taken the information contained in the addenda into account.</w:t>
      </w:r>
    </w:p>
    <w:p w14:paraId="47E44C0E" w14:textId="77777777" w:rsidR="00964917" w:rsidRPr="007F16AD" w:rsidRDefault="00964917"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 xml:space="preserve">The Proponent is solely responsible to ensure that it has received all addendums, if any, issued pursuant to this sub-section. </w:t>
      </w:r>
    </w:p>
    <w:p w14:paraId="63076ABA" w14:textId="77777777" w:rsidR="00847E7E" w:rsidRPr="007F16AD" w:rsidRDefault="00847E7E" w:rsidP="0022195B">
      <w:pPr>
        <w:spacing w:before="60" w:after="60"/>
        <w:ind w:left="1418" w:hanging="426"/>
        <w:jc w:val="both"/>
        <w:rPr>
          <w:rFonts w:ascii="Arial" w:hAnsi="Arial" w:cs="Arial"/>
          <w:sz w:val="22"/>
          <w:szCs w:val="22"/>
        </w:rPr>
      </w:pPr>
      <w:bookmarkStart w:id="134" w:name="_Submission_of_Proposals"/>
      <w:bookmarkStart w:id="135" w:name="_Receipt,_evaluation_and"/>
      <w:bookmarkStart w:id="136" w:name="_Toc458158216"/>
      <w:bookmarkEnd w:id="134"/>
      <w:bookmarkEnd w:id="135"/>
    </w:p>
    <w:p w14:paraId="2E964574" w14:textId="77777777" w:rsidR="00847E7E" w:rsidRPr="007F16AD" w:rsidRDefault="00847E7E" w:rsidP="007801BA">
      <w:pPr>
        <w:pStyle w:val="Heading2"/>
        <w:numPr>
          <w:ilvl w:val="1"/>
          <w:numId w:val="47"/>
        </w:numPr>
        <w:spacing w:before="60" w:after="60"/>
        <w:ind w:left="148"/>
        <w:rPr>
          <w:i w:val="0"/>
          <w:sz w:val="22"/>
          <w:szCs w:val="22"/>
          <w:lang w:val="en-GB"/>
        </w:rPr>
      </w:pPr>
      <w:bookmarkStart w:id="137" w:name="_Toc137352003"/>
      <w:bookmarkStart w:id="138" w:name="_Toc137352604"/>
      <w:bookmarkStart w:id="139" w:name="_Toc194728250"/>
      <w:bookmarkStart w:id="140" w:name="_Toc193373942"/>
      <w:r w:rsidRPr="007F16AD">
        <w:rPr>
          <w:i w:val="0"/>
          <w:sz w:val="22"/>
          <w:szCs w:val="22"/>
          <w:lang w:val="en-GB"/>
        </w:rPr>
        <w:t>Litigation</w:t>
      </w:r>
      <w:bookmarkEnd w:id="137"/>
      <w:bookmarkEnd w:id="138"/>
      <w:bookmarkEnd w:id="139"/>
      <w:bookmarkEnd w:id="140"/>
    </w:p>
    <w:p w14:paraId="79746441" w14:textId="644D868A" w:rsidR="00847E7E" w:rsidRPr="007F16AD" w:rsidRDefault="00847E7E"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 xml:space="preserve">If NI or any of its officers, employees, assigns, independent contractors, subcontractors, agents or representatives is made a party to any litigation arising out of or by reason of or attributable to this RFP, then the applicable Proponent(s) shall indemnify and save harmless NI and its officers, employees, assigns, independent contractors, subcontractors, agents or representatives in connection with such litigation, except to the extent that such litigation arose from the negligence or wilful act of NI, or any of its officers, employees, assigns, independent contractors, subcontractors, agents or representatives while acting within the scope of his, her or its employment or engagement.  NI may, at its option, and at the expense of the Proponent, participate in or assume carriage of any litigation or settlement discussions relating to the foregoing, or any other matter for which the Proponent is required to indemnify NI and its officers, employees, assigns, independent contractors, subcontractors, agents or representatives.  Alternatively, NI may require the Proponent to assume or maintain carriage of and responsibility for all or any part of such litigation or discussion, at the Proponent’s expense.  </w:t>
      </w:r>
    </w:p>
    <w:p w14:paraId="4E43B621" w14:textId="5A75C5F1" w:rsidR="00261265" w:rsidRPr="007F16AD" w:rsidRDefault="00847E7E" w:rsidP="007801BA">
      <w:pPr>
        <w:numPr>
          <w:ilvl w:val="2"/>
          <w:numId w:val="47"/>
        </w:numPr>
        <w:spacing w:before="60" w:after="60"/>
        <w:ind w:left="1134" w:hanging="850"/>
        <w:jc w:val="both"/>
        <w:rPr>
          <w:rFonts w:ascii="Arial" w:hAnsi="Arial" w:cs="Arial"/>
          <w:sz w:val="22"/>
          <w:szCs w:val="22"/>
          <w:lang w:val="en-GB"/>
        </w:rPr>
      </w:pPr>
      <w:r w:rsidRPr="007F16AD">
        <w:rPr>
          <w:rFonts w:ascii="Arial" w:hAnsi="Arial" w:cs="Arial"/>
          <w:sz w:val="22"/>
          <w:szCs w:val="22"/>
          <w:lang w:val="en-GB"/>
        </w:rPr>
        <w:t>This RFP, all referenced materials and all addenda constitute the entire RFP.</w:t>
      </w:r>
      <w:bookmarkStart w:id="141" w:name="_Selection_criteria"/>
      <w:bookmarkStart w:id="142" w:name="_Guidelines_for_preparing"/>
      <w:bookmarkStart w:id="143" w:name="_Covering_Letter_and_Declaration"/>
      <w:bookmarkStart w:id="144" w:name="_Part_1:_"/>
      <w:bookmarkStart w:id="145" w:name="_Part_2:_Executive_Summary"/>
      <w:bookmarkStart w:id="146" w:name="_Part_3:__General_and_Technical_Prop"/>
      <w:bookmarkStart w:id="147" w:name="_Part_2:_"/>
      <w:bookmarkStart w:id="148" w:name="_Part_3:_"/>
      <w:bookmarkStart w:id="149" w:name="_Annexure_–A"/>
      <w:bookmarkStart w:id="150" w:name="_Annexure_A"/>
      <w:bookmarkStart w:id="151" w:name="_Ref465184333"/>
      <w:bookmarkStart w:id="152" w:name="_Ref465760205"/>
      <w:bookmarkEnd w:id="136"/>
      <w:bookmarkEnd w:id="141"/>
      <w:bookmarkEnd w:id="142"/>
      <w:bookmarkEnd w:id="143"/>
      <w:bookmarkEnd w:id="144"/>
      <w:bookmarkEnd w:id="145"/>
      <w:bookmarkEnd w:id="146"/>
      <w:bookmarkEnd w:id="147"/>
      <w:bookmarkEnd w:id="148"/>
      <w:bookmarkEnd w:id="149"/>
      <w:bookmarkEnd w:id="150"/>
    </w:p>
    <w:p w14:paraId="569D0651" w14:textId="77777777" w:rsidR="00210534" w:rsidRDefault="00210534" w:rsidP="00503770">
      <w:pPr>
        <w:pStyle w:val="Heading1"/>
        <w:rPr>
          <w:rStyle w:val="articletext"/>
          <w:rFonts w:ascii="Arial" w:hAnsi="Arial" w:cs="Arial"/>
          <w:sz w:val="24"/>
        </w:rPr>
      </w:pPr>
    </w:p>
    <w:p w14:paraId="15CBEF33" w14:textId="77777777" w:rsidR="00210534" w:rsidRDefault="00210534">
      <w:pPr>
        <w:rPr>
          <w:rStyle w:val="articletext"/>
          <w:rFonts w:ascii="Arial" w:hAnsi="Arial" w:cs="Arial"/>
          <w:b/>
          <w:caps/>
          <w:u w:val="single"/>
          <w:lang w:val="en-CA"/>
        </w:rPr>
      </w:pPr>
      <w:r>
        <w:rPr>
          <w:rStyle w:val="articletext"/>
          <w:rFonts w:ascii="Arial" w:hAnsi="Arial" w:cs="Arial"/>
        </w:rPr>
        <w:br w:type="page"/>
      </w:r>
    </w:p>
    <w:p w14:paraId="14BD8E9A" w14:textId="7CF9C260" w:rsidR="26D67ED9" w:rsidRPr="00175741" w:rsidRDefault="00175D35" w:rsidP="00A37955">
      <w:pPr>
        <w:pStyle w:val="Heading1"/>
        <w:rPr>
          <w:rStyle w:val="articletext"/>
          <w:rFonts w:ascii="Arial" w:hAnsi="Arial" w:cs="Arial"/>
          <w:sz w:val="22"/>
          <w:szCs w:val="22"/>
        </w:rPr>
      </w:pPr>
      <w:bookmarkStart w:id="153" w:name="_Toc193373943"/>
      <w:r w:rsidRPr="00175741">
        <w:rPr>
          <w:rStyle w:val="articletext"/>
          <w:rFonts w:ascii="Arial" w:hAnsi="Arial" w:cs="Arial"/>
          <w:sz w:val="22"/>
          <w:szCs w:val="22"/>
        </w:rPr>
        <w:t xml:space="preserve">Annex </w:t>
      </w:r>
      <w:bookmarkEnd w:id="151"/>
      <w:r w:rsidR="007975DC" w:rsidRPr="00175741">
        <w:rPr>
          <w:rStyle w:val="articletext"/>
          <w:rFonts w:ascii="Arial" w:hAnsi="Arial" w:cs="Arial"/>
          <w:sz w:val="22"/>
          <w:szCs w:val="22"/>
        </w:rPr>
        <w:t>A</w:t>
      </w:r>
      <w:r w:rsidR="0075142C" w:rsidRPr="00175741">
        <w:rPr>
          <w:rStyle w:val="articletext"/>
          <w:rFonts w:ascii="Arial" w:hAnsi="Arial" w:cs="Arial"/>
          <w:sz w:val="22"/>
          <w:szCs w:val="22"/>
        </w:rPr>
        <w:t xml:space="preserve"> – </w:t>
      </w:r>
      <w:bookmarkEnd w:id="152"/>
      <w:r w:rsidR="00257059" w:rsidRPr="00175741">
        <w:rPr>
          <w:rStyle w:val="articletext"/>
          <w:rFonts w:ascii="Arial" w:hAnsi="Arial" w:cs="Arial"/>
          <w:sz w:val="22"/>
          <w:szCs w:val="22"/>
        </w:rPr>
        <w:t>Project Description</w:t>
      </w:r>
      <w:bookmarkEnd w:id="153"/>
    </w:p>
    <w:p w14:paraId="46923F64" w14:textId="77777777" w:rsidR="00A37955" w:rsidRPr="00175741" w:rsidRDefault="00A37955" w:rsidP="00A37955">
      <w:pPr>
        <w:rPr>
          <w:rFonts w:ascii="Arial" w:eastAsia="Arial" w:hAnsi="Arial" w:cs="Arial"/>
          <w:sz w:val="22"/>
          <w:szCs w:val="22"/>
          <w:lang w:val="en-CA"/>
        </w:rPr>
      </w:pPr>
    </w:p>
    <w:p w14:paraId="1C0D6234" w14:textId="079C4E73" w:rsidR="00553665" w:rsidRPr="00175741" w:rsidRDefault="00553665" w:rsidP="00553665">
      <w:pPr>
        <w:jc w:val="center"/>
        <w:rPr>
          <w:rFonts w:ascii="Arial" w:hAnsi="Arial" w:cs="Arial"/>
          <w:sz w:val="22"/>
          <w:szCs w:val="22"/>
        </w:rPr>
      </w:pPr>
      <w:r w:rsidRPr="00175741">
        <w:rPr>
          <w:rFonts w:ascii="Arial" w:hAnsi="Arial" w:cs="Arial"/>
          <w:b/>
          <w:bCs/>
          <w:sz w:val="22"/>
          <w:szCs w:val="22"/>
        </w:rPr>
        <w:t>CONSULTANCY TO DEVELOP</w:t>
      </w:r>
      <w:r w:rsidR="008666DE">
        <w:rPr>
          <w:rFonts w:ascii="Arial" w:hAnsi="Arial" w:cs="Arial"/>
          <w:b/>
          <w:bCs/>
          <w:sz w:val="22"/>
          <w:szCs w:val="22"/>
        </w:rPr>
        <w:t xml:space="preserve"> </w:t>
      </w:r>
      <w:r w:rsidR="00F7262E" w:rsidRPr="00F7262E">
        <w:rPr>
          <w:rFonts w:ascii="Arial" w:hAnsi="Arial" w:cs="Arial"/>
          <w:b/>
          <w:bCs/>
          <w:sz w:val="22"/>
          <w:szCs w:val="22"/>
          <w:lang w:val="en-GB"/>
        </w:rPr>
        <w:t>AN ECONOMIC ANALYSIS FOR</w:t>
      </w:r>
      <w:r w:rsidR="003A6D99" w:rsidRPr="003A6D99">
        <w:rPr>
          <w:rFonts w:ascii="Arial" w:hAnsi="Arial" w:cs="Arial"/>
          <w:b/>
          <w:bCs/>
          <w:sz w:val="22"/>
          <w:szCs w:val="22"/>
          <w:lang w:val="en-GB"/>
        </w:rPr>
        <w:t xml:space="preserve"> COSTED ANAEMIA ACTION PLAN IN KENYA, TANZANIA AND BANGLADESH</w:t>
      </w:r>
    </w:p>
    <w:p w14:paraId="0AFD0291" w14:textId="77777777" w:rsidR="003F6535" w:rsidRPr="00175741" w:rsidRDefault="003F6535" w:rsidP="003F6535">
      <w:pPr>
        <w:jc w:val="center"/>
        <w:rPr>
          <w:rFonts w:ascii="Arial" w:hAnsi="Arial" w:cs="Arial"/>
          <w:sz w:val="22"/>
          <w:szCs w:val="22"/>
        </w:rPr>
      </w:pPr>
      <w:bookmarkStart w:id="154" w:name="_Toc185256322"/>
    </w:p>
    <w:p w14:paraId="39841205" w14:textId="77777777" w:rsidR="00A37955" w:rsidRPr="00175741" w:rsidRDefault="00A37955" w:rsidP="00A37955">
      <w:pPr>
        <w:pStyle w:val="Heading1"/>
        <w:rPr>
          <w:rFonts w:ascii="Arial" w:hAnsi="Arial" w:cs="Arial"/>
          <w:sz w:val="22"/>
          <w:szCs w:val="22"/>
        </w:rPr>
      </w:pPr>
      <w:bookmarkStart w:id="155" w:name="_Toc193373944"/>
      <w:bookmarkEnd w:id="154"/>
      <w:r w:rsidRPr="00175741">
        <w:rPr>
          <w:rFonts w:ascii="Arial" w:hAnsi="Arial" w:cs="Arial"/>
          <w:sz w:val="22"/>
          <w:szCs w:val="22"/>
        </w:rPr>
        <w:t>BACKGROUND</w:t>
      </w:r>
      <w:bookmarkEnd w:id="155"/>
    </w:p>
    <w:p w14:paraId="2D455056" w14:textId="77777777" w:rsidR="00A37955" w:rsidRPr="00175741" w:rsidRDefault="00A37955" w:rsidP="00A37955">
      <w:pPr>
        <w:rPr>
          <w:rFonts w:ascii="Arial" w:hAnsi="Arial" w:cs="Arial"/>
          <w:sz w:val="22"/>
          <w:szCs w:val="22"/>
          <w:lang w:val="en-CA"/>
        </w:rPr>
      </w:pPr>
    </w:p>
    <w:p w14:paraId="5A164536" w14:textId="1573BD3D" w:rsidR="00D56CC6" w:rsidRPr="008666DE" w:rsidRDefault="008666DE" w:rsidP="008666DE">
      <w:pPr>
        <w:pStyle w:val="Heading2"/>
      </w:pPr>
      <w:bookmarkStart w:id="156" w:name="_Toc189655926"/>
      <w:bookmarkStart w:id="157" w:name="_Toc193373945"/>
      <w:bookmarkStart w:id="158" w:name="_Toc185256325"/>
      <w:bookmarkStart w:id="159" w:name="_Toc191029512"/>
      <w:bookmarkStart w:id="160" w:name="_Toc85465129"/>
      <w:r w:rsidRPr="008666DE">
        <w:t>About Nutrition International</w:t>
      </w:r>
      <w:bookmarkStart w:id="161" w:name="_Toc85465126"/>
      <w:bookmarkEnd w:id="156"/>
      <w:bookmarkEnd w:id="157"/>
    </w:p>
    <w:bookmarkEnd w:id="161"/>
    <w:p w14:paraId="236A12CB" w14:textId="77777777" w:rsidR="00D56CC6" w:rsidRPr="008666DE" w:rsidRDefault="00D56CC6" w:rsidP="008666DE">
      <w:pPr>
        <w:jc w:val="both"/>
        <w:rPr>
          <w:rFonts w:ascii="Arial" w:hAnsi="Arial" w:cs="Arial"/>
          <w:sz w:val="22"/>
          <w:szCs w:val="22"/>
        </w:rPr>
      </w:pPr>
      <w:r w:rsidRPr="008666DE">
        <w:rPr>
          <w:rFonts w:ascii="Arial" w:hAnsi="Arial" w:cs="Arial"/>
          <w:sz w:val="22"/>
          <w:szCs w:val="22"/>
        </w:rPr>
        <w:t xml:space="preserve">Founded in 1992, </w:t>
      </w:r>
      <w:hyperlink r:id="rId19" w:tgtFrame="_blank" w:history="1">
        <w:r w:rsidRPr="008666DE">
          <w:rPr>
            <w:rStyle w:val="Hyperlink"/>
            <w:rFonts w:ascii="Arial" w:eastAsiaTheme="majorEastAsia" w:hAnsi="Arial" w:cs="Arial"/>
            <w:sz w:val="22"/>
            <w:szCs w:val="22"/>
          </w:rPr>
          <w:t>Nutrition International</w:t>
        </w:r>
      </w:hyperlink>
      <w:r w:rsidRPr="008666DE">
        <w:rPr>
          <w:rFonts w:ascii="Arial" w:hAnsi="Arial" w:cs="Arial"/>
          <w:sz w:val="22"/>
          <w:szCs w:val="22"/>
        </w:rPr>
        <w:t xml:space="preserve"> is a global organization dedicated to delivering proven nutrition interventions to those who need them most. Working in partnership with countries, donors and implementers, our experts conduct cutting-edge nutrition research, support critical policy and program formulation and innovation, and integrate nutrition into broader development programs. In more than 60 countries, primarily in Asia and Africa, Nutrition International nourishes people to nourish life.</w:t>
      </w:r>
    </w:p>
    <w:p w14:paraId="54CB68E9" w14:textId="77777777" w:rsidR="00D56CC6" w:rsidRPr="008666DE" w:rsidRDefault="00D56CC6" w:rsidP="008666DE">
      <w:pPr>
        <w:jc w:val="both"/>
        <w:rPr>
          <w:rFonts w:ascii="Arial" w:hAnsi="Arial" w:cs="Arial"/>
          <w:sz w:val="22"/>
          <w:szCs w:val="22"/>
        </w:rPr>
      </w:pPr>
    </w:p>
    <w:p w14:paraId="375FB7FC" w14:textId="31AD550E" w:rsidR="00D56CC6" w:rsidRPr="008666DE" w:rsidRDefault="008666DE" w:rsidP="008666DE">
      <w:pPr>
        <w:pStyle w:val="Heading2"/>
        <w:jc w:val="both"/>
      </w:pPr>
      <w:bookmarkStart w:id="162" w:name="_Toc189655927"/>
      <w:bookmarkStart w:id="163" w:name="_Toc193373946"/>
      <w:r w:rsidRPr="008666DE">
        <w:t xml:space="preserve">Background </w:t>
      </w:r>
      <w:r>
        <w:t>O</w:t>
      </w:r>
      <w:r w:rsidRPr="008666DE">
        <w:t xml:space="preserve">n </w:t>
      </w:r>
      <w:r w:rsidR="004068B2">
        <w:t>Anaemia</w:t>
      </w:r>
      <w:bookmarkEnd w:id="162"/>
      <w:bookmarkEnd w:id="163"/>
    </w:p>
    <w:p w14:paraId="6E2207E6" w14:textId="6D2CBC51" w:rsidR="00D56CC6" w:rsidRDefault="004068B2" w:rsidP="008666DE">
      <w:pPr>
        <w:jc w:val="both"/>
        <w:rPr>
          <w:rFonts w:ascii="Arial" w:hAnsi="Arial" w:cs="Arial"/>
          <w:sz w:val="22"/>
          <w:szCs w:val="22"/>
        </w:rPr>
      </w:pPr>
      <w:r w:rsidRPr="4F695DF6">
        <w:rPr>
          <w:rFonts w:ascii="Arial" w:hAnsi="Arial" w:cs="Arial"/>
          <w:sz w:val="22"/>
          <w:szCs w:val="22"/>
        </w:rPr>
        <w:t>Anaemia</w:t>
      </w:r>
      <w:r w:rsidR="00D56CC6" w:rsidRPr="4F695DF6">
        <w:rPr>
          <w:rFonts w:ascii="Arial" w:hAnsi="Arial" w:cs="Arial"/>
          <w:sz w:val="22"/>
          <w:szCs w:val="22"/>
        </w:rPr>
        <w:t xml:space="preserve"> is a significant global public health issue, particularly affecting adolescent girls, women of reproductive age, pregnant women, and children in low- and middle-income countries. In 2012, the World Health Assembly set an ambitious target to halve the prevalence of </w:t>
      </w:r>
      <w:r w:rsidRPr="4F695DF6">
        <w:rPr>
          <w:rFonts w:ascii="Arial" w:hAnsi="Arial" w:cs="Arial"/>
          <w:sz w:val="22"/>
          <w:szCs w:val="22"/>
        </w:rPr>
        <w:t>anaemia</w:t>
      </w:r>
      <w:r w:rsidR="00D56CC6" w:rsidRPr="4F695DF6">
        <w:rPr>
          <w:rFonts w:ascii="Arial" w:hAnsi="Arial" w:cs="Arial"/>
          <w:sz w:val="22"/>
          <w:szCs w:val="22"/>
        </w:rPr>
        <w:t xml:space="preserve"> among women of reproductive age (WRA) by 2025</w:t>
      </w:r>
      <w:r w:rsidR="00435CC5">
        <w:rPr>
          <w:rFonts w:ascii="Arial" w:hAnsi="Arial" w:cs="Arial"/>
          <w:sz w:val="22"/>
          <w:szCs w:val="22"/>
        </w:rPr>
        <w:t xml:space="preserve"> (now extended to 2030)</w:t>
      </w:r>
      <w:r w:rsidR="00D56CC6" w:rsidRPr="4F695DF6">
        <w:rPr>
          <w:rFonts w:ascii="Arial" w:hAnsi="Arial" w:cs="Arial"/>
          <w:sz w:val="22"/>
          <w:szCs w:val="22"/>
        </w:rPr>
        <w:t xml:space="preserve">, aiming to reduce the rate from 28.5% to 14.3%. The world is currently off-track in reaching this target. Estimates for 2019 indicate that 30% (571 million) of WRA are affected by </w:t>
      </w:r>
      <w:r w:rsidRPr="4F695DF6">
        <w:rPr>
          <w:rFonts w:ascii="Arial" w:hAnsi="Arial" w:cs="Arial"/>
          <w:sz w:val="22"/>
          <w:szCs w:val="22"/>
        </w:rPr>
        <w:t>anaemia</w:t>
      </w:r>
      <w:r w:rsidR="00D56CC6" w:rsidRPr="4F695DF6">
        <w:rPr>
          <w:rFonts w:ascii="Arial" w:hAnsi="Arial" w:cs="Arial"/>
          <w:sz w:val="22"/>
          <w:szCs w:val="22"/>
        </w:rPr>
        <w:t xml:space="preserve">. The global prevalence of </w:t>
      </w:r>
      <w:r w:rsidRPr="4F695DF6">
        <w:rPr>
          <w:rFonts w:ascii="Arial" w:hAnsi="Arial" w:cs="Arial"/>
          <w:sz w:val="22"/>
          <w:szCs w:val="22"/>
        </w:rPr>
        <w:t>anaemia</w:t>
      </w:r>
      <w:r w:rsidR="00D56CC6" w:rsidRPr="4F695DF6">
        <w:rPr>
          <w:rFonts w:ascii="Arial" w:hAnsi="Arial" w:cs="Arial"/>
          <w:sz w:val="22"/>
          <w:szCs w:val="22"/>
        </w:rPr>
        <w:t xml:space="preserve"> in children aged 6-59 months is even higher, at nearly 40% (269 million). Unfortunately, there is currently no global target set for reducing </w:t>
      </w:r>
      <w:r w:rsidRPr="4F695DF6">
        <w:rPr>
          <w:rFonts w:ascii="Arial" w:hAnsi="Arial" w:cs="Arial"/>
          <w:sz w:val="22"/>
          <w:szCs w:val="22"/>
        </w:rPr>
        <w:t>anaemia</w:t>
      </w:r>
      <w:r w:rsidR="00D56CC6" w:rsidRPr="4F695DF6">
        <w:rPr>
          <w:rFonts w:ascii="Arial" w:hAnsi="Arial" w:cs="Arial"/>
          <w:sz w:val="22"/>
          <w:szCs w:val="22"/>
        </w:rPr>
        <w:t xml:space="preserve"> </w:t>
      </w:r>
      <w:r w:rsidR="00D56CC6" w:rsidRPr="00BC70FC">
        <w:rPr>
          <w:rFonts w:ascii="Arial" w:hAnsi="Arial" w:cs="Arial"/>
          <w:sz w:val="22"/>
          <w:szCs w:val="22"/>
        </w:rPr>
        <w:t xml:space="preserve">in children. For both WRA and children, the World Health Organization (WHO) regions of Africa and South-East Asia are the most impacted. </w:t>
      </w:r>
    </w:p>
    <w:p w14:paraId="7E247659" w14:textId="77777777" w:rsidR="008666DE" w:rsidRPr="008666DE" w:rsidRDefault="008666DE" w:rsidP="00D56CC6">
      <w:pPr>
        <w:rPr>
          <w:rFonts w:ascii="Arial" w:hAnsi="Arial" w:cs="Arial"/>
          <w:sz w:val="22"/>
          <w:szCs w:val="22"/>
        </w:rPr>
      </w:pPr>
    </w:p>
    <w:p w14:paraId="2A95FC17" w14:textId="7F6ED1DB" w:rsidR="00D56CC6" w:rsidRPr="008666DE" w:rsidRDefault="00D56CC6" w:rsidP="008666DE">
      <w:pPr>
        <w:jc w:val="both"/>
        <w:rPr>
          <w:rFonts w:ascii="Arial" w:hAnsi="Arial" w:cs="Arial"/>
          <w:sz w:val="22"/>
          <w:szCs w:val="22"/>
        </w:rPr>
      </w:pPr>
      <w:r w:rsidRPr="008666DE">
        <w:rPr>
          <w:rFonts w:ascii="Arial" w:hAnsi="Arial" w:cs="Arial"/>
          <w:sz w:val="22"/>
          <w:szCs w:val="22"/>
        </w:rPr>
        <w:t xml:space="preserve">There are several reasons for the lack of progress in reducing </w:t>
      </w:r>
      <w:r w:rsidR="004068B2">
        <w:rPr>
          <w:rFonts w:ascii="Arial" w:hAnsi="Arial" w:cs="Arial"/>
          <w:sz w:val="22"/>
          <w:szCs w:val="22"/>
        </w:rPr>
        <w:t>anaemia</w:t>
      </w:r>
      <w:r w:rsidRPr="008666DE">
        <w:rPr>
          <w:rFonts w:ascii="Arial" w:hAnsi="Arial" w:cs="Arial"/>
          <w:sz w:val="22"/>
          <w:szCs w:val="22"/>
        </w:rPr>
        <w:t xml:space="preserve"> rooted in the complexity of its etiology and the interventions required to address it. To significantly alter the stagnant or worsening trends in </w:t>
      </w:r>
      <w:r w:rsidR="004068B2">
        <w:rPr>
          <w:rFonts w:ascii="Arial" w:hAnsi="Arial" w:cs="Arial"/>
          <w:sz w:val="22"/>
          <w:szCs w:val="22"/>
        </w:rPr>
        <w:t>anaemia</w:t>
      </w:r>
      <w:r w:rsidRPr="008666DE">
        <w:rPr>
          <w:rFonts w:ascii="Arial" w:hAnsi="Arial" w:cs="Arial"/>
          <w:sz w:val="22"/>
          <w:szCs w:val="22"/>
        </w:rPr>
        <w:t xml:space="preserve"> prevalence, decision-makers must understand the context-specific causes of </w:t>
      </w:r>
      <w:r w:rsidR="004068B2">
        <w:rPr>
          <w:rFonts w:ascii="Arial" w:hAnsi="Arial" w:cs="Arial"/>
          <w:sz w:val="22"/>
          <w:szCs w:val="22"/>
        </w:rPr>
        <w:t>anaemia</w:t>
      </w:r>
      <w:r w:rsidRPr="008666DE">
        <w:rPr>
          <w:rFonts w:ascii="Arial" w:hAnsi="Arial" w:cs="Arial"/>
          <w:sz w:val="22"/>
          <w:szCs w:val="22"/>
        </w:rPr>
        <w:t xml:space="preserve"> and the current programmatic limitations in delivering existing interventions. This awareness is crucial for formulating improved and complementary actions to accelerate </w:t>
      </w:r>
      <w:r w:rsidR="004068B2">
        <w:rPr>
          <w:rFonts w:ascii="Arial" w:hAnsi="Arial" w:cs="Arial"/>
          <w:sz w:val="22"/>
          <w:szCs w:val="22"/>
        </w:rPr>
        <w:t>anaemia</w:t>
      </w:r>
      <w:r w:rsidRPr="008666DE">
        <w:rPr>
          <w:rFonts w:ascii="Arial" w:hAnsi="Arial" w:cs="Arial"/>
          <w:sz w:val="22"/>
          <w:szCs w:val="22"/>
        </w:rPr>
        <w:t xml:space="preserve"> reduction.</w:t>
      </w:r>
    </w:p>
    <w:p w14:paraId="344FE290" w14:textId="77777777" w:rsidR="008666DE" w:rsidRPr="008666DE" w:rsidRDefault="008666DE" w:rsidP="008666DE">
      <w:pPr>
        <w:jc w:val="both"/>
        <w:rPr>
          <w:rFonts w:ascii="Arial" w:hAnsi="Arial" w:cs="Arial"/>
          <w:sz w:val="22"/>
          <w:szCs w:val="22"/>
        </w:rPr>
      </w:pPr>
    </w:p>
    <w:p w14:paraId="56F4C9CF" w14:textId="077740F2" w:rsidR="00D56CC6" w:rsidRPr="008666DE" w:rsidRDefault="00D56CC6" w:rsidP="008666DE">
      <w:pPr>
        <w:jc w:val="both"/>
        <w:rPr>
          <w:rFonts w:ascii="Arial" w:hAnsi="Arial" w:cs="Arial"/>
          <w:sz w:val="22"/>
          <w:szCs w:val="22"/>
        </w:rPr>
      </w:pPr>
      <w:r w:rsidRPr="008666DE">
        <w:rPr>
          <w:rFonts w:ascii="Arial" w:hAnsi="Arial" w:cs="Arial"/>
          <w:sz w:val="22"/>
          <w:szCs w:val="22"/>
        </w:rPr>
        <w:t xml:space="preserve">Given the lack of progress in reaching global </w:t>
      </w:r>
      <w:r w:rsidR="004068B2">
        <w:rPr>
          <w:rFonts w:ascii="Arial" w:hAnsi="Arial" w:cs="Arial"/>
          <w:sz w:val="22"/>
          <w:szCs w:val="22"/>
        </w:rPr>
        <w:t>anaemia</w:t>
      </w:r>
      <w:r w:rsidRPr="008666DE">
        <w:rPr>
          <w:rFonts w:ascii="Arial" w:hAnsi="Arial" w:cs="Arial"/>
          <w:sz w:val="22"/>
          <w:szCs w:val="22"/>
        </w:rPr>
        <w:t xml:space="preserve"> targets, the </w:t>
      </w:r>
      <w:r w:rsidR="004068B2">
        <w:rPr>
          <w:rFonts w:ascii="Arial" w:hAnsi="Arial" w:cs="Arial"/>
          <w:sz w:val="22"/>
          <w:szCs w:val="22"/>
        </w:rPr>
        <w:t>Anaemia</w:t>
      </w:r>
      <w:r w:rsidRPr="008666DE">
        <w:rPr>
          <w:rFonts w:ascii="Arial" w:hAnsi="Arial" w:cs="Arial"/>
          <w:sz w:val="22"/>
          <w:szCs w:val="22"/>
        </w:rPr>
        <w:t xml:space="preserve"> Action Alliance was established in 2023 under the leadership of the World Health Organization (WHO) and UNICEF to foster accelerated and coordinated efforts for </w:t>
      </w:r>
      <w:r w:rsidR="004068B2">
        <w:rPr>
          <w:rFonts w:ascii="Arial" w:hAnsi="Arial" w:cs="Arial"/>
          <w:sz w:val="22"/>
          <w:szCs w:val="22"/>
        </w:rPr>
        <w:t>anaemia</w:t>
      </w:r>
      <w:r w:rsidRPr="008666DE">
        <w:rPr>
          <w:rFonts w:ascii="Arial" w:hAnsi="Arial" w:cs="Arial"/>
          <w:sz w:val="22"/>
          <w:szCs w:val="22"/>
        </w:rPr>
        <w:t xml:space="preserve"> reduction. The Alliance supports the development, adaptation, and implementation of the WHO Comprehensive Framework for Action to accelerate </w:t>
      </w:r>
      <w:r w:rsidR="004068B2">
        <w:rPr>
          <w:rFonts w:ascii="Arial" w:hAnsi="Arial" w:cs="Arial"/>
          <w:sz w:val="22"/>
          <w:szCs w:val="22"/>
        </w:rPr>
        <w:t>anaemia</w:t>
      </w:r>
      <w:r w:rsidRPr="008666DE">
        <w:rPr>
          <w:rFonts w:ascii="Arial" w:hAnsi="Arial" w:cs="Arial"/>
          <w:sz w:val="22"/>
          <w:szCs w:val="22"/>
        </w:rPr>
        <w:t xml:space="preserve"> reduction. Nutrition International has been a key member of the </w:t>
      </w:r>
      <w:r w:rsidR="004068B2">
        <w:rPr>
          <w:rFonts w:ascii="Arial" w:hAnsi="Arial" w:cs="Arial"/>
          <w:sz w:val="22"/>
          <w:szCs w:val="22"/>
        </w:rPr>
        <w:t>Anaemia</w:t>
      </w:r>
      <w:r w:rsidRPr="008666DE">
        <w:rPr>
          <w:rFonts w:ascii="Arial" w:hAnsi="Arial" w:cs="Arial"/>
          <w:sz w:val="22"/>
          <w:szCs w:val="22"/>
        </w:rPr>
        <w:t xml:space="preserve"> Action Alliance since its inception, leading two background papers that informed the WHO Framework and chairing the Alliance’s programmatic implementation working group. Nutrition International supports the alignment of global </w:t>
      </w:r>
      <w:r w:rsidR="004068B2">
        <w:rPr>
          <w:rFonts w:ascii="Arial" w:hAnsi="Arial" w:cs="Arial"/>
          <w:sz w:val="22"/>
          <w:szCs w:val="22"/>
        </w:rPr>
        <w:t>anaemia</w:t>
      </w:r>
      <w:r w:rsidRPr="008666DE">
        <w:rPr>
          <w:rFonts w:ascii="Arial" w:hAnsi="Arial" w:cs="Arial"/>
          <w:sz w:val="22"/>
          <w:szCs w:val="22"/>
        </w:rPr>
        <w:t xml:space="preserve"> reduction efforts with regional and country-level actions. We support the development of national </w:t>
      </w:r>
      <w:r w:rsidR="004068B2">
        <w:rPr>
          <w:rFonts w:ascii="Arial" w:hAnsi="Arial" w:cs="Arial"/>
          <w:sz w:val="22"/>
          <w:szCs w:val="22"/>
        </w:rPr>
        <w:t>anaemia</w:t>
      </w:r>
      <w:r w:rsidRPr="008666DE">
        <w:rPr>
          <w:rFonts w:ascii="Arial" w:hAnsi="Arial" w:cs="Arial"/>
          <w:sz w:val="22"/>
          <w:szCs w:val="22"/>
        </w:rPr>
        <w:t xml:space="preserve"> action plans that are costed, comprehensive, and multisectoral, incorporating a robust monitoring and evaluation framework. Additionally, Nutrition International aids countries in advocating for funding, as well as in the implementation, monitoring, and evaluation of these action plans.</w:t>
      </w:r>
    </w:p>
    <w:p w14:paraId="3A78B480" w14:textId="77777777" w:rsidR="008666DE" w:rsidRDefault="008666DE" w:rsidP="00D56CC6"/>
    <w:p w14:paraId="07EEE0AC" w14:textId="74B79C31" w:rsidR="00D56CC6" w:rsidRPr="008666DE" w:rsidRDefault="00D56CC6" w:rsidP="008666DE">
      <w:pPr>
        <w:jc w:val="both"/>
        <w:rPr>
          <w:rFonts w:ascii="Arial" w:hAnsi="Arial" w:cs="Arial"/>
          <w:sz w:val="22"/>
          <w:szCs w:val="22"/>
        </w:rPr>
      </w:pPr>
      <w:r w:rsidRPr="008666DE">
        <w:rPr>
          <w:rFonts w:ascii="Arial" w:hAnsi="Arial" w:cs="Arial"/>
          <w:sz w:val="22"/>
          <w:szCs w:val="22"/>
        </w:rPr>
        <w:t xml:space="preserve">The </w:t>
      </w:r>
      <w:r w:rsidR="004068B2">
        <w:rPr>
          <w:rFonts w:ascii="Arial" w:hAnsi="Arial" w:cs="Arial"/>
          <w:sz w:val="22"/>
          <w:szCs w:val="22"/>
        </w:rPr>
        <w:t>anaemia</w:t>
      </w:r>
      <w:r w:rsidRPr="008666DE">
        <w:rPr>
          <w:rFonts w:ascii="Arial" w:hAnsi="Arial" w:cs="Arial"/>
          <w:sz w:val="22"/>
          <w:szCs w:val="22"/>
        </w:rPr>
        <w:t xml:space="preserve"> action plans will serve countries in two primary ways: (1) by providing strategic, effective, and implementable actions to accelerate </w:t>
      </w:r>
      <w:r w:rsidR="004068B2">
        <w:rPr>
          <w:rFonts w:ascii="Arial" w:hAnsi="Arial" w:cs="Arial"/>
          <w:sz w:val="22"/>
          <w:szCs w:val="22"/>
        </w:rPr>
        <w:t>anaemia</w:t>
      </w:r>
      <w:r w:rsidRPr="008666DE">
        <w:rPr>
          <w:rFonts w:ascii="Arial" w:hAnsi="Arial" w:cs="Arial"/>
          <w:sz w:val="22"/>
          <w:szCs w:val="22"/>
        </w:rPr>
        <w:t xml:space="preserve"> reduction, and (2) by acting as a tool to advocate for increased investment in </w:t>
      </w:r>
      <w:r w:rsidR="004068B2">
        <w:rPr>
          <w:rFonts w:ascii="Arial" w:hAnsi="Arial" w:cs="Arial"/>
          <w:sz w:val="22"/>
          <w:szCs w:val="22"/>
        </w:rPr>
        <w:t>anaemia</w:t>
      </w:r>
      <w:r w:rsidRPr="008666DE">
        <w:rPr>
          <w:rFonts w:ascii="Arial" w:hAnsi="Arial" w:cs="Arial"/>
          <w:sz w:val="22"/>
          <w:szCs w:val="22"/>
        </w:rPr>
        <w:t xml:space="preserve"> reduction efforts.</w:t>
      </w:r>
    </w:p>
    <w:p w14:paraId="5406A856" w14:textId="77777777" w:rsidR="00D56CC6" w:rsidRDefault="00D56CC6" w:rsidP="00D56CC6"/>
    <w:p w14:paraId="63D2E35B" w14:textId="0D2CA83C" w:rsidR="00D56CC6" w:rsidRDefault="00D56CC6" w:rsidP="00D56CC6"/>
    <w:p w14:paraId="60291929" w14:textId="1167A5DD" w:rsidR="00A37955" w:rsidRPr="008666DE" w:rsidRDefault="008666DE" w:rsidP="008666DE">
      <w:pPr>
        <w:pStyle w:val="Heading2"/>
      </w:pPr>
      <w:bookmarkStart w:id="164" w:name="_Toc193373947"/>
      <w:r w:rsidRPr="008666DE">
        <w:t>Project Overview</w:t>
      </w:r>
      <w:bookmarkEnd w:id="158"/>
      <w:bookmarkEnd w:id="159"/>
      <w:bookmarkEnd w:id="164"/>
      <w:r w:rsidRPr="008666DE">
        <w:t xml:space="preserve"> </w:t>
      </w:r>
    </w:p>
    <w:p w14:paraId="23B72B90" w14:textId="14470168" w:rsidR="00A37955" w:rsidRPr="00175741" w:rsidRDefault="00A37955" w:rsidP="00261063">
      <w:pPr>
        <w:jc w:val="both"/>
        <w:rPr>
          <w:rFonts w:ascii="Arial" w:hAnsi="Arial" w:cs="Arial"/>
          <w:sz w:val="22"/>
          <w:szCs w:val="22"/>
        </w:rPr>
      </w:pPr>
      <w:r w:rsidRPr="00175741">
        <w:rPr>
          <w:rFonts w:ascii="Arial" w:hAnsi="Arial" w:cs="Arial"/>
          <w:sz w:val="22"/>
          <w:szCs w:val="22"/>
        </w:rPr>
        <w:t xml:space="preserve">Nutrition International is part of a consortium of partners implementing the Realizing Gender Equality, Attitudinal Change &amp; Transformative Systems in Nutrition (REACTS-IN) project in Bangladesh, </w:t>
      </w:r>
      <w:r w:rsidR="00D5686E">
        <w:rPr>
          <w:rFonts w:ascii="Arial" w:hAnsi="Arial" w:cs="Arial"/>
          <w:sz w:val="22"/>
          <w:szCs w:val="22"/>
        </w:rPr>
        <w:t>Tanzania</w:t>
      </w:r>
      <w:r w:rsidRPr="00175741">
        <w:rPr>
          <w:rFonts w:ascii="Arial" w:hAnsi="Arial" w:cs="Arial"/>
          <w:sz w:val="22"/>
          <w:szCs w:val="22"/>
        </w:rPr>
        <w:t xml:space="preserve"> and Kenya. Under the REACTS-IN project, Nutrition International will collaborate with partners to implement evidence-based nutrition interventions. Additionally, we will support the government</w:t>
      </w:r>
      <w:r w:rsidR="00B93559">
        <w:rPr>
          <w:rFonts w:ascii="Arial" w:hAnsi="Arial" w:cs="Arial"/>
          <w:sz w:val="22"/>
          <w:szCs w:val="22"/>
        </w:rPr>
        <w:t>s</w:t>
      </w:r>
      <w:r w:rsidRPr="00175741">
        <w:rPr>
          <w:rFonts w:ascii="Arial" w:hAnsi="Arial" w:cs="Arial"/>
          <w:sz w:val="22"/>
          <w:szCs w:val="22"/>
        </w:rPr>
        <w:t xml:space="preserve"> of </w:t>
      </w:r>
      <w:r w:rsidR="00B93559">
        <w:rPr>
          <w:rFonts w:ascii="Arial" w:hAnsi="Arial" w:cs="Arial"/>
          <w:sz w:val="22"/>
          <w:szCs w:val="22"/>
        </w:rPr>
        <w:t>these three countries in</w:t>
      </w:r>
      <w:r w:rsidRPr="00175741">
        <w:rPr>
          <w:rFonts w:ascii="Arial" w:hAnsi="Arial" w:cs="Arial"/>
          <w:sz w:val="22"/>
          <w:szCs w:val="22"/>
        </w:rPr>
        <w:t xml:space="preserve"> developing a context-specific national </w:t>
      </w:r>
      <w:r w:rsidR="008B5F76">
        <w:rPr>
          <w:rFonts w:ascii="Arial" w:hAnsi="Arial" w:cs="Arial"/>
          <w:sz w:val="22"/>
          <w:szCs w:val="22"/>
        </w:rPr>
        <w:t>anaemia</w:t>
      </w:r>
      <w:r w:rsidRPr="00175741">
        <w:rPr>
          <w:rFonts w:ascii="Arial" w:hAnsi="Arial" w:cs="Arial"/>
          <w:sz w:val="22"/>
          <w:szCs w:val="22"/>
        </w:rPr>
        <w:t xml:space="preserve"> action plan that is costed, comprehensive, and multisectoral. The scope of the REACTS-IN project includes the design of the</w:t>
      </w:r>
      <w:r w:rsidR="00ED7618">
        <w:rPr>
          <w:rFonts w:ascii="Arial" w:hAnsi="Arial" w:cs="Arial"/>
          <w:sz w:val="22"/>
          <w:szCs w:val="22"/>
        </w:rPr>
        <w:t xml:space="preserve"> costed</w:t>
      </w:r>
      <w:r w:rsidRPr="00175741">
        <w:rPr>
          <w:rFonts w:ascii="Arial" w:hAnsi="Arial" w:cs="Arial"/>
          <w:sz w:val="22"/>
          <w:szCs w:val="22"/>
        </w:rPr>
        <w:t xml:space="preserve"> </w:t>
      </w:r>
      <w:r w:rsidR="008B5F76">
        <w:rPr>
          <w:rFonts w:ascii="Arial" w:hAnsi="Arial" w:cs="Arial"/>
          <w:sz w:val="22"/>
          <w:szCs w:val="22"/>
        </w:rPr>
        <w:t>anaemia</w:t>
      </w:r>
      <w:r w:rsidRPr="00175741">
        <w:rPr>
          <w:rFonts w:ascii="Arial" w:hAnsi="Arial" w:cs="Arial"/>
          <w:sz w:val="22"/>
          <w:szCs w:val="22"/>
        </w:rPr>
        <w:t xml:space="preserve"> action plan</w:t>
      </w:r>
      <w:r w:rsidR="009E49D5">
        <w:rPr>
          <w:rFonts w:ascii="Arial" w:hAnsi="Arial" w:cs="Arial"/>
          <w:sz w:val="22"/>
          <w:szCs w:val="22"/>
        </w:rPr>
        <w:t>,</w:t>
      </w:r>
      <w:r w:rsidRPr="00175741">
        <w:rPr>
          <w:rFonts w:ascii="Arial" w:hAnsi="Arial" w:cs="Arial"/>
          <w:sz w:val="22"/>
          <w:szCs w:val="22"/>
        </w:rPr>
        <w:t>its monitoring and evaluation framework</w:t>
      </w:r>
      <w:r w:rsidR="009E49D5">
        <w:rPr>
          <w:rFonts w:ascii="Arial" w:hAnsi="Arial" w:cs="Arial"/>
          <w:sz w:val="22"/>
          <w:szCs w:val="22"/>
        </w:rPr>
        <w:t>, and relevant advocacy tools</w:t>
      </w:r>
      <w:r w:rsidRPr="00175741">
        <w:rPr>
          <w:rFonts w:ascii="Arial" w:hAnsi="Arial" w:cs="Arial"/>
          <w:sz w:val="22"/>
          <w:szCs w:val="22"/>
        </w:rPr>
        <w:t>. However, implementing, monitoring, and evaluating this plan falls outside this project’s scope.</w:t>
      </w:r>
    </w:p>
    <w:p w14:paraId="27FBF3BF" w14:textId="77777777" w:rsidR="00A37955" w:rsidRPr="00175741" w:rsidRDefault="00A37955" w:rsidP="00A37955">
      <w:pPr>
        <w:rPr>
          <w:rFonts w:ascii="Arial" w:hAnsi="Arial" w:cs="Arial"/>
          <w:sz w:val="22"/>
          <w:szCs w:val="22"/>
        </w:rPr>
      </w:pPr>
    </w:p>
    <w:p w14:paraId="450EFBD8" w14:textId="77777777" w:rsidR="00A37955" w:rsidRPr="00175741" w:rsidRDefault="00A37955" w:rsidP="00A37955">
      <w:pPr>
        <w:pStyle w:val="Heading1"/>
        <w:rPr>
          <w:rFonts w:ascii="Arial" w:hAnsi="Arial" w:cs="Arial"/>
          <w:sz w:val="22"/>
          <w:szCs w:val="22"/>
        </w:rPr>
      </w:pPr>
      <w:bookmarkStart w:id="165" w:name="_Toc193373948"/>
      <w:r w:rsidRPr="00175741">
        <w:rPr>
          <w:rFonts w:ascii="Arial" w:hAnsi="Arial" w:cs="Arial"/>
          <w:sz w:val="22"/>
          <w:szCs w:val="22"/>
        </w:rPr>
        <w:t>OBJECTIVE OF CONSULTANCY</w:t>
      </w:r>
      <w:bookmarkEnd w:id="165"/>
    </w:p>
    <w:p w14:paraId="50CBF6FD" w14:textId="77777777" w:rsidR="00A37955" w:rsidRPr="00175741" w:rsidRDefault="00A37955" w:rsidP="00A37955">
      <w:pPr>
        <w:rPr>
          <w:rFonts w:ascii="Arial" w:hAnsi="Arial" w:cs="Arial"/>
          <w:sz w:val="22"/>
          <w:szCs w:val="22"/>
          <w:lang w:val="en-CA"/>
        </w:rPr>
      </w:pPr>
    </w:p>
    <w:p w14:paraId="4831C906" w14:textId="6E6C358F" w:rsidR="00FF66B5" w:rsidRPr="00FF66B5" w:rsidRDefault="004F3790" w:rsidP="00FF66B5">
      <w:pPr>
        <w:jc w:val="both"/>
        <w:rPr>
          <w:rFonts w:ascii="Arial" w:hAnsi="Arial" w:cs="Arial"/>
          <w:sz w:val="22"/>
          <w:szCs w:val="22"/>
        </w:rPr>
      </w:pPr>
      <w:r w:rsidRPr="007F16AD">
        <w:rPr>
          <w:rFonts w:ascii="Arial" w:hAnsi="Arial" w:cs="Arial"/>
          <w:sz w:val="22"/>
          <w:szCs w:val="22"/>
        </w:rPr>
        <w:t xml:space="preserve">The objective of this consultancy is </w:t>
      </w:r>
      <w:r w:rsidR="00B00F6F" w:rsidRPr="007F16AD">
        <w:rPr>
          <w:rFonts w:ascii="Arial" w:hAnsi="Arial" w:cs="Arial"/>
          <w:sz w:val="22"/>
          <w:szCs w:val="22"/>
        </w:rPr>
        <w:t xml:space="preserve">to </w:t>
      </w:r>
      <w:r w:rsidR="00B756B9" w:rsidRPr="007F16AD">
        <w:rPr>
          <w:rFonts w:ascii="Arial" w:hAnsi="Arial" w:cs="Arial"/>
          <w:sz w:val="22"/>
          <w:szCs w:val="22"/>
        </w:rPr>
        <w:t xml:space="preserve">develop </w:t>
      </w:r>
      <w:r w:rsidR="00EA7906" w:rsidRPr="007F16AD">
        <w:rPr>
          <w:rFonts w:ascii="Arial" w:hAnsi="Arial" w:cs="Arial"/>
          <w:sz w:val="22"/>
          <w:szCs w:val="22"/>
        </w:rPr>
        <w:t xml:space="preserve">an </w:t>
      </w:r>
      <w:r w:rsidR="00B756B9" w:rsidRPr="007F16AD">
        <w:rPr>
          <w:rFonts w:ascii="Arial" w:hAnsi="Arial" w:cs="Arial"/>
          <w:sz w:val="22"/>
          <w:szCs w:val="22"/>
        </w:rPr>
        <w:t>econo</w:t>
      </w:r>
      <w:r w:rsidR="00EA7906" w:rsidRPr="007F16AD">
        <w:rPr>
          <w:rFonts w:ascii="Arial" w:hAnsi="Arial" w:cs="Arial"/>
          <w:sz w:val="22"/>
          <w:szCs w:val="22"/>
        </w:rPr>
        <w:t>mic analysis</w:t>
      </w:r>
      <w:r w:rsidR="00B00F6F" w:rsidRPr="007F16AD">
        <w:rPr>
          <w:rFonts w:ascii="Arial" w:hAnsi="Arial" w:cs="Arial"/>
          <w:sz w:val="22"/>
          <w:szCs w:val="22"/>
        </w:rPr>
        <w:t xml:space="preserve"> </w:t>
      </w:r>
      <w:r w:rsidR="00EA7906" w:rsidRPr="007F16AD">
        <w:rPr>
          <w:rFonts w:ascii="Arial" w:hAnsi="Arial" w:cs="Arial"/>
          <w:sz w:val="22"/>
          <w:szCs w:val="22"/>
        </w:rPr>
        <w:t xml:space="preserve">for </w:t>
      </w:r>
      <w:r w:rsidR="00AB1B57" w:rsidRPr="007F16AD">
        <w:rPr>
          <w:rFonts w:ascii="Arial" w:hAnsi="Arial" w:cs="Arial"/>
          <w:sz w:val="22"/>
          <w:szCs w:val="22"/>
        </w:rPr>
        <w:t>the</w:t>
      </w:r>
      <w:r w:rsidR="00B00F6F" w:rsidRPr="007F16AD">
        <w:rPr>
          <w:rFonts w:ascii="Arial" w:hAnsi="Arial" w:cs="Arial"/>
          <w:sz w:val="22"/>
          <w:szCs w:val="22"/>
        </w:rPr>
        <w:t xml:space="preserve"> costed anaemia action plans for Bangladesh, Kenya, and Tanzania by </w:t>
      </w:r>
      <w:r w:rsidR="003F1F87" w:rsidRPr="007F16AD">
        <w:rPr>
          <w:rFonts w:ascii="Arial" w:hAnsi="Arial" w:cs="Arial"/>
          <w:sz w:val="22"/>
          <w:szCs w:val="22"/>
        </w:rPr>
        <w:t xml:space="preserve">leading local consultants </w:t>
      </w:r>
      <w:r w:rsidR="006B4F66" w:rsidRPr="007F16AD">
        <w:rPr>
          <w:rFonts w:ascii="Arial" w:hAnsi="Arial" w:cs="Arial"/>
          <w:sz w:val="22"/>
          <w:szCs w:val="22"/>
        </w:rPr>
        <w:t>in the collection of</w:t>
      </w:r>
      <w:r w:rsidR="003F1F87" w:rsidRPr="007F16AD">
        <w:rPr>
          <w:rFonts w:ascii="Arial" w:hAnsi="Arial" w:cs="Arial"/>
          <w:sz w:val="22"/>
          <w:szCs w:val="22"/>
        </w:rPr>
        <w:t xml:space="preserve"> costing data,</w:t>
      </w:r>
      <w:r w:rsidR="00B00F6F" w:rsidRPr="007F16AD">
        <w:rPr>
          <w:rFonts w:ascii="Arial" w:hAnsi="Arial" w:cs="Arial"/>
          <w:sz w:val="22"/>
          <w:szCs w:val="22"/>
        </w:rPr>
        <w:t xml:space="preserve"> </w:t>
      </w:r>
      <w:r w:rsidR="006B4F66" w:rsidRPr="007F16AD">
        <w:rPr>
          <w:rFonts w:ascii="Arial" w:hAnsi="Arial" w:cs="Arial"/>
          <w:sz w:val="22"/>
          <w:szCs w:val="22"/>
        </w:rPr>
        <w:t xml:space="preserve">and </w:t>
      </w:r>
      <w:r w:rsidR="00B00F6F" w:rsidRPr="007F16AD">
        <w:rPr>
          <w:rFonts w:ascii="Arial" w:hAnsi="Arial" w:cs="Arial"/>
          <w:sz w:val="22"/>
          <w:szCs w:val="22"/>
        </w:rPr>
        <w:t>conducting the costing, cost-effectiveness, cost–benefit, and optimization analyses required to inform national planning</w:t>
      </w:r>
      <w:r w:rsidRPr="007F16AD">
        <w:rPr>
          <w:rFonts w:ascii="Arial" w:hAnsi="Arial" w:cs="Arial"/>
          <w:sz w:val="22"/>
          <w:szCs w:val="22"/>
        </w:rPr>
        <w:t xml:space="preserve">. </w:t>
      </w:r>
      <w:r w:rsidR="00B00F6F" w:rsidRPr="007F16AD">
        <w:rPr>
          <w:rFonts w:ascii="Arial" w:hAnsi="Arial" w:cs="Arial"/>
          <w:sz w:val="22"/>
          <w:szCs w:val="22"/>
        </w:rPr>
        <w:t xml:space="preserve">The consultant will adapt the costing framework and templates created by </w:t>
      </w:r>
      <w:r w:rsidR="001839B6" w:rsidRPr="007F16AD">
        <w:rPr>
          <w:rFonts w:ascii="Arial" w:hAnsi="Arial" w:cs="Arial"/>
          <w:sz w:val="22"/>
          <w:szCs w:val="22"/>
        </w:rPr>
        <w:t>Nutrition International</w:t>
      </w:r>
      <w:r w:rsidR="00B00F6F" w:rsidRPr="007F16AD">
        <w:rPr>
          <w:rFonts w:ascii="Arial" w:hAnsi="Arial" w:cs="Arial"/>
          <w:sz w:val="22"/>
          <w:szCs w:val="22"/>
        </w:rPr>
        <w:t xml:space="preserve">, guide data collection in each country (to be undertaken by local consultants), and synthesize all inputs into robust economic analyses. The consultant will work under the supervision of Nutrition International’s Senior Research </w:t>
      </w:r>
      <w:r w:rsidR="00190929" w:rsidRPr="007F16AD">
        <w:rPr>
          <w:rFonts w:ascii="Arial" w:hAnsi="Arial" w:cs="Arial"/>
          <w:sz w:val="22"/>
          <w:szCs w:val="22"/>
        </w:rPr>
        <w:t>Analyst</w:t>
      </w:r>
      <w:r w:rsidR="00B00F6F" w:rsidRPr="007F16AD">
        <w:rPr>
          <w:rFonts w:ascii="Arial" w:hAnsi="Arial" w:cs="Arial"/>
          <w:sz w:val="22"/>
          <w:szCs w:val="22"/>
        </w:rPr>
        <w:t xml:space="preserve"> (Health Economics</w:t>
      </w:r>
      <w:r w:rsidR="009348F5" w:rsidRPr="007F16AD">
        <w:rPr>
          <w:rFonts w:ascii="Arial" w:hAnsi="Arial" w:cs="Arial"/>
          <w:sz w:val="22"/>
          <w:szCs w:val="22"/>
        </w:rPr>
        <w:t xml:space="preserve"> and Nutrition Financing</w:t>
      </w:r>
      <w:r w:rsidR="00B00F6F" w:rsidRPr="007F16AD">
        <w:rPr>
          <w:rFonts w:ascii="Arial" w:hAnsi="Arial" w:cs="Arial"/>
          <w:sz w:val="22"/>
          <w:szCs w:val="22"/>
        </w:rPr>
        <w:t xml:space="preserve"> Unit)</w:t>
      </w:r>
      <w:r w:rsidR="00224DE3" w:rsidRPr="007F16AD">
        <w:rPr>
          <w:rFonts w:ascii="Arial" w:hAnsi="Arial" w:cs="Arial"/>
          <w:sz w:val="22"/>
          <w:szCs w:val="22"/>
        </w:rPr>
        <w:t>,</w:t>
      </w:r>
      <w:r w:rsidR="00691B0C" w:rsidRPr="007F16AD">
        <w:rPr>
          <w:rFonts w:ascii="Arial" w:hAnsi="Arial" w:cs="Arial"/>
          <w:sz w:val="22"/>
          <w:szCs w:val="22"/>
        </w:rPr>
        <w:t xml:space="preserve"> </w:t>
      </w:r>
      <w:r w:rsidR="00B00F6F" w:rsidRPr="007F16AD">
        <w:rPr>
          <w:rFonts w:ascii="Arial" w:hAnsi="Arial" w:cs="Arial"/>
          <w:sz w:val="22"/>
          <w:szCs w:val="22"/>
        </w:rPr>
        <w:t xml:space="preserve">in close collaboration with </w:t>
      </w:r>
      <w:r w:rsidR="00C15498" w:rsidRPr="007F16AD">
        <w:rPr>
          <w:rFonts w:ascii="Arial" w:hAnsi="Arial" w:cs="Arial"/>
          <w:sz w:val="22"/>
          <w:szCs w:val="22"/>
        </w:rPr>
        <w:t>An</w:t>
      </w:r>
      <w:r w:rsidR="000A1A25" w:rsidRPr="007F16AD">
        <w:rPr>
          <w:rFonts w:ascii="Arial" w:hAnsi="Arial" w:cs="Arial"/>
          <w:sz w:val="22"/>
          <w:szCs w:val="22"/>
        </w:rPr>
        <w:t>a</w:t>
      </w:r>
      <w:r w:rsidR="00C15498" w:rsidRPr="007F16AD">
        <w:rPr>
          <w:rFonts w:ascii="Arial" w:hAnsi="Arial" w:cs="Arial"/>
          <w:sz w:val="22"/>
          <w:szCs w:val="22"/>
        </w:rPr>
        <w:t>emia Senior Technical Advisor, An</w:t>
      </w:r>
      <w:r w:rsidR="003C1381" w:rsidRPr="007F16AD">
        <w:rPr>
          <w:rFonts w:ascii="Arial" w:hAnsi="Arial" w:cs="Arial"/>
          <w:sz w:val="22"/>
          <w:szCs w:val="22"/>
        </w:rPr>
        <w:t>a</w:t>
      </w:r>
      <w:r w:rsidR="00C15498" w:rsidRPr="007F16AD">
        <w:rPr>
          <w:rFonts w:ascii="Arial" w:hAnsi="Arial" w:cs="Arial"/>
          <w:sz w:val="22"/>
          <w:szCs w:val="22"/>
        </w:rPr>
        <w:t>emia Integrated Actions Consultant (</w:t>
      </w:r>
      <w:r w:rsidR="007223F7" w:rsidRPr="007F16AD">
        <w:rPr>
          <w:rFonts w:ascii="Arial" w:hAnsi="Arial" w:cs="Arial"/>
          <w:sz w:val="22"/>
          <w:szCs w:val="22"/>
        </w:rPr>
        <w:t>Research</w:t>
      </w:r>
      <w:r w:rsidR="00C15498" w:rsidRPr="007F16AD">
        <w:rPr>
          <w:rFonts w:ascii="Arial" w:hAnsi="Arial" w:cs="Arial"/>
          <w:sz w:val="22"/>
          <w:szCs w:val="22"/>
        </w:rPr>
        <w:t xml:space="preserve"> and Development Unit)</w:t>
      </w:r>
      <w:r w:rsidR="00A918C4" w:rsidRPr="007F16AD">
        <w:rPr>
          <w:rFonts w:ascii="Arial" w:hAnsi="Arial" w:cs="Arial"/>
          <w:sz w:val="22"/>
          <w:szCs w:val="22"/>
        </w:rPr>
        <w:t xml:space="preserve">, REACTS-IN project team (Programs Unit), NI </w:t>
      </w:r>
      <w:r w:rsidR="00C168F4" w:rsidRPr="007F16AD">
        <w:rPr>
          <w:rFonts w:ascii="Arial" w:hAnsi="Arial" w:cs="Arial"/>
          <w:sz w:val="22"/>
          <w:szCs w:val="22"/>
        </w:rPr>
        <w:t>Kenya, Tanzania and Bangladesh</w:t>
      </w:r>
      <w:r w:rsidR="007223F7" w:rsidRPr="007F16AD">
        <w:rPr>
          <w:rFonts w:ascii="Arial" w:hAnsi="Arial" w:cs="Arial"/>
          <w:sz w:val="22"/>
          <w:szCs w:val="22"/>
        </w:rPr>
        <w:t xml:space="preserve"> technical teams</w:t>
      </w:r>
      <w:r w:rsidR="00A918C4" w:rsidRPr="007F16AD">
        <w:rPr>
          <w:rFonts w:ascii="Arial" w:hAnsi="Arial" w:cs="Arial"/>
          <w:sz w:val="22"/>
          <w:szCs w:val="22"/>
        </w:rPr>
        <w:t xml:space="preserve"> </w:t>
      </w:r>
      <w:r w:rsidR="000678E2" w:rsidRPr="007F16AD">
        <w:rPr>
          <w:rFonts w:ascii="Arial" w:hAnsi="Arial" w:cs="Arial"/>
          <w:sz w:val="22"/>
          <w:szCs w:val="22"/>
        </w:rPr>
        <w:t>and local</w:t>
      </w:r>
      <w:r w:rsidR="00B00F6F" w:rsidRPr="007F16AD">
        <w:rPr>
          <w:rFonts w:ascii="Arial" w:hAnsi="Arial" w:cs="Arial"/>
          <w:sz w:val="22"/>
          <w:szCs w:val="22"/>
        </w:rPr>
        <w:t xml:space="preserve"> consultants in each country.</w:t>
      </w:r>
    </w:p>
    <w:p w14:paraId="38F9C026" w14:textId="77777777" w:rsidR="00FF66B5" w:rsidRPr="00FF66B5" w:rsidRDefault="00FF66B5" w:rsidP="00FF66B5">
      <w:pPr>
        <w:jc w:val="both"/>
        <w:rPr>
          <w:rFonts w:ascii="Arial" w:hAnsi="Arial" w:cs="Arial"/>
          <w:sz w:val="22"/>
          <w:szCs w:val="22"/>
        </w:rPr>
      </w:pPr>
    </w:p>
    <w:p w14:paraId="080F0CE2" w14:textId="5032108E" w:rsidR="00190929" w:rsidRPr="00190929" w:rsidRDefault="00190929" w:rsidP="00190929">
      <w:pPr>
        <w:rPr>
          <w:rFonts w:ascii="Arial" w:hAnsi="Arial" w:cs="Arial"/>
          <w:sz w:val="22"/>
          <w:szCs w:val="22"/>
        </w:rPr>
      </w:pPr>
      <w:r w:rsidRPr="00190929">
        <w:rPr>
          <w:rFonts w:ascii="Arial" w:hAnsi="Arial" w:cs="Arial"/>
          <w:sz w:val="22"/>
          <w:szCs w:val="22"/>
        </w:rPr>
        <w:t xml:space="preserve">The </w:t>
      </w:r>
      <w:r>
        <w:rPr>
          <w:rFonts w:ascii="Arial" w:hAnsi="Arial" w:cs="Arial"/>
          <w:sz w:val="22"/>
          <w:szCs w:val="22"/>
        </w:rPr>
        <w:t xml:space="preserve">lead </w:t>
      </w:r>
      <w:r w:rsidRPr="00190929">
        <w:rPr>
          <w:rFonts w:ascii="Arial" w:hAnsi="Arial" w:cs="Arial"/>
          <w:sz w:val="22"/>
          <w:szCs w:val="22"/>
        </w:rPr>
        <w:t>consultant will:</w:t>
      </w:r>
    </w:p>
    <w:p w14:paraId="446DFFA3" w14:textId="77777777" w:rsidR="00190929" w:rsidRPr="00190929" w:rsidRDefault="00190929" w:rsidP="00190929">
      <w:pPr>
        <w:rPr>
          <w:rFonts w:ascii="Arial" w:hAnsi="Arial" w:cs="Arial"/>
          <w:sz w:val="22"/>
          <w:szCs w:val="22"/>
        </w:rPr>
      </w:pPr>
    </w:p>
    <w:p w14:paraId="4AF4D945" w14:textId="77777777" w:rsidR="00190929" w:rsidRPr="00190929" w:rsidRDefault="00190929" w:rsidP="007801BA">
      <w:pPr>
        <w:pStyle w:val="ListParagraph"/>
        <w:numPr>
          <w:ilvl w:val="0"/>
          <w:numId w:val="45"/>
        </w:numPr>
        <w:rPr>
          <w:rFonts w:cs="Arial"/>
          <w:b w:val="0"/>
          <w:bCs/>
          <w:szCs w:val="22"/>
          <w:u w:val="none"/>
        </w:rPr>
      </w:pPr>
      <w:r w:rsidRPr="00190929">
        <w:rPr>
          <w:rFonts w:cs="Arial"/>
          <w:b w:val="0"/>
          <w:bCs/>
          <w:szCs w:val="22"/>
          <w:u w:val="none"/>
        </w:rPr>
        <w:t>Develop and harmonize the costing framework and templates to be used across the three countries, ensuring methodological consistency and comparability.</w:t>
      </w:r>
    </w:p>
    <w:p w14:paraId="2E4009BA" w14:textId="77777777" w:rsidR="00190929" w:rsidRPr="00190929" w:rsidRDefault="00190929" w:rsidP="00190929">
      <w:pPr>
        <w:rPr>
          <w:rFonts w:ascii="Arial" w:hAnsi="Arial" w:cs="Arial"/>
          <w:bCs/>
          <w:sz w:val="22"/>
          <w:szCs w:val="22"/>
        </w:rPr>
      </w:pPr>
    </w:p>
    <w:p w14:paraId="69C2005B" w14:textId="77777777" w:rsidR="00190929" w:rsidRPr="00190929" w:rsidRDefault="00190929" w:rsidP="007801BA">
      <w:pPr>
        <w:pStyle w:val="ListParagraph"/>
        <w:numPr>
          <w:ilvl w:val="0"/>
          <w:numId w:val="45"/>
        </w:numPr>
        <w:rPr>
          <w:rFonts w:cs="Arial"/>
          <w:b w:val="0"/>
          <w:bCs/>
          <w:szCs w:val="22"/>
          <w:u w:val="none"/>
        </w:rPr>
      </w:pPr>
      <w:r w:rsidRPr="00190929">
        <w:rPr>
          <w:rFonts w:cs="Arial"/>
          <w:b w:val="0"/>
          <w:bCs/>
          <w:szCs w:val="22"/>
          <w:u w:val="none"/>
        </w:rPr>
        <w:t>Provide technical oversight and guidance to local consultants in each country as they collect detailed costing data through desk reviews, document reviews, and stakeholder interviews.</w:t>
      </w:r>
    </w:p>
    <w:p w14:paraId="52949074" w14:textId="77777777" w:rsidR="00190929" w:rsidRPr="00190929" w:rsidRDefault="00190929" w:rsidP="00190929">
      <w:pPr>
        <w:rPr>
          <w:rFonts w:ascii="Arial" w:hAnsi="Arial" w:cs="Arial"/>
          <w:bCs/>
          <w:sz w:val="22"/>
          <w:szCs w:val="22"/>
        </w:rPr>
      </w:pPr>
    </w:p>
    <w:p w14:paraId="28769379" w14:textId="77777777" w:rsidR="00190929" w:rsidRPr="00190929" w:rsidRDefault="00190929" w:rsidP="007801BA">
      <w:pPr>
        <w:pStyle w:val="ListParagraph"/>
        <w:numPr>
          <w:ilvl w:val="0"/>
          <w:numId w:val="45"/>
        </w:numPr>
        <w:rPr>
          <w:rFonts w:cs="Arial"/>
          <w:b w:val="0"/>
          <w:bCs/>
          <w:szCs w:val="22"/>
          <w:u w:val="none"/>
        </w:rPr>
      </w:pPr>
      <w:r w:rsidRPr="00190929">
        <w:rPr>
          <w:rFonts w:cs="Arial"/>
          <w:b w:val="0"/>
          <w:bCs/>
          <w:szCs w:val="22"/>
          <w:u w:val="none"/>
        </w:rPr>
        <w:t>Conduct ingredients-based (bottom-up) costing, cost-effectiveness, cost–benefit, and optimization analyses, drawing on data collected by local consultants and other sources.</w:t>
      </w:r>
    </w:p>
    <w:p w14:paraId="680460EC" w14:textId="77777777" w:rsidR="00190929" w:rsidRPr="00190929" w:rsidRDefault="00190929" w:rsidP="00190929">
      <w:pPr>
        <w:rPr>
          <w:rFonts w:ascii="Arial" w:hAnsi="Arial" w:cs="Arial"/>
          <w:bCs/>
          <w:sz w:val="22"/>
          <w:szCs w:val="22"/>
        </w:rPr>
      </w:pPr>
    </w:p>
    <w:p w14:paraId="39BC3A81" w14:textId="1939BF15" w:rsidR="00A37955" w:rsidRPr="00190929" w:rsidRDefault="00190929" w:rsidP="007801BA">
      <w:pPr>
        <w:pStyle w:val="ListParagraph"/>
        <w:numPr>
          <w:ilvl w:val="0"/>
          <w:numId w:val="45"/>
        </w:numPr>
        <w:rPr>
          <w:rFonts w:cs="Arial"/>
          <w:b w:val="0"/>
          <w:bCs/>
          <w:szCs w:val="22"/>
          <w:u w:val="none"/>
        </w:rPr>
      </w:pPr>
      <w:r w:rsidRPr="00190929">
        <w:rPr>
          <w:rFonts w:cs="Arial"/>
          <w:b w:val="0"/>
          <w:bCs/>
          <w:szCs w:val="22"/>
          <w:u w:val="none"/>
        </w:rPr>
        <w:t>Synthesize all inputs into country-specific costed anaemia action plans, ensuring findings are tailored to national contexts.</w:t>
      </w:r>
    </w:p>
    <w:p w14:paraId="64FDA5F8" w14:textId="77777777" w:rsidR="00190929" w:rsidRPr="00175741" w:rsidRDefault="00190929" w:rsidP="00190929">
      <w:pPr>
        <w:rPr>
          <w:rFonts w:ascii="Arial" w:hAnsi="Arial" w:cs="Arial"/>
          <w:sz w:val="22"/>
          <w:szCs w:val="22"/>
        </w:rPr>
      </w:pPr>
    </w:p>
    <w:p w14:paraId="051D3DDC" w14:textId="77777777" w:rsidR="00A37955" w:rsidRPr="00175741" w:rsidRDefault="00A37955" w:rsidP="00A37955">
      <w:pPr>
        <w:pStyle w:val="Heading1"/>
        <w:rPr>
          <w:rFonts w:ascii="Arial" w:hAnsi="Arial" w:cs="Arial"/>
          <w:sz w:val="22"/>
          <w:szCs w:val="22"/>
        </w:rPr>
      </w:pPr>
      <w:bookmarkStart w:id="166" w:name="_Toc185256326"/>
      <w:bookmarkStart w:id="167" w:name="_Toc193373949"/>
      <w:r w:rsidRPr="00175741">
        <w:rPr>
          <w:rFonts w:ascii="Arial" w:hAnsi="Arial" w:cs="Arial"/>
          <w:sz w:val="22"/>
          <w:szCs w:val="22"/>
        </w:rPr>
        <w:t>SCOPE OF WORK</w:t>
      </w:r>
      <w:bookmarkEnd w:id="166"/>
      <w:bookmarkEnd w:id="167"/>
    </w:p>
    <w:p w14:paraId="4DDACFFA" w14:textId="3E6DF0AB" w:rsidR="00A37955" w:rsidRPr="00175741" w:rsidRDefault="00A37955" w:rsidP="00A37955">
      <w:pPr>
        <w:rPr>
          <w:rFonts w:ascii="Arial" w:hAnsi="Arial" w:cs="Arial"/>
          <w:b/>
          <w:bCs/>
          <w:sz w:val="22"/>
          <w:szCs w:val="22"/>
        </w:rPr>
      </w:pPr>
      <w:r w:rsidRPr="00175741">
        <w:rPr>
          <w:rFonts w:ascii="Arial" w:hAnsi="Arial" w:cs="Arial"/>
          <w:sz w:val="22"/>
          <w:szCs w:val="22"/>
        </w:rPr>
        <w:t xml:space="preserve">Location: </w:t>
      </w:r>
      <w:r w:rsidR="008203A9">
        <w:rPr>
          <w:rFonts w:ascii="Arial" w:hAnsi="Arial" w:cs="Arial"/>
          <w:sz w:val="22"/>
          <w:szCs w:val="22"/>
          <w:lang w:val="en-GB"/>
        </w:rPr>
        <w:t>Anywhere</w:t>
      </w:r>
    </w:p>
    <w:p w14:paraId="1687BAD1" w14:textId="77777777" w:rsidR="00A37955" w:rsidRPr="00175741" w:rsidRDefault="00A37955" w:rsidP="00A37955">
      <w:pPr>
        <w:rPr>
          <w:rFonts w:ascii="Arial" w:hAnsi="Arial" w:cs="Arial"/>
          <w:b/>
          <w:bCs/>
          <w:sz w:val="22"/>
          <w:szCs w:val="22"/>
        </w:rPr>
      </w:pPr>
    </w:p>
    <w:bookmarkEnd w:id="160"/>
    <w:p w14:paraId="498A121A" w14:textId="3088F61C" w:rsidR="002A0D4E" w:rsidRPr="007F16AD" w:rsidRDefault="00B25102" w:rsidP="002A0D4E">
      <w:pPr>
        <w:jc w:val="both"/>
        <w:rPr>
          <w:rFonts w:ascii="Arial" w:hAnsi="Arial" w:cs="Arial"/>
          <w:sz w:val="22"/>
          <w:szCs w:val="22"/>
          <w:lang w:val="en-CA"/>
        </w:rPr>
      </w:pPr>
      <w:r w:rsidRPr="007F16AD">
        <w:rPr>
          <w:rFonts w:ascii="Arial" w:hAnsi="Arial" w:cs="Arial"/>
          <w:sz w:val="22"/>
          <w:szCs w:val="22"/>
          <w:lang w:val="en-CA"/>
        </w:rPr>
        <w:t>The consultant</w:t>
      </w:r>
      <w:r w:rsidR="00360C4B" w:rsidRPr="007F16AD">
        <w:rPr>
          <w:rFonts w:ascii="Arial" w:hAnsi="Arial" w:cs="Arial"/>
          <w:sz w:val="22"/>
          <w:szCs w:val="22"/>
          <w:lang w:val="en-CA"/>
        </w:rPr>
        <w:t xml:space="preserve"> will</w:t>
      </w:r>
      <w:r w:rsidRPr="007F16AD">
        <w:rPr>
          <w:rFonts w:ascii="Arial" w:hAnsi="Arial" w:cs="Arial"/>
          <w:sz w:val="22"/>
          <w:szCs w:val="22"/>
          <w:lang w:val="en-CA"/>
        </w:rPr>
        <w:t xml:space="preserve"> </w:t>
      </w:r>
      <w:r w:rsidR="00136B15" w:rsidRPr="007F16AD">
        <w:rPr>
          <w:rFonts w:ascii="Arial" w:hAnsi="Arial" w:cs="Arial"/>
          <w:sz w:val="22"/>
          <w:szCs w:val="22"/>
          <w:lang w:val="en-CA"/>
        </w:rPr>
        <w:t>provide</w:t>
      </w:r>
      <w:r w:rsidR="00EB7815" w:rsidRPr="007F16AD">
        <w:rPr>
          <w:rFonts w:ascii="Arial" w:hAnsi="Arial" w:cs="Arial"/>
          <w:sz w:val="22"/>
          <w:szCs w:val="22"/>
        </w:rPr>
        <w:t xml:space="preserve"> analytical leadership and oversight across all three REACTS-IN project countries and work collaboratively with the </w:t>
      </w:r>
      <w:r w:rsidR="008203A9" w:rsidRPr="007F16AD">
        <w:rPr>
          <w:rFonts w:ascii="Arial" w:hAnsi="Arial" w:cs="Arial"/>
          <w:sz w:val="22"/>
          <w:szCs w:val="22"/>
        </w:rPr>
        <w:t>An</w:t>
      </w:r>
      <w:r w:rsidR="003C1381" w:rsidRPr="007F16AD">
        <w:rPr>
          <w:rFonts w:ascii="Arial" w:hAnsi="Arial" w:cs="Arial"/>
          <w:sz w:val="22"/>
          <w:szCs w:val="22"/>
        </w:rPr>
        <w:t>a</w:t>
      </w:r>
      <w:r w:rsidR="008203A9" w:rsidRPr="007F16AD">
        <w:rPr>
          <w:rFonts w:ascii="Arial" w:hAnsi="Arial" w:cs="Arial"/>
          <w:sz w:val="22"/>
          <w:szCs w:val="22"/>
        </w:rPr>
        <w:t xml:space="preserve">emia Integrated Actions Consultant </w:t>
      </w:r>
      <w:r w:rsidR="000B138A" w:rsidRPr="007F16AD">
        <w:rPr>
          <w:rFonts w:ascii="Arial" w:hAnsi="Arial" w:cs="Arial"/>
          <w:sz w:val="22"/>
          <w:szCs w:val="22"/>
        </w:rPr>
        <w:t xml:space="preserve">to deliver robust costed anaemia action plans in each country. </w:t>
      </w:r>
      <w:r w:rsidR="002A0D4E" w:rsidRPr="007F16AD">
        <w:rPr>
          <w:rFonts w:ascii="Arial" w:hAnsi="Arial" w:cs="Arial"/>
          <w:sz w:val="22"/>
          <w:szCs w:val="22"/>
          <w:lang w:val="en-CA"/>
        </w:rPr>
        <w:t xml:space="preserve">This consultancy is expected to start in </w:t>
      </w:r>
      <w:r w:rsidR="00691B0C" w:rsidRPr="007F16AD">
        <w:rPr>
          <w:rFonts w:ascii="Arial" w:hAnsi="Arial" w:cs="Arial"/>
          <w:sz w:val="22"/>
          <w:szCs w:val="22"/>
          <w:lang w:val="en-CA"/>
        </w:rPr>
        <w:t xml:space="preserve">January 2026 </w:t>
      </w:r>
      <w:r w:rsidR="002A0D4E" w:rsidRPr="007F16AD">
        <w:rPr>
          <w:rFonts w:ascii="Arial" w:hAnsi="Arial" w:cs="Arial"/>
          <w:sz w:val="22"/>
          <w:szCs w:val="22"/>
          <w:lang w:val="en-CA"/>
        </w:rPr>
        <w:t xml:space="preserve">and end no later than </w:t>
      </w:r>
      <w:r w:rsidR="00315549" w:rsidRPr="007F16AD">
        <w:rPr>
          <w:rFonts w:ascii="Arial" w:hAnsi="Arial" w:cs="Arial"/>
          <w:sz w:val="22"/>
          <w:szCs w:val="22"/>
          <w:lang w:val="en-CA"/>
        </w:rPr>
        <w:t>Sept</w:t>
      </w:r>
      <w:r w:rsidR="00CB125B" w:rsidRPr="007F16AD">
        <w:rPr>
          <w:rFonts w:ascii="Arial" w:hAnsi="Arial" w:cs="Arial"/>
          <w:sz w:val="22"/>
          <w:szCs w:val="22"/>
          <w:lang w:val="en-CA"/>
        </w:rPr>
        <w:t>ember</w:t>
      </w:r>
      <w:r w:rsidR="002A0D4E" w:rsidRPr="007F16AD">
        <w:rPr>
          <w:rFonts w:ascii="Arial" w:hAnsi="Arial" w:cs="Arial"/>
          <w:sz w:val="22"/>
          <w:szCs w:val="22"/>
          <w:lang w:val="en-CA"/>
        </w:rPr>
        <w:t xml:space="preserve"> 2026 by completing the following activities and deliverables</w:t>
      </w:r>
      <w:r w:rsidR="00065028" w:rsidRPr="007F16AD">
        <w:rPr>
          <w:rFonts w:ascii="Arial" w:hAnsi="Arial" w:cs="Arial"/>
          <w:sz w:val="22"/>
          <w:szCs w:val="22"/>
          <w:lang w:val="en-CA"/>
        </w:rPr>
        <w:t xml:space="preserve"> in each project country</w:t>
      </w:r>
      <w:r w:rsidR="002A0D4E" w:rsidRPr="007F16AD">
        <w:rPr>
          <w:rFonts w:ascii="Arial" w:hAnsi="Arial" w:cs="Arial"/>
          <w:sz w:val="22"/>
          <w:szCs w:val="22"/>
          <w:lang w:val="en-CA"/>
        </w:rPr>
        <w:t>:</w:t>
      </w:r>
    </w:p>
    <w:p w14:paraId="40613695" w14:textId="50E55007" w:rsidR="00430C5F" w:rsidRPr="007F16AD" w:rsidRDefault="00430C5F" w:rsidP="002A0D4E">
      <w:pPr>
        <w:jc w:val="both"/>
        <w:rPr>
          <w:rFonts w:ascii="Arial" w:hAnsi="Arial" w:cs="Arial"/>
          <w:sz w:val="22"/>
          <w:szCs w:val="22"/>
        </w:rPr>
      </w:pPr>
    </w:p>
    <w:p w14:paraId="4B001B49" w14:textId="5684D5B9" w:rsidR="00430C5F" w:rsidRPr="007F16AD" w:rsidRDefault="00430C5F" w:rsidP="007801BA">
      <w:pPr>
        <w:pStyle w:val="ListParagraph"/>
        <w:numPr>
          <w:ilvl w:val="0"/>
          <w:numId w:val="42"/>
        </w:numPr>
        <w:spacing w:line="240" w:lineRule="exact"/>
        <w:ind w:left="284" w:hanging="294"/>
        <w:contextualSpacing w:val="0"/>
        <w:jc w:val="both"/>
        <w:rPr>
          <w:rFonts w:cs="Arial"/>
          <w:b w:val="0"/>
          <w:u w:val="none"/>
        </w:rPr>
      </w:pPr>
      <w:r w:rsidRPr="007F16AD">
        <w:rPr>
          <w:rFonts w:cs="Arial"/>
          <w:bCs/>
          <w:u w:val="none"/>
        </w:rPr>
        <w:t>Activity 1.</w:t>
      </w:r>
      <w:r w:rsidRPr="007F16AD">
        <w:rPr>
          <w:rFonts w:cs="Arial"/>
          <w:b w:val="0"/>
          <w:u w:val="none"/>
        </w:rPr>
        <w:t xml:space="preserve"> In agreement with the NI team, develop a </w:t>
      </w:r>
      <w:r w:rsidR="006C2A51" w:rsidRPr="007F16AD">
        <w:rPr>
          <w:rFonts w:cs="Arial"/>
          <w:b w:val="0"/>
          <w:u w:val="none"/>
        </w:rPr>
        <w:t>w</w:t>
      </w:r>
      <w:r w:rsidRPr="007F16AD">
        <w:rPr>
          <w:rFonts w:cs="Arial"/>
          <w:b w:val="0"/>
          <w:u w:val="none"/>
        </w:rPr>
        <w:t xml:space="preserve">ork </w:t>
      </w:r>
      <w:r w:rsidR="006C2A51" w:rsidRPr="007F16AD">
        <w:rPr>
          <w:rFonts w:cs="Arial"/>
          <w:b w:val="0"/>
          <w:u w:val="none"/>
        </w:rPr>
        <w:t>p</w:t>
      </w:r>
      <w:r w:rsidRPr="007F16AD">
        <w:rPr>
          <w:rFonts w:cs="Arial"/>
          <w:b w:val="0"/>
          <w:u w:val="none"/>
        </w:rPr>
        <w:t xml:space="preserve">lan detailing the breakdown of the activities, milestones, draft deliverables, final deliverables, and timelines. </w:t>
      </w:r>
    </w:p>
    <w:p w14:paraId="5E23904A" w14:textId="77DFF90D" w:rsidR="00430C5F" w:rsidRPr="007F16AD" w:rsidRDefault="00430C5F" w:rsidP="007801BA">
      <w:pPr>
        <w:pStyle w:val="ListParagraph"/>
        <w:numPr>
          <w:ilvl w:val="1"/>
          <w:numId w:val="42"/>
        </w:numPr>
        <w:spacing w:line="240" w:lineRule="exact"/>
        <w:ind w:left="709" w:hanging="425"/>
        <w:contextualSpacing w:val="0"/>
        <w:jc w:val="both"/>
        <w:rPr>
          <w:rFonts w:cs="Arial"/>
          <w:b w:val="0"/>
          <w:u w:val="none"/>
        </w:rPr>
      </w:pPr>
      <w:r w:rsidRPr="007F16AD">
        <w:rPr>
          <w:rFonts w:cs="Arial"/>
          <w:bCs/>
          <w:u w:val="none"/>
        </w:rPr>
        <w:t>Deliverable 1.</w:t>
      </w:r>
      <w:r w:rsidRPr="007F16AD">
        <w:rPr>
          <w:rFonts w:cs="Arial"/>
          <w:b w:val="0"/>
          <w:u w:val="none"/>
        </w:rPr>
        <w:t xml:space="preserve"> Final </w:t>
      </w:r>
      <w:r w:rsidR="006C2A51" w:rsidRPr="007F16AD">
        <w:rPr>
          <w:rFonts w:cs="Arial"/>
          <w:b w:val="0"/>
          <w:u w:val="none"/>
        </w:rPr>
        <w:t>w</w:t>
      </w:r>
      <w:r w:rsidR="0058038D" w:rsidRPr="007F16AD">
        <w:rPr>
          <w:rFonts w:cs="Arial"/>
          <w:b w:val="0"/>
          <w:u w:val="none"/>
        </w:rPr>
        <w:t xml:space="preserve">ork </w:t>
      </w:r>
      <w:r w:rsidR="006C2A51" w:rsidRPr="007F16AD">
        <w:rPr>
          <w:rFonts w:cs="Arial"/>
          <w:b w:val="0"/>
          <w:u w:val="none"/>
        </w:rPr>
        <w:t>p</w:t>
      </w:r>
      <w:r w:rsidR="0058038D" w:rsidRPr="007F16AD">
        <w:rPr>
          <w:rFonts w:cs="Arial"/>
          <w:b w:val="0"/>
          <w:u w:val="none"/>
        </w:rPr>
        <w:t xml:space="preserve">lan </w:t>
      </w:r>
      <w:r w:rsidRPr="007F16AD">
        <w:rPr>
          <w:rFonts w:cs="Arial"/>
          <w:b w:val="0"/>
          <w:u w:val="none"/>
        </w:rPr>
        <w:t>incorporating input from NI</w:t>
      </w:r>
      <w:r w:rsidR="00CB125B" w:rsidRPr="007F16AD">
        <w:rPr>
          <w:rFonts w:cs="Arial"/>
          <w:b w:val="0"/>
          <w:u w:val="none"/>
        </w:rPr>
        <w:t xml:space="preserve"> and government</w:t>
      </w:r>
      <w:r w:rsidR="00B33C09" w:rsidRPr="007F16AD">
        <w:rPr>
          <w:rFonts w:cs="Arial"/>
          <w:b w:val="0"/>
          <w:u w:val="none"/>
        </w:rPr>
        <w:t xml:space="preserve"> stakeholders</w:t>
      </w:r>
      <w:r w:rsidRPr="007F16AD">
        <w:rPr>
          <w:rFonts w:cs="Arial"/>
          <w:b w:val="0"/>
          <w:u w:val="none"/>
        </w:rPr>
        <w:t>.</w:t>
      </w:r>
    </w:p>
    <w:p w14:paraId="15635FBF" w14:textId="484F9646" w:rsidR="00430C5F" w:rsidRPr="007F16AD" w:rsidRDefault="00430C5F" w:rsidP="007801BA">
      <w:pPr>
        <w:pStyle w:val="ListParagraph"/>
        <w:numPr>
          <w:ilvl w:val="0"/>
          <w:numId w:val="42"/>
        </w:numPr>
        <w:spacing w:line="240" w:lineRule="exact"/>
        <w:ind w:left="284" w:hanging="284"/>
        <w:contextualSpacing w:val="0"/>
        <w:jc w:val="both"/>
        <w:rPr>
          <w:rFonts w:cs="Arial"/>
          <w:b w:val="0"/>
          <w:u w:val="none"/>
        </w:rPr>
      </w:pPr>
      <w:r w:rsidRPr="007F16AD">
        <w:rPr>
          <w:rFonts w:cs="Arial"/>
          <w:bCs/>
          <w:u w:val="none"/>
        </w:rPr>
        <w:t xml:space="preserve">Activity 2. </w:t>
      </w:r>
      <w:r w:rsidR="00F43A8D" w:rsidRPr="007F16AD">
        <w:rPr>
          <w:rFonts w:cs="Arial"/>
          <w:b w:val="0"/>
          <w:u w:val="none"/>
          <w:lang w:val="en-US"/>
        </w:rPr>
        <w:t xml:space="preserve">Provide technical oversight to local consultants in </w:t>
      </w:r>
      <w:r w:rsidR="00A71BC4" w:rsidRPr="007F16AD">
        <w:rPr>
          <w:rFonts w:cs="Arial"/>
          <w:b w:val="0"/>
          <w:u w:val="none"/>
          <w:lang w:val="en-US"/>
        </w:rPr>
        <w:t xml:space="preserve">conducting </w:t>
      </w:r>
      <w:r w:rsidR="0046205C" w:rsidRPr="007F16AD">
        <w:rPr>
          <w:rFonts w:cs="Arial"/>
          <w:b w:val="0"/>
          <w:u w:val="none"/>
          <w:lang w:val="en-US"/>
        </w:rPr>
        <w:t xml:space="preserve">a desk </w:t>
      </w:r>
      <w:r w:rsidR="00A71BC4" w:rsidRPr="007F16AD">
        <w:rPr>
          <w:rFonts w:cs="Arial"/>
          <w:b w:val="0"/>
          <w:u w:val="none"/>
          <w:lang w:val="en-US"/>
        </w:rPr>
        <w:t>review o</w:t>
      </w:r>
      <w:r w:rsidR="00615BC2" w:rsidRPr="007F16AD">
        <w:rPr>
          <w:rFonts w:cs="Arial"/>
          <w:b w:val="0"/>
          <w:u w:val="none"/>
          <w:lang w:val="en-US"/>
        </w:rPr>
        <w:t xml:space="preserve">n costing data of </w:t>
      </w:r>
      <w:r w:rsidR="00B9344E" w:rsidRPr="007F16AD">
        <w:rPr>
          <w:rFonts w:cs="Arial"/>
          <w:b w:val="0"/>
          <w:u w:val="none"/>
          <w:lang w:val="en-US"/>
        </w:rPr>
        <w:t xml:space="preserve">a </w:t>
      </w:r>
      <w:r w:rsidR="0046205C" w:rsidRPr="007F16AD">
        <w:rPr>
          <w:rFonts w:cs="Arial"/>
          <w:b w:val="0"/>
          <w:u w:val="none"/>
          <w:lang w:val="en-US"/>
        </w:rPr>
        <w:t xml:space="preserve">predefined </w:t>
      </w:r>
      <w:r w:rsidR="008A59D9" w:rsidRPr="007F16AD">
        <w:rPr>
          <w:rFonts w:cs="Arial"/>
          <w:b w:val="0"/>
          <w:u w:val="none"/>
          <w:lang w:val="en-US"/>
        </w:rPr>
        <w:t xml:space="preserve">list </w:t>
      </w:r>
      <w:r w:rsidR="00B9344E" w:rsidRPr="007F16AD">
        <w:rPr>
          <w:rFonts w:cs="Arial"/>
          <w:b w:val="0"/>
          <w:u w:val="none"/>
          <w:lang w:val="en-US"/>
        </w:rPr>
        <w:t xml:space="preserve">of </w:t>
      </w:r>
      <w:r w:rsidR="00A71BC4" w:rsidRPr="007F16AD">
        <w:rPr>
          <w:rFonts w:cs="Arial"/>
          <w:b w:val="0"/>
          <w:u w:val="none"/>
          <w:lang w:val="en-US"/>
        </w:rPr>
        <w:t>intervention</w:t>
      </w:r>
      <w:r w:rsidR="008A59D9" w:rsidRPr="007F16AD">
        <w:rPr>
          <w:rFonts w:cs="Arial"/>
          <w:b w:val="0"/>
          <w:u w:val="none"/>
          <w:lang w:val="en-US"/>
        </w:rPr>
        <w:t>s</w:t>
      </w:r>
      <w:r w:rsidR="00A71BC4" w:rsidRPr="007F16AD">
        <w:rPr>
          <w:rFonts w:cs="Arial"/>
          <w:b w:val="0"/>
          <w:u w:val="none"/>
          <w:lang w:val="en-US"/>
        </w:rPr>
        <w:t xml:space="preserve"> and </w:t>
      </w:r>
      <w:r w:rsidR="00F43A8D" w:rsidRPr="007F16AD">
        <w:rPr>
          <w:rFonts w:cs="Arial"/>
          <w:b w:val="0"/>
          <w:u w:val="none"/>
          <w:lang w:val="en-US"/>
        </w:rPr>
        <w:t xml:space="preserve">organizing </w:t>
      </w:r>
      <w:r w:rsidR="000456C8" w:rsidRPr="007F16AD">
        <w:rPr>
          <w:rFonts w:cs="Arial"/>
          <w:b w:val="0"/>
          <w:u w:val="none"/>
          <w:lang w:val="en-US"/>
        </w:rPr>
        <w:t xml:space="preserve">a </w:t>
      </w:r>
      <w:r w:rsidR="00D60B59" w:rsidRPr="007F16AD">
        <w:rPr>
          <w:rFonts w:cs="Arial"/>
          <w:b w:val="0"/>
          <w:u w:val="none"/>
          <w:lang w:val="en-US"/>
        </w:rPr>
        <w:t>working session</w:t>
      </w:r>
      <w:r w:rsidR="00F43A8D" w:rsidRPr="007F16AD">
        <w:rPr>
          <w:rFonts w:cs="Arial"/>
          <w:b w:val="0"/>
          <w:u w:val="none"/>
          <w:lang w:val="en-US"/>
        </w:rPr>
        <w:t xml:space="preserve"> with </w:t>
      </w:r>
      <w:r w:rsidR="00D60B59" w:rsidRPr="007F16AD">
        <w:rPr>
          <w:rFonts w:cs="Arial"/>
          <w:b w:val="0"/>
          <w:u w:val="none"/>
          <w:lang w:val="en-US"/>
        </w:rPr>
        <w:t xml:space="preserve">key </w:t>
      </w:r>
      <w:r w:rsidR="00F43A8D" w:rsidRPr="007F16AD">
        <w:rPr>
          <w:rFonts w:cs="Arial"/>
          <w:b w:val="0"/>
          <w:u w:val="none"/>
          <w:lang w:val="en-US"/>
        </w:rPr>
        <w:t>government programme managers and finance officers</w:t>
      </w:r>
      <w:r w:rsidR="00A71BC4" w:rsidRPr="007F16AD">
        <w:rPr>
          <w:rFonts w:cs="Arial"/>
          <w:b w:val="0"/>
          <w:u w:val="none"/>
          <w:lang w:val="en-US"/>
        </w:rPr>
        <w:t>.</w:t>
      </w:r>
      <w:r w:rsidR="005C07F6" w:rsidRPr="007F16AD">
        <w:rPr>
          <w:rFonts w:cs="Arial"/>
          <w:b w:val="0"/>
          <w:u w:val="none"/>
          <w:lang w:val="en-US"/>
        </w:rPr>
        <w:t xml:space="preserve"> </w:t>
      </w:r>
      <w:r w:rsidR="0039630F" w:rsidRPr="007F16AD">
        <w:rPr>
          <w:rFonts w:cs="Arial"/>
          <w:b w:val="0"/>
          <w:u w:val="none"/>
          <w:lang w:val="en-US"/>
        </w:rPr>
        <w:t>The working session will be organized with the A</w:t>
      </w:r>
      <w:r w:rsidR="005F6D06" w:rsidRPr="007F16AD">
        <w:rPr>
          <w:rFonts w:cs="Arial"/>
          <w:b w:val="0"/>
          <w:u w:val="none"/>
          <w:lang w:val="en-US"/>
        </w:rPr>
        <w:t>n</w:t>
      </w:r>
      <w:r w:rsidR="003C1381" w:rsidRPr="007F16AD">
        <w:rPr>
          <w:rFonts w:cs="Arial"/>
          <w:b w:val="0"/>
          <w:u w:val="none"/>
          <w:lang w:val="en-US"/>
        </w:rPr>
        <w:t>a</w:t>
      </w:r>
      <w:r w:rsidR="005F6D06" w:rsidRPr="007F16AD">
        <w:rPr>
          <w:rFonts w:cs="Arial"/>
          <w:b w:val="0"/>
          <w:u w:val="none"/>
          <w:lang w:val="en-US"/>
        </w:rPr>
        <w:t xml:space="preserve">emia Integrated Actions </w:t>
      </w:r>
      <w:r w:rsidR="005A2DB7" w:rsidRPr="007F16AD">
        <w:rPr>
          <w:rFonts w:cs="Arial"/>
          <w:b w:val="0"/>
          <w:u w:val="none"/>
          <w:lang w:val="en-US"/>
        </w:rPr>
        <w:t>consultant and will aim</w:t>
      </w:r>
      <w:r w:rsidR="009C0CC7" w:rsidRPr="007F16AD">
        <w:rPr>
          <w:rFonts w:cs="Arial"/>
          <w:b w:val="0"/>
          <w:u w:val="none"/>
          <w:lang w:val="en-US"/>
        </w:rPr>
        <w:t xml:space="preserve"> to </w:t>
      </w:r>
      <w:r w:rsidR="00D1755E" w:rsidRPr="007F16AD">
        <w:rPr>
          <w:rFonts w:cs="Arial"/>
          <w:b w:val="0"/>
          <w:u w:val="none"/>
          <w:lang w:val="en-US"/>
        </w:rPr>
        <w:t xml:space="preserve">agree on the costing methodology and </w:t>
      </w:r>
      <w:r w:rsidR="009E049C" w:rsidRPr="007F16AD">
        <w:rPr>
          <w:rFonts w:cs="Arial"/>
          <w:b w:val="0"/>
          <w:u w:val="none"/>
          <w:lang w:val="en-US"/>
        </w:rPr>
        <w:t xml:space="preserve">define </w:t>
      </w:r>
      <w:r w:rsidR="000C5B50" w:rsidRPr="007F16AD">
        <w:rPr>
          <w:rFonts w:cs="Arial"/>
          <w:b w:val="0"/>
          <w:u w:val="none"/>
          <w:lang w:val="en-US"/>
        </w:rPr>
        <w:t>action plan activities</w:t>
      </w:r>
      <w:r w:rsidR="00A71BC4" w:rsidRPr="007F16AD">
        <w:rPr>
          <w:rFonts w:cs="Arial"/>
          <w:b w:val="0"/>
          <w:u w:val="none"/>
          <w:lang w:val="en-US"/>
        </w:rPr>
        <w:t>.</w:t>
      </w:r>
    </w:p>
    <w:p w14:paraId="582F96E1" w14:textId="05ED7AF4" w:rsidR="002B039B" w:rsidRPr="007F16AD" w:rsidRDefault="00430C5F" w:rsidP="007801BA">
      <w:pPr>
        <w:pStyle w:val="ListParagraph"/>
        <w:numPr>
          <w:ilvl w:val="1"/>
          <w:numId w:val="42"/>
        </w:numPr>
        <w:spacing w:line="240" w:lineRule="exact"/>
        <w:jc w:val="both"/>
        <w:rPr>
          <w:rFonts w:cs="Arial"/>
          <w:lang w:val="en-CA"/>
        </w:rPr>
      </w:pPr>
      <w:r w:rsidRPr="007F16AD">
        <w:rPr>
          <w:rFonts w:cs="Arial"/>
          <w:bCs/>
          <w:u w:val="none"/>
        </w:rPr>
        <w:t>Deliverable 2.</w:t>
      </w:r>
      <w:r w:rsidRPr="007F16AD">
        <w:rPr>
          <w:rFonts w:cs="Arial"/>
          <w:b w:val="0"/>
          <w:u w:val="none"/>
        </w:rPr>
        <w:t xml:space="preserve"> </w:t>
      </w:r>
      <w:r w:rsidR="002B039B" w:rsidRPr="007F16AD">
        <w:rPr>
          <w:rFonts w:cs="Arial"/>
          <w:b w:val="0"/>
          <w:bCs/>
          <w:u w:val="none"/>
          <w:lang w:val="en-CA"/>
        </w:rPr>
        <w:t>Report of the working sessio</w:t>
      </w:r>
      <w:r w:rsidR="00865C9F" w:rsidRPr="007F16AD">
        <w:rPr>
          <w:rFonts w:cs="Arial"/>
          <w:b w:val="0"/>
          <w:bCs/>
          <w:u w:val="none"/>
          <w:lang w:val="en-CA"/>
        </w:rPr>
        <w:t>n</w:t>
      </w:r>
      <w:r w:rsidR="002B039B" w:rsidRPr="007F16AD">
        <w:rPr>
          <w:rFonts w:cs="Arial"/>
          <w:b w:val="0"/>
          <w:bCs/>
          <w:u w:val="none"/>
          <w:lang w:val="en-CA"/>
        </w:rPr>
        <w:t>, including the agreed costing methodology</w:t>
      </w:r>
    </w:p>
    <w:p w14:paraId="2BA95AF4" w14:textId="0AE08FBC" w:rsidR="007D0CB5" w:rsidRPr="007F16AD" w:rsidRDefault="00430C5F" w:rsidP="007801BA">
      <w:pPr>
        <w:pStyle w:val="ListParagraph"/>
        <w:numPr>
          <w:ilvl w:val="0"/>
          <w:numId w:val="42"/>
        </w:numPr>
        <w:rPr>
          <w:rFonts w:cs="Arial"/>
          <w:b w:val="0"/>
          <w:u w:val="none"/>
        </w:rPr>
      </w:pPr>
      <w:r w:rsidRPr="007F16AD">
        <w:rPr>
          <w:rFonts w:cs="Arial"/>
          <w:bCs/>
          <w:u w:val="none"/>
        </w:rPr>
        <w:t>Activity 3.</w:t>
      </w:r>
      <w:r w:rsidR="00F0021D" w:rsidRPr="007F16AD">
        <w:rPr>
          <w:rFonts w:ascii="Arial Narrow" w:eastAsia="Times New Roman" w:hAnsi="Arial Narrow"/>
          <w:b w:val="0"/>
          <w:sz w:val="24"/>
          <w:u w:val="none"/>
          <w:lang w:val="en-US"/>
        </w:rPr>
        <w:t xml:space="preserve"> </w:t>
      </w:r>
      <w:r w:rsidR="007D0CB5" w:rsidRPr="007F16AD">
        <w:rPr>
          <w:rFonts w:cs="Arial"/>
          <w:b w:val="0"/>
          <w:u w:val="none"/>
          <w:lang w:val="en-US"/>
        </w:rPr>
        <w:t xml:space="preserve">Create a data collection plan </w:t>
      </w:r>
      <w:r w:rsidR="00373BA1" w:rsidRPr="007F16AD">
        <w:rPr>
          <w:rFonts w:cs="Arial"/>
          <w:b w:val="0"/>
          <w:u w:val="none"/>
          <w:lang w:val="en-US"/>
        </w:rPr>
        <w:t xml:space="preserve">based on the </w:t>
      </w:r>
      <w:r w:rsidR="00302033" w:rsidRPr="007F16AD">
        <w:rPr>
          <w:rFonts w:cs="Arial"/>
          <w:b w:val="0"/>
          <w:u w:val="none"/>
          <w:lang w:val="en-US"/>
        </w:rPr>
        <w:t xml:space="preserve">agreed upon costing </w:t>
      </w:r>
      <w:r w:rsidR="00E810B7" w:rsidRPr="007F16AD">
        <w:rPr>
          <w:rFonts w:cs="Arial"/>
          <w:b w:val="0"/>
          <w:u w:val="none"/>
          <w:lang w:val="en-US"/>
        </w:rPr>
        <w:t>framework</w:t>
      </w:r>
      <w:r w:rsidR="00302033" w:rsidRPr="007F16AD">
        <w:rPr>
          <w:rFonts w:cs="Arial"/>
          <w:b w:val="0"/>
          <w:u w:val="none"/>
          <w:lang w:val="en-US"/>
        </w:rPr>
        <w:t xml:space="preserve"> and action plan </w:t>
      </w:r>
      <w:r w:rsidR="00F050E2" w:rsidRPr="007F16AD">
        <w:rPr>
          <w:rFonts w:cs="Arial"/>
          <w:b w:val="0"/>
          <w:u w:val="none"/>
          <w:lang w:val="en-US"/>
        </w:rPr>
        <w:t>activities</w:t>
      </w:r>
    </w:p>
    <w:p w14:paraId="0A00EEA4" w14:textId="5C07418C" w:rsidR="00F050E2" w:rsidRPr="007F16AD" w:rsidRDefault="00F050E2" w:rsidP="007801BA">
      <w:pPr>
        <w:pStyle w:val="ListParagraph"/>
        <w:numPr>
          <w:ilvl w:val="1"/>
          <w:numId w:val="42"/>
        </w:numPr>
        <w:rPr>
          <w:rFonts w:cs="Arial"/>
          <w:b w:val="0"/>
          <w:u w:val="none"/>
        </w:rPr>
      </w:pPr>
      <w:r w:rsidRPr="007F16AD">
        <w:rPr>
          <w:rFonts w:cs="Arial"/>
          <w:bCs/>
          <w:u w:val="none"/>
        </w:rPr>
        <w:t>Deliverable 3:</w:t>
      </w:r>
      <w:r w:rsidRPr="007F16AD">
        <w:rPr>
          <w:rFonts w:cs="Arial"/>
          <w:b w:val="0"/>
          <w:u w:val="none"/>
        </w:rPr>
        <w:t xml:space="preserve"> </w:t>
      </w:r>
      <w:r w:rsidR="00CA11DA" w:rsidRPr="007F16AD">
        <w:rPr>
          <w:rFonts w:cs="Arial"/>
          <w:b w:val="0"/>
          <w:u w:val="none"/>
        </w:rPr>
        <w:t>Finalized d</w:t>
      </w:r>
      <w:r w:rsidRPr="007F16AD">
        <w:rPr>
          <w:rFonts w:cs="Arial"/>
          <w:b w:val="0"/>
          <w:u w:val="none"/>
        </w:rPr>
        <w:t>ata collection templates</w:t>
      </w:r>
    </w:p>
    <w:p w14:paraId="247131DD" w14:textId="37ECAB68" w:rsidR="00430C5F" w:rsidRPr="007F16AD" w:rsidRDefault="00F050E2" w:rsidP="007801BA">
      <w:pPr>
        <w:pStyle w:val="ListParagraph"/>
        <w:numPr>
          <w:ilvl w:val="0"/>
          <w:numId w:val="42"/>
        </w:numPr>
        <w:rPr>
          <w:rFonts w:cs="Arial"/>
          <w:b w:val="0"/>
          <w:u w:val="none"/>
        </w:rPr>
      </w:pPr>
      <w:r w:rsidRPr="007F16AD">
        <w:rPr>
          <w:rFonts w:cs="Arial"/>
          <w:bCs/>
          <w:u w:val="none"/>
          <w:lang w:val="en-US"/>
        </w:rPr>
        <w:t>Activity 4:</w:t>
      </w:r>
      <w:r w:rsidRPr="007F16AD">
        <w:rPr>
          <w:rFonts w:cs="Arial"/>
          <w:b w:val="0"/>
          <w:u w:val="none"/>
          <w:lang w:val="en-US"/>
        </w:rPr>
        <w:t xml:space="preserve"> </w:t>
      </w:r>
      <w:r w:rsidR="00F0021D" w:rsidRPr="007F16AD">
        <w:rPr>
          <w:rFonts w:cs="Arial"/>
          <w:b w:val="0"/>
          <w:u w:val="none"/>
          <w:lang w:val="en-US"/>
        </w:rPr>
        <w:t xml:space="preserve">Using data collected by the local consultants, conduct </w:t>
      </w:r>
      <w:r w:rsidR="000456C8" w:rsidRPr="007F16AD">
        <w:rPr>
          <w:rFonts w:cs="Arial"/>
          <w:b w:val="0"/>
          <w:u w:val="none"/>
          <w:lang w:val="en-US"/>
        </w:rPr>
        <w:t>detailed</w:t>
      </w:r>
      <w:r w:rsidR="00F0021D" w:rsidRPr="007F16AD">
        <w:rPr>
          <w:rFonts w:cs="Arial"/>
          <w:b w:val="0"/>
          <w:u w:val="none"/>
          <w:lang w:val="en-US"/>
        </w:rPr>
        <w:t xml:space="preserve"> ingredients-based (bottom-up) costing of identified anaemia interventions in each country</w:t>
      </w:r>
      <w:r w:rsidR="00094039" w:rsidRPr="007F16AD">
        <w:rPr>
          <w:rFonts w:cs="Arial"/>
          <w:b w:val="0"/>
          <w:u w:val="none"/>
        </w:rPr>
        <w:t>.</w:t>
      </w:r>
    </w:p>
    <w:p w14:paraId="78B3EA35" w14:textId="6384A2CE" w:rsidR="00C95099" w:rsidRPr="007F16AD" w:rsidRDefault="00430C5F" w:rsidP="007801BA">
      <w:pPr>
        <w:pStyle w:val="ListParagraph"/>
        <w:numPr>
          <w:ilvl w:val="1"/>
          <w:numId w:val="42"/>
        </w:numPr>
        <w:spacing w:line="240" w:lineRule="exact"/>
        <w:ind w:left="709" w:hanging="425"/>
        <w:jc w:val="both"/>
        <w:rPr>
          <w:caps/>
          <w:szCs w:val="22"/>
        </w:rPr>
      </w:pPr>
      <w:r w:rsidRPr="007F16AD">
        <w:rPr>
          <w:rFonts w:cs="Arial"/>
          <w:bCs/>
          <w:u w:val="none"/>
        </w:rPr>
        <w:t>Deliverable 3.</w:t>
      </w:r>
      <w:r w:rsidR="005A1BF0" w:rsidRPr="007F16AD">
        <w:rPr>
          <w:rFonts w:cs="Arial"/>
          <w:b w:val="0"/>
          <w:u w:val="none"/>
        </w:rPr>
        <w:t xml:space="preserve"> </w:t>
      </w:r>
      <w:r w:rsidR="00C95099" w:rsidRPr="007F16AD">
        <w:rPr>
          <w:rFonts w:cs="Arial"/>
          <w:b w:val="0"/>
          <w:u w:val="none"/>
          <w:lang w:val="en-US"/>
        </w:rPr>
        <w:t>Costing analysis excel file and report for each country</w:t>
      </w:r>
      <w:bookmarkStart w:id="168" w:name="_Toc185256327"/>
      <w:bookmarkStart w:id="169" w:name="_Toc193373950"/>
      <w:r w:rsidR="00C95099" w:rsidRPr="007F16AD">
        <w:rPr>
          <w:rFonts w:cs="Arial"/>
          <w:b w:val="0"/>
          <w:u w:val="none"/>
          <w:lang w:val="en-US"/>
        </w:rPr>
        <w:t>.</w:t>
      </w:r>
    </w:p>
    <w:p w14:paraId="38D5CBAC" w14:textId="0A8E8C34" w:rsidR="00C95099" w:rsidRPr="007F16AD" w:rsidRDefault="00F35FE9" w:rsidP="007801BA">
      <w:pPr>
        <w:pStyle w:val="ListParagraph"/>
        <w:numPr>
          <w:ilvl w:val="0"/>
          <w:numId w:val="42"/>
        </w:numPr>
        <w:spacing w:line="240" w:lineRule="exact"/>
        <w:jc w:val="both"/>
        <w:rPr>
          <w:rFonts w:cs="Arial"/>
          <w:b w:val="0"/>
          <w:u w:val="none"/>
        </w:rPr>
      </w:pPr>
      <w:r w:rsidRPr="007F16AD">
        <w:rPr>
          <w:rFonts w:cs="Arial"/>
          <w:bCs/>
          <w:u w:val="none"/>
        </w:rPr>
        <w:t xml:space="preserve">Activity 4. </w:t>
      </w:r>
      <w:r w:rsidR="005B7DA0" w:rsidRPr="007F16AD">
        <w:rPr>
          <w:rFonts w:cs="Arial"/>
          <w:b w:val="0"/>
          <w:u w:val="none"/>
          <w:lang w:val="en-US"/>
        </w:rPr>
        <w:t>Conduct health impact modelling and economic analyses (CEA, CBA, and/or optimization analysis) to assess the cost-effectiveness and value-for-money of the intervention packages. The choice of economic analyses to be conducted will be informed based on input from the NI project leads</w:t>
      </w:r>
      <w:r w:rsidR="00E76A26" w:rsidRPr="007F16AD">
        <w:rPr>
          <w:rFonts w:cs="Arial"/>
          <w:b w:val="0"/>
          <w:u w:val="none"/>
          <w:lang w:val="en-US"/>
        </w:rPr>
        <w:t xml:space="preserve"> at the beginning of the consultancy</w:t>
      </w:r>
      <w:r w:rsidR="005B7DA0" w:rsidRPr="007F16AD">
        <w:rPr>
          <w:rFonts w:cs="Arial"/>
          <w:b w:val="0"/>
          <w:u w:val="none"/>
          <w:lang w:val="en-US"/>
        </w:rPr>
        <w:t>.</w:t>
      </w:r>
    </w:p>
    <w:p w14:paraId="1C300C45" w14:textId="59C35F31" w:rsidR="00C95099" w:rsidRPr="007F16AD" w:rsidRDefault="005B7DA0" w:rsidP="007801BA">
      <w:pPr>
        <w:pStyle w:val="ListParagraph"/>
        <w:numPr>
          <w:ilvl w:val="1"/>
          <w:numId w:val="42"/>
        </w:numPr>
        <w:spacing w:line="240" w:lineRule="exact"/>
        <w:ind w:left="709" w:hanging="425"/>
        <w:jc w:val="both"/>
        <w:rPr>
          <w:rFonts w:cs="Arial"/>
          <w:b w:val="0"/>
          <w:u w:val="none"/>
        </w:rPr>
      </w:pPr>
      <w:r w:rsidRPr="007F16AD">
        <w:rPr>
          <w:rFonts w:cs="Arial"/>
          <w:u w:val="none"/>
        </w:rPr>
        <w:t xml:space="preserve">Deliverable 4. </w:t>
      </w:r>
      <w:r w:rsidR="00A068C1" w:rsidRPr="007F16AD">
        <w:rPr>
          <w:rFonts w:cs="Arial"/>
          <w:b w:val="0"/>
          <w:u w:val="none"/>
        </w:rPr>
        <w:t xml:space="preserve">Completed </w:t>
      </w:r>
      <w:r w:rsidR="00EF0749" w:rsidRPr="007F16AD">
        <w:rPr>
          <w:rFonts w:cs="Arial"/>
          <w:b w:val="0"/>
          <w:u w:val="none"/>
        </w:rPr>
        <w:t xml:space="preserve">costing analysis, </w:t>
      </w:r>
      <w:r w:rsidR="00A068C1" w:rsidRPr="007F16AD">
        <w:rPr>
          <w:rFonts w:cs="Arial"/>
          <w:b w:val="0"/>
          <w:u w:val="none"/>
        </w:rPr>
        <w:t>health impact analysis</w:t>
      </w:r>
      <w:r w:rsidR="00A068C1" w:rsidRPr="007F16AD">
        <w:rPr>
          <w:rFonts w:cs="Arial"/>
          <w:u w:val="none"/>
        </w:rPr>
        <w:t xml:space="preserve">, </w:t>
      </w:r>
      <w:r w:rsidR="001D5C77" w:rsidRPr="007F16AD">
        <w:rPr>
          <w:rFonts w:cs="Arial"/>
          <w:b w:val="0"/>
          <w:u w:val="none"/>
          <w:lang w:val="en-US"/>
        </w:rPr>
        <w:t>co</w:t>
      </w:r>
      <w:r w:rsidR="009876C2" w:rsidRPr="007F16AD">
        <w:rPr>
          <w:rFonts w:cs="Arial"/>
          <w:b w:val="0"/>
          <w:u w:val="none"/>
          <w:lang w:val="en-US"/>
        </w:rPr>
        <w:t>st-effectiveness and/or cost–benefit analysis</w:t>
      </w:r>
      <w:r w:rsidR="00A068C1" w:rsidRPr="007F16AD">
        <w:rPr>
          <w:rFonts w:cs="Arial"/>
          <w:b w:val="0"/>
          <w:u w:val="none"/>
          <w:lang w:val="en-US"/>
        </w:rPr>
        <w:t>, and</w:t>
      </w:r>
      <w:r w:rsidR="001D5C77" w:rsidRPr="007F16AD">
        <w:rPr>
          <w:rFonts w:cs="Arial"/>
          <w:b w:val="0"/>
          <w:u w:val="none"/>
          <w:lang w:val="en-US"/>
        </w:rPr>
        <w:t xml:space="preserve"> optimization analysis</w:t>
      </w:r>
      <w:r w:rsidR="009876C2" w:rsidRPr="007F16AD">
        <w:rPr>
          <w:rFonts w:cs="Arial"/>
          <w:b w:val="0"/>
          <w:u w:val="none"/>
          <w:lang w:val="en-US"/>
        </w:rPr>
        <w:t xml:space="preserve"> files for each country, including scenario analyses </w:t>
      </w:r>
      <w:r w:rsidR="004511C2" w:rsidRPr="007F16AD">
        <w:rPr>
          <w:rFonts w:cs="Arial"/>
          <w:b w:val="0"/>
          <w:u w:val="none"/>
          <w:lang w:val="en-US"/>
        </w:rPr>
        <w:t>using methodologies and modelling tools as agreed with NI</w:t>
      </w:r>
      <w:r w:rsidR="009876C2" w:rsidRPr="007F16AD">
        <w:rPr>
          <w:rFonts w:cs="Arial"/>
          <w:b w:val="0"/>
          <w:u w:val="none"/>
          <w:lang w:val="en-US"/>
        </w:rPr>
        <w:t>.</w:t>
      </w:r>
    </w:p>
    <w:p w14:paraId="7A142F21" w14:textId="62B7708F" w:rsidR="009876C2" w:rsidRPr="007F16AD" w:rsidRDefault="009876C2" w:rsidP="007801BA">
      <w:pPr>
        <w:pStyle w:val="ListParagraph"/>
        <w:numPr>
          <w:ilvl w:val="0"/>
          <w:numId w:val="42"/>
        </w:numPr>
        <w:spacing w:line="240" w:lineRule="exact"/>
        <w:jc w:val="both"/>
        <w:rPr>
          <w:rFonts w:cs="Arial"/>
          <w:b w:val="0"/>
          <w:color w:val="EE0000"/>
          <w:u w:val="none"/>
        </w:rPr>
      </w:pPr>
      <w:r w:rsidRPr="007F16AD">
        <w:rPr>
          <w:rFonts w:cs="Arial"/>
          <w:bCs/>
          <w:u w:val="none"/>
        </w:rPr>
        <w:t xml:space="preserve">Activity 5. </w:t>
      </w:r>
      <w:r w:rsidR="007E3D90" w:rsidRPr="007F16AD">
        <w:rPr>
          <w:rFonts w:cs="Arial"/>
          <w:b w:val="0"/>
          <w:u w:val="none"/>
          <w:lang w:val="en-US"/>
        </w:rPr>
        <w:t>Integrate costing and economic analysis findings into country-specific costed anaemia action plans, ensuring outputs are tailored to national contexts</w:t>
      </w:r>
      <w:r w:rsidR="007E3D90" w:rsidRPr="007F16AD">
        <w:rPr>
          <w:rFonts w:cs="Arial"/>
          <w:b w:val="0"/>
          <w:color w:val="EE0000"/>
          <w:u w:val="none"/>
          <w:lang w:val="en-US"/>
        </w:rPr>
        <w:t xml:space="preserve">. </w:t>
      </w:r>
    </w:p>
    <w:p w14:paraId="35016BB6" w14:textId="0CBC959E" w:rsidR="00507373" w:rsidRPr="007F16AD" w:rsidRDefault="00507373" w:rsidP="007801BA">
      <w:pPr>
        <w:pStyle w:val="ListParagraph"/>
        <w:numPr>
          <w:ilvl w:val="1"/>
          <w:numId w:val="42"/>
        </w:numPr>
        <w:spacing w:line="240" w:lineRule="exact"/>
        <w:jc w:val="both"/>
        <w:rPr>
          <w:rFonts w:cs="Arial"/>
          <w:b w:val="0"/>
          <w:u w:val="none"/>
          <w:lang w:val="en-US"/>
        </w:rPr>
      </w:pPr>
      <w:r w:rsidRPr="007F16AD">
        <w:rPr>
          <w:rFonts w:cs="Arial"/>
          <w:bCs/>
          <w:u w:val="none"/>
        </w:rPr>
        <w:t xml:space="preserve">Deliverable 5 </w:t>
      </w:r>
      <w:r w:rsidRPr="007F16AD">
        <w:rPr>
          <w:rFonts w:cs="Arial"/>
          <w:b w:val="0"/>
          <w:color w:val="EE0000"/>
          <w:u w:val="none"/>
        </w:rPr>
        <w:t xml:space="preserve">- </w:t>
      </w:r>
      <w:r w:rsidR="00816CF9" w:rsidRPr="007F16AD">
        <w:rPr>
          <w:rFonts w:cs="Arial"/>
          <w:b w:val="0"/>
          <w:u w:val="none"/>
          <w:lang w:val="en-US"/>
        </w:rPr>
        <w:t>Final costed anaemia action plan in excel and report format.</w:t>
      </w:r>
    </w:p>
    <w:p w14:paraId="3E2D768F" w14:textId="7CF34878" w:rsidR="00A37955" w:rsidRPr="007F16AD" w:rsidRDefault="00A37955" w:rsidP="00C95099">
      <w:pPr>
        <w:spacing w:line="240" w:lineRule="exact"/>
        <w:jc w:val="both"/>
        <w:rPr>
          <w:rFonts w:ascii="Arial" w:eastAsia="Calibri" w:hAnsi="Arial" w:cs="Arial"/>
          <w:b/>
          <w:bCs/>
          <w:sz w:val="22"/>
          <w:lang w:val="en-GB"/>
        </w:rPr>
      </w:pPr>
      <w:r w:rsidRPr="007F16AD">
        <w:rPr>
          <w:rFonts w:ascii="Arial" w:eastAsia="Calibri" w:hAnsi="Arial" w:cs="Arial"/>
          <w:b/>
          <w:bCs/>
          <w:sz w:val="22"/>
          <w:lang w:val="en-GB"/>
        </w:rPr>
        <w:t xml:space="preserve">Deliverables and </w:t>
      </w:r>
      <w:r w:rsidR="00A04368" w:rsidRPr="007F16AD">
        <w:rPr>
          <w:rFonts w:ascii="Arial" w:eastAsia="Calibri" w:hAnsi="Arial" w:cs="Arial"/>
          <w:b/>
          <w:bCs/>
          <w:sz w:val="22"/>
          <w:lang w:val="en-GB"/>
        </w:rPr>
        <w:t>T</w:t>
      </w:r>
      <w:r w:rsidRPr="007F16AD">
        <w:rPr>
          <w:rFonts w:ascii="Arial" w:eastAsia="Calibri" w:hAnsi="Arial" w:cs="Arial"/>
          <w:b/>
          <w:bCs/>
          <w:sz w:val="22"/>
          <w:lang w:val="en-GB"/>
        </w:rPr>
        <w:t xml:space="preserve">entative </w:t>
      </w:r>
      <w:r w:rsidR="00A04368" w:rsidRPr="007F16AD">
        <w:rPr>
          <w:rFonts w:ascii="Arial" w:eastAsia="Calibri" w:hAnsi="Arial" w:cs="Arial"/>
          <w:b/>
          <w:bCs/>
          <w:sz w:val="22"/>
          <w:lang w:val="en-GB"/>
        </w:rPr>
        <w:t>T</w:t>
      </w:r>
      <w:r w:rsidRPr="007F16AD">
        <w:rPr>
          <w:rFonts w:ascii="Arial" w:eastAsia="Calibri" w:hAnsi="Arial" w:cs="Arial"/>
          <w:b/>
          <w:bCs/>
          <w:sz w:val="22"/>
          <w:lang w:val="en-GB"/>
        </w:rPr>
        <w:t>imelines</w:t>
      </w:r>
      <w:bookmarkEnd w:id="168"/>
      <w:bookmarkEnd w:id="169"/>
    </w:p>
    <w:p w14:paraId="712A3359" w14:textId="77777777" w:rsidR="00A37955" w:rsidRPr="007F16AD" w:rsidRDefault="00A37955" w:rsidP="00A37955">
      <w:pPr>
        <w:rPr>
          <w:rFonts w:ascii="Arial" w:hAnsi="Arial" w:cs="Arial"/>
          <w:sz w:val="22"/>
          <w:szCs w:val="22"/>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843"/>
      </w:tblGrid>
      <w:tr w:rsidR="00451C97" w:rsidRPr="007F16AD" w14:paraId="68F43C3B" w14:textId="77777777" w:rsidTr="3B9DA37D">
        <w:trPr>
          <w:trHeight w:val="60"/>
          <w:jc w:val="center"/>
        </w:trPr>
        <w:tc>
          <w:tcPr>
            <w:tcW w:w="4531" w:type="dxa"/>
          </w:tcPr>
          <w:p w14:paraId="0E414B64" w14:textId="7ED0C3F0" w:rsidR="00451C97" w:rsidRPr="007F16AD" w:rsidRDefault="00451C97">
            <w:r w:rsidRPr="007F16AD">
              <w:t xml:space="preserve">Deliverable </w:t>
            </w:r>
          </w:p>
        </w:tc>
        <w:tc>
          <w:tcPr>
            <w:tcW w:w="1843" w:type="dxa"/>
            <w:vAlign w:val="center"/>
          </w:tcPr>
          <w:p w14:paraId="79F5E236" w14:textId="77777777" w:rsidR="00451C97" w:rsidRPr="007F16AD" w:rsidRDefault="00451C97">
            <w:r w:rsidRPr="007F16AD">
              <w:t xml:space="preserve">Tentative timeline </w:t>
            </w:r>
          </w:p>
        </w:tc>
      </w:tr>
      <w:tr w:rsidR="00451C97" w:rsidRPr="007F16AD" w14:paraId="38F0A4D1" w14:textId="77777777" w:rsidTr="3B9DA37D">
        <w:trPr>
          <w:jc w:val="center"/>
        </w:trPr>
        <w:tc>
          <w:tcPr>
            <w:tcW w:w="4531" w:type="dxa"/>
          </w:tcPr>
          <w:p w14:paraId="7CB7A522" w14:textId="72D49192" w:rsidR="00451C97" w:rsidRPr="007F16AD" w:rsidRDefault="00507373" w:rsidP="007801BA">
            <w:pPr>
              <w:pStyle w:val="ListParagraph"/>
              <w:numPr>
                <w:ilvl w:val="0"/>
                <w:numId w:val="44"/>
              </w:numPr>
              <w:spacing w:line="240" w:lineRule="exact"/>
              <w:rPr>
                <w:rFonts w:cs="Arial"/>
                <w:b w:val="0"/>
                <w:bCs/>
                <w:u w:val="none"/>
              </w:rPr>
            </w:pPr>
            <w:r w:rsidRPr="007F16AD">
              <w:rPr>
                <w:rFonts w:cs="Arial"/>
                <w:b w:val="0"/>
                <w:u w:val="none"/>
              </w:rPr>
              <w:t>Final work plan incorporating input from NI and government stakeholders</w:t>
            </w:r>
            <w:r w:rsidR="00451C97" w:rsidRPr="007F16AD">
              <w:rPr>
                <w:rFonts w:cs="Arial"/>
                <w:b w:val="0"/>
                <w:bCs/>
                <w:u w:val="none"/>
              </w:rPr>
              <w:t>.</w:t>
            </w:r>
          </w:p>
        </w:tc>
        <w:tc>
          <w:tcPr>
            <w:tcW w:w="1843" w:type="dxa"/>
          </w:tcPr>
          <w:p w14:paraId="2C46F34D" w14:textId="6E0401EA" w:rsidR="00451C97" w:rsidRPr="007F16AD" w:rsidRDefault="00451C97">
            <w:r w:rsidRPr="007F16AD">
              <w:t>By</w:t>
            </w:r>
            <w:r w:rsidR="00816CF9" w:rsidRPr="007F16AD">
              <w:t xml:space="preserve"> Jan</w:t>
            </w:r>
            <w:r w:rsidR="00E573EC" w:rsidRPr="007F16AD">
              <w:t>-April</w:t>
            </w:r>
            <w:r w:rsidR="00816CF9" w:rsidRPr="007F16AD">
              <w:t xml:space="preserve"> 2026</w:t>
            </w:r>
            <w:r w:rsidRPr="007F16AD">
              <w:t xml:space="preserve"> </w:t>
            </w:r>
          </w:p>
        </w:tc>
      </w:tr>
      <w:tr w:rsidR="00451C97" w:rsidRPr="007F16AD" w14:paraId="79EA0171" w14:textId="77777777" w:rsidTr="3B9DA37D">
        <w:trPr>
          <w:trHeight w:val="720"/>
          <w:jc w:val="center"/>
        </w:trPr>
        <w:tc>
          <w:tcPr>
            <w:tcW w:w="4531" w:type="dxa"/>
          </w:tcPr>
          <w:p w14:paraId="02EFC996" w14:textId="6A67A6EA" w:rsidR="00451C97" w:rsidRPr="007F16AD" w:rsidRDefault="00507373" w:rsidP="007801BA">
            <w:pPr>
              <w:pStyle w:val="ListParagraph"/>
              <w:numPr>
                <w:ilvl w:val="0"/>
                <w:numId w:val="41"/>
              </w:numPr>
              <w:spacing w:line="240" w:lineRule="exact"/>
              <w:rPr>
                <w:rFonts w:cs="Arial"/>
                <w:b w:val="0"/>
                <w:bCs/>
                <w:u w:val="none"/>
              </w:rPr>
            </w:pPr>
            <w:r w:rsidRPr="007F16AD">
              <w:rPr>
                <w:rFonts w:cs="Arial"/>
                <w:b w:val="0"/>
                <w:bCs/>
                <w:u w:val="none"/>
                <w:lang w:val="en-CA"/>
              </w:rPr>
              <w:t>Report of the working session, including the agreed costing methodology</w:t>
            </w:r>
          </w:p>
        </w:tc>
        <w:tc>
          <w:tcPr>
            <w:tcW w:w="1843" w:type="dxa"/>
          </w:tcPr>
          <w:p w14:paraId="441522EF" w14:textId="648669E6" w:rsidR="00451C97" w:rsidRPr="007F16AD" w:rsidRDefault="00451C97">
            <w:r w:rsidRPr="007F16AD">
              <w:t xml:space="preserve">By </w:t>
            </w:r>
            <w:r w:rsidR="00816CF9" w:rsidRPr="007F16AD">
              <w:t>Feb</w:t>
            </w:r>
            <w:r w:rsidR="00E573EC" w:rsidRPr="007F16AD">
              <w:t>-</w:t>
            </w:r>
            <w:r w:rsidR="006D399B" w:rsidRPr="007F16AD">
              <w:t>May</w:t>
            </w:r>
            <w:r w:rsidR="00816CF9" w:rsidRPr="007F16AD">
              <w:t xml:space="preserve"> 2026</w:t>
            </w:r>
          </w:p>
        </w:tc>
      </w:tr>
      <w:tr w:rsidR="00451C97" w:rsidRPr="007F16AD" w14:paraId="0C276661" w14:textId="77777777" w:rsidTr="3B9DA37D">
        <w:trPr>
          <w:jc w:val="center"/>
        </w:trPr>
        <w:tc>
          <w:tcPr>
            <w:tcW w:w="4531" w:type="dxa"/>
          </w:tcPr>
          <w:p w14:paraId="21463BFF" w14:textId="7FB25912" w:rsidR="000F0843" w:rsidRPr="007F16AD" w:rsidRDefault="00CA11DA" w:rsidP="007801BA">
            <w:pPr>
              <w:pStyle w:val="ListParagraph"/>
              <w:numPr>
                <w:ilvl w:val="0"/>
                <w:numId w:val="41"/>
              </w:numPr>
              <w:rPr>
                <w:rFonts w:cs="Arial"/>
                <w:b w:val="0"/>
                <w:u w:val="none"/>
              </w:rPr>
            </w:pPr>
            <w:r w:rsidRPr="007F16AD">
              <w:rPr>
                <w:rFonts w:cs="Arial"/>
                <w:b w:val="0"/>
                <w:u w:val="none"/>
              </w:rPr>
              <w:t>Finalized data collection templates</w:t>
            </w:r>
            <w:r w:rsidR="00507373" w:rsidRPr="007F16AD">
              <w:rPr>
                <w:rFonts w:cs="Arial"/>
                <w:b w:val="0"/>
                <w:u w:val="none"/>
              </w:rPr>
              <w:t>.</w:t>
            </w:r>
          </w:p>
        </w:tc>
        <w:tc>
          <w:tcPr>
            <w:tcW w:w="1843" w:type="dxa"/>
          </w:tcPr>
          <w:p w14:paraId="1E786780" w14:textId="553243F9" w:rsidR="00451C97" w:rsidRPr="007F16AD" w:rsidRDefault="00451C97">
            <w:r w:rsidRPr="007F16AD">
              <w:t xml:space="preserve">By </w:t>
            </w:r>
            <w:r w:rsidR="0009114C" w:rsidRPr="007F16AD">
              <w:t>April</w:t>
            </w:r>
            <w:r w:rsidR="006D399B" w:rsidRPr="007F16AD">
              <w:t>-July</w:t>
            </w:r>
            <w:r w:rsidR="0009114C" w:rsidRPr="007F16AD">
              <w:t xml:space="preserve"> 2026</w:t>
            </w:r>
          </w:p>
        </w:tc>
      </w:tr>
      <w:tr w:rsidR="006D399B" w:rsidRPr="007F16AD" w14:paraId="10DEF201" w14:textId="77777777" w:rsidTr="3B9DA37D">
        <w:trPr>
          <w:jc w:val="center"/>
        </w:trPr>
        <w:tc>
          <w:tcPr>
            <w:tcW w:w="4531" w:type="dxa"/>
          </w:tcPr>
          <w:p w14:paraId="35386CFE" w14:textId="2471F06D" w:rsidR="006D399B" w:rsidRPr="007F16AD" w:rsidRDefault="2FCC33DD" w:rsidP="007801BA">
            <w:pPr>
              <w:pStyle w:val="ListParagraph"/>
              <w:numPr>
                <w:ilvl w:val="0"/>
                <w:numId w:val="41"/>
              </w:numPr>
              <w:spacing w:line="240" w:lineRule="exact"/>
              <w:rPr>
                <w:rFonts w:cs="Arial"/>
                <w:b w:val="0"/>
                <w:u w:val="none"/>
              </w:rPr>
            </w:pPr>
            <w:r w:rsidRPr="007F16AD">
              <w:rPr>
                <w:rFonts w:cs="Arial"/>
                <w:b w:val="0"/>
                <w:u w:val="none"/>
              </w:rPr>
              <w:t xml:space="preserve">Completed </w:t>
            </w:r>
            <w:r w:rsidR="00EF0749" w:rsidRPr="007F16AD">
              <w:rPr>
                <w:rFonts w:cs="Arial"/>
                <w:b w:val="0"/>
                <w:u w:val="none"/>
              </w:rPr>
              <w:t xml:space="preserve">costing analysis, </w:t>
            </w:r>
            <w:r w:rsidRPr="007F16AD">
              <w:rPr>
                <w:rFonts w:cs="Arial"/>
                <w:b w:val="0"/>
                <w:u w:val="none"/>
              </w:rPr>
              <w:t>health impact analysis, cost-effectiveness and/or cost–benefit analysis, and optimization analysis files for each country, including scenario analyses as agreed with NI</w:t>
            </w:r>
          </w:p>
        </w:tc>
        <w:tc>
          <w:tcPr>
            <w:tcW w:w="1843" w:type="dxa"/>
          </w:tcPr>
          <w:p w14:paraId="50BA29B5" w14:textId="060E9CC7" w:rsidR="006D399B" w:rsidRPr="007F16AD" w:rsidRDefault="006D399B">
            <w:r w:rsidRPr="007F16AD">
              <w:t xml:space="preserve">By </w:t>
            </w:r>
            <w:r w:rsidR="00E467F4" w:rsidRPr="007F16AD">
              <w:t>May-August 2026</w:t>
            </w:r>
          </w:p>
        </w:tc>
      </w:tr>
      <w:tr w:rsidR="000C2E06" w:rsidRPr="007F16AD" w14:paraId="3AF27097" w14:textId="77777777" w:rsidTr="3B9DA37D">
        <w:trPr>
          <w:jc w:val="center"/>
        </w:trPr>
        <w:tc>
          <w:tcPr>
            <w:tcW w:w="4531" w:type="dxa"/>
          </w:tcPr>
          <w:p w14:paraId="25091611" w14:textId="77777777" w:rsidR="000C2E06" w:rsidRPr="007F16AD" w:rsidRDefault="000C2E06" w:rsidP="000C2E06">
            <w:pPr>
              <w:spacing w:line="240" w:lineRule="exact"/>
              <w:rPr>
                <w:rFonts w:ascii="Arial" w:eastAsia="Calibri" w:hAnsi="Arial" w:cs="Arial"/>
                <w:sz w:val="22"/>
                <w:lang w:val="en-GB"/>
              </w:rPr>
            </w:pPr>
          </w:p>
          <w:p w14:paraId="342EDBB3" w14:textId="32B3F1EE" w:rsidR="00816CF9" w:rsidRPr="007F16AD" w:rsidRDefault="00816CF9" w:rsidP="007801BA">
            <w:pPr>
              <w:pStyle w:val="ListParagraph"/>
              <w:numPr>
                <w:ilvl w:val="0"/>
                <w:numId w:val="41"/>
              </w:numPr>
              <w:rPr>
                <w:rFonts w:cs="Arial"/>
                <w:b w:val="0"/>
                <w:bCs/>
                <w:u w:val="none"/>
              </w:rPr>
            </w:pPr>
            <w:r w:rsidRPr="007F16AD">
              <w:rPr>
                <w:rFonts w:cs="Arial"/>
                <w:b w:val="0"/>
                <w:bCs/>
                <w:u w:val="none"/>
              </w:rPr>
              <w:t xml:space="preserve">Final costed </w:t>
            </w:r>
            <w:r w:rsidR="000A1A25" w:rsidRPr="007F16AD">
              <w:rPr>
                <w:rFonts w:cs="Arial"/>
                <w:b w:val="0"/>
                <w:bCs/>
                <w:u w:val="none"/>
              </w:rPr>
              <w:t>anaemia</w:t>
            </w:r>
            <w:r w:rsidRPr="007F16AD">
              <w:rPr>
                <w:rFonts w:cs="Arial"/>
                <w:b w:val="0"/>
                <w:bCs/>
                <w:u w:val="none"/>
              </w:rPr>
              <w:t xml:space="preserve"> action plan in excel and report format.</w:t>
            </w:r>
          </w:p>
          <w:p w14:paraId="7CC020FE" w14:textId="62961EF7" w:rsidR="00507373" w:rsidRPr="007F16AD" w:rsidRDefault="00507373" w:rsidP="00816CF9">
            <w:pPr>
              <w:pStyle w:val="ListParagraph"/>
              <w:spacing w:line="240" w:lineRule="exact"/>
              <w:ind w:left="360"/>
              <w:rPr>
                <w:rFonts w:cs="Arial"/>
                <w:b w:val="0"/>
                <w:bCs/>
                <w:u w:val="none"/>
              </w:rPr>
            </w:pPr>
          </w:p>
        </w:tc>
        <w:tc>
          <w:tcPr>
            <w:tcW w:w="1843" w:type="dxa"/>
          </w:tcPr>
          <w:p w14:paraId="71BEACA7" w14:textId="22D912F0" w:rsidR="000C2E06" w:rsidRPr="007F16AD" w:rsidRDefault="00A84383">
            <w:r w:rsidRPr="007F16AD">
              <w:t>By</w:t>
            </w:r>
            <w:r w:rsidR="00E467F4" w:rsidRPr="007F16AD">
              <w:t xml:space="preserve"> September, 2026</w:t>
            </w:r>
          </w:p>
        </w:tc>
      </w:tr>
    </w:tbl>
    <w:p w14:paraId="076C5160" w14:textId="722C6ED7" w:rsidR="003F6535" w:rsidRPr="007F16AD" w:rsidRDefault="003F6535">
      <w:pPr>
        <w:rPr>
          <w:rFonts w:ascii="Arial" w:eastAsia="Arial" w:hAnsi="Arial" w:cs="Arial"/>
          <w:color w:val="253746"/>
          <w:sz w:val="22"/>
          <w:szCs w:val="22"/>
        </w:rPr>
      </w:pPr>
    </w:p>
    <w:p w14:paraId="120B4EA2" w14:textId="7969F7DB" w:rsidR="00AA4128" w:rsidRPr="007F16AD" w:rsidRDefault="004B06A3" w:rsidP="139AE551">
      <w:pPr>
        <w:tabs>
          <w:tab w:val="left" w:pos="4690"/>
        </w:tabs>
        <w:spacing w:after="240" w:line="240" w:lineRule="exact"/>
        <w:rPr>
          <w:rFonts w:ascii="Arial" w:eastAsia="Arial" w:hAnsi="Arial" w:cs="Arial"/>
          <w:b/>
          <w:bCs/>
          <w:color w:val="253746"/>
          <w:sz w:val="22"/>
          <w:szCs w:val="22"/>
        </w:rPr>
      </w:pPr>
      <w:r w:rsidRPr="007F16AD">
        <w:rPr>
          <w:rFonts w:ascii="Arial" w:eastAsia="Calibri" w:hAnsi="Arial" w:cs="Arial"/>
          <w:b/>
          <w:bCs/>
          <w:sz w:val="22"/>
          <w:lang w:val="en-GB"/>
        </w:rPr>
        <w:t>Travel</w:t>
      </w:r>
      <w:r w:rsidR="002C7EE9" w:rsidRPr="007F16AD">
        <w:rPr>
          <w:rFonts w:ascii="Arial" w:eastAsia="Calibri" w:hAnsi="Arial" w:cs="Arial"/>
          <w:b/>
          <w:bCs/>
          <w:sz w:val="22"/>
          <w:lang w:val="en-GB"/>
        </w:rPr>
        <w:t>:</w:t>
      </w:r>
      <w:r w:rsidR="002C7EE9" w:rsidRPr="007F16AD">
        <w:rPr>
          <w:rFonts w:ascii="Arial" w:eastAsia="Arial" w:hAnsi="Arial" w:cs="Arial"/>
          <w:b/>
          <w:bCs/>
          <w:color w:val="253746"/>
          <w:sz w:val="22"/>
          <w:szCs w:val="22"/>
        </w:rPr>
        <w:t xml:space="preserve"> </w:t>
      </w:r>
      <w:r w:rsidR="002C7EE9" w:rsidRPr="007F16AD">
        <w:rPr>
          <w:rFonts w:ascii="Arial" w:eastAsia="Arial" w:hAnsi="Arial" w:cs="Arial"/>
          <w:color w:val="253746"/>
          <w:sz w:val="22"/>
          <w:szCs w:val="22"/>
        </w:rPr>
        <w:t>Th</w:t>
      </w:r>
      <w:r w:rsidR="002C7EE9" w:rsidRPr="007F16AD">
        <w:rPr>
          <w:rFonts w:ascii="Arial" w:eastAsia="Calibri" w:hAnsi="Arial" w:cs="Arial"/>
          <w:sz w:val="22"/>
        </w:rPr>
        <w:t xml:space="preserve">e consultant is expected to travel once to each project country during the consultancy period to </w:t>
      </w:r>
      <w:r w:rsidR="00736409" w:rsidRPr="007F16AD">
        <w:rPr>
          <w:rFonts w:ascii="Arial" w:eastAsia="Calibri" w:hAnsi="Arial" w:cs="Arial"/>
          <w:sz w:val="22"/>
        </w:rPr>
        <w:t>facilitate</w:t>
      </w:r>
      <w:r w:rsidR="002C7EE9" w:rsidRPr="007F16AD">
        <w:rPr>
          <w:rFonts w:ascii="Arial" w:eastAsia="Calibri" w:hAnsi="Arial" w:cs="Arial"/>
          <w:sz w:val="22"/>
        </w:rPr>
        <w:t xml:space="preserve"> </w:t>
      </w:r>
      <w:r w:rsidR="00736409" w:rsidRPr="007F16AD">
        <w:rPr>
          <w:rFonts w:ascii="Arial" w:eastAsia="Calibri" w:hAnsi="Arial" w:cs="Arial"/>
          <w:sz w:val="22"/>
        </w:rPr>
        <w:t>a</w:t>
      </w:r>
      <w:r w:rsidR="002C7EE9" w:rsidRPr="007F16AD">
        <w:rPr>
          <w:rFonts w:ascii="Arial" w:eastAsia="Calibri" w:hAnsi="Arial" w:cs="Arial"/>
          <w:sz w:val="22"/>
        </w:rPr>
        <w:t xml:space="preserve"> working session</w:t>
      </w:r>
      <w:r w:rsidR="00736409" w:rsidRPr="007F16AD">
        <w:rPr>
          <w:rFonts w:ascii="Arial" w:eastAsia="Calibri" w:hAnsi="Arial" w:cs="Arial"/>
          <w:sz w:val="22"/>
        </w:rPr>
        <w:t xml:space="preserve"> with key government programme managers and finance officers as specified in Activity 2 above. </w:t>
      </w:r>
    </w:p>
    <w:p w14:paraId="7D23FE3C" w14:textId="0D7A5C41" w:rsidR="00AA4128" w:rsidRPr="007F16AD" w:rsidRDefault="00AA4128" w:rsidP="0C356F49">
      <w:pPr>
        <w:rPr>
          <w:rFonts w:ascii="Arial" w:hAnsi="Arial" w:cs="Arial"/>
        </w:rPr>
      </w:pPr>
    </w:p>
    <w:p w14:paraId="6C277444" w14:textId="0CFE360B" w:rsidR="00F45BE8" w:rsidRPr="00074373" w:rsidRDefault="00027D33" w:rsidP="00074373">
      <w:pPr>
        <w:pStyle w:val="Heading1"/>
        <w:rPr>
          <w:rStyle w:val="articletext"/>
          <w:rFonts w:ascii="Arial" w:hAnsi="Arial" w:cs="Arial"/>
          <w:sz w:val="24"/>
        </w:rPr>
      </w:pPr>
      <w:bookmarkStart w:id="170" w:name="_ANNEXURE_B_1"/>
      <w:bookmarkStart w:id="171" w:name="_Ref465186574"/>
      <w:bookmarkStart w:id="172" w:name="_Toc193373951"/>
      <w:bookmarkEnd w:id="170"/>
      <w:r w:rsidRPr="007F16AD">
        <w:rPr>
          <w:rStyle w:val="articletext"/>
          <w:rFonts w:ascii="Arial" w:hAnsi="Arial" w:cs="Arial"/>
          <w:sz w:val="24"/>
        </w:rPr>
        <w:t>A</w:t>
      </w:r>
      <w:r w:rsidR="00FD29E0" w:rsidRPr="007F16AD">
        <w:rPr>
          <w:rStyle w:val="articletext"/>
          <w:rFonts w:ascii="Arial" w:hAnsi="Arial" w:cs="Arial"/>
          <w:sz w:val="24"/>
        </w:rPr>
        <w:t>nnex</w:t>
      </w:r>
      <w:r w:rsidR="00F45BE8" w:rsidRPr="007F16AD">
        <w:rPr>
          <w:rStyle w:val="articletext"/>
          <w:rFonts w:ascii="Arial" w:hAnsi="Arial" w:cs="Arial"/>
          <w:sz w:val="24"/>
        </w:rPr>
        <w:t xml:space="preserve"> </w:t>
      </w:r>
      <w:r w:rsidR="00B138A8" w:rsidRPr="007F16AD">
        <w:rPr>
          <w:rStyle w:val="articletext"/>
          <w:rFonts w:ascii="Arial" w:hAnsi="Arial" w:cs="Arial"/>
          <w:sz w:val="24"/>
        </w:rPr>
        <w:t>B</w:t>
      </w:r>
      <w:bookmarkEnd w:id="171"/>
      <w:r w:rsidR="003137AE" w:rsidRPr="007F16AD">
        <w:rPr>
          <w:rStyle w:val="articletext"/>
          <w:rFonts w:ascii="Arial" w:hAnsi="Arial" w:cs="Arial"/>
          <w:sz w:val="24"/>
        </w:rPr>
        <w:t xml:space="preserve">- </w:t>
      </w:r>
      <w:r w:rsidR="00930017" w:rsidRPr="007F16AD">
        <w:rPr>
          <w:rStyle w:val="articletext"/>
          <w:rFonts w:ascii="Arial" w:hAnsi="Arial" w:cs="Arial"/>
          <w:sz w:val="24"/>
        </w:rPr>
        <w:t>P</w:t>
      </w:r>
      <w:r w:rsidR="00AF3242" w:rsidRPr="007F16AD">
        <w:rPr>
          <w:rStyle w:val="articletext"/>
          <w:rFonts w:ascii="Arial" w:hAnsi="Arial" w:cs="Arial"/>
          <w:sz w:val="24"/>
        </w:rPr>
        <w:t>ricing</w:t>
      </w:r>
      <w:r w:rsidR="00930017" w:rsidRPr="007F16AD">
        <w:rPr>
          <w:rStyle w:val="articletext"/>
          <w:rFonts w:ascii="Arial" w:hAnsi="Arial" w:cs="Arial"/>
          <w:sz w:val="24"/>
        </w:rPr>
        <w:t xml:space="preserve"> </w:t>
      </w:r>
      <w:r w:rsidR="00B459E9" w:rsidRPr="007F16AD">
        <w:rPr>
          <w:rStyle w:val="articletext"/>
          <w:rFonts w:ascii="Arial" w:hAnsi="Arial" w:cs="Arial"/>
          <w:sz w:val="24"/>
        </w:rPr>
        <w:t>Template</w:t>
      </w:r>
      <w:bookmarkEnd w:id="172"/>
    </w:p>
    <w:p w14:paraId="40A44ED6" w14:textId="77777777" w:rsidR="00420680" w:rsidRPr="007E4BD2" w:rsidRDefault="00420680" w:rsidP="00420680">
      <w:pPr>
        <w:rPr>
          <w:lang w:val="en-CA"/>
        </w:rPr>
      </w:pPr>
    </w:p>
    <w:tbl>
      <w:tblPr>
        <w:tblW w:w="10407" w:type="dxa"/>
        <w:jc w:val="center"/>
        <w:tblLayout w:type="fixed"/>
        <w:tblLook w:val="04A0" w:firstRow="1" w:lastRow="0" w:firstColumn="1" w:lastColumn="0" w:noHBand="0" w:noVBand="1"/>
      </w:tblPr>
      <w:tblGrid>
        <w:gridCol w:w="1054"/>
        <w:gridCol w:w="3953"/>
        <w:gridCol w:w="1712"/>
        <w:gridCol w:w="1976"/>
        <w:gridCol w:w="1712"/>
      </w:tblGrid>
      <w:tr w:rsidR="00210534" w:rsidRPr="007E4BD2" w14:paraId="4F13820A" w14:textId="77777777" w:rsidTr="738EE55A">
        <w:trPr>
          <w:trHeight w:val="823"/>
          <w:jc w:val="center"/>
        </w:trPr>
        <w:tc>
          <w:tcPr>
            <w:tcW w:w="1054" w:type="dxa"/>
            <w:tcBorders>
              <w:top w:val="single" w:sz="4" w:space="0" w:color="auto"/>
              <w:left w:val="single" w:sz="4" w:space="0" w:color="auto"/>
              <w:bottom w:val="single" w:sz="4" w:space="0" w:color="auto"/>
              <w:right w:val="single" w:sz="4" w:space="0" w:color="auto"/>
            </w:tcBorders>
            <w:noWrap/>
            <w:vAlign w:val="center"/>
            <w:hideMark/>
          </w:tcPr>
          <w:p w14:paraId="285797A4"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Sl. No.</w:t>
            </w:r>
          </w:p>
        </w:tc>
        <w:tc>
          <w:tcPr>
            <w:tcW w:w="3953" w:type="dxa"/>
            <w:tcBorders>
              <w:top w:val="single" w:sz="4" w:space="0" w:color="auto"/>
              <w:left w:val="nil"/>
              <w:bottom w:val="single" w:sz="4" w:space="0" w:color="auto"/>
              <w:right w:val="single" w:sz="4" w:space="0" w:color="auto"/>
            </w:tcBorders>
            <w:noWrap/>
            <w:vAlign w:val="center"/>
            <w:hideMark/>
          </w:tcPr>
          <w:p w14:paraId="4361335D"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Cost Centers</w:t>
            </w:r>
          </w:p>
        </w:tc>
        <w:tc>
          <w:tcPr>
            <w:tcW w:w="1712" w:type="dxa"/>
            <w:tcBorders>
              <w:top w:val="single" w:sz="4" w:space="0" w:color="auto"/>
              <w:left w:val="nil"/>
              <w:bottom w:val="single" w:sz="4" w:space="0" w:color="auto"/>
              <w:right w:val="single" w:sz="4" w:space="0" w:color="auto"/>
            </w:tcBorders>
            <w:noWrap/>
            <w:vAlign w:val="center"/>
            <w:hideMark/>
          </w:tcPr>
          <w:p w14:paraId="02FC46E3" w14:textId="78F7630C"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xml:space="preserve">Unit / </w:t>
            </w:r>
            <w:r w:rsidR="00BC026A">
              <w:rPr>
                <w:rFonts w:ascii="Arial" w:hAnsi="Arial" w:cs="Arial"/>
                <w:b/>
                <w:bCs/>
                <w:color w:val="000000"/>
                <w:sz w:val="20"/>
                <w:szCs w:val="20"/>
              </w:rPr>
              <w:t>day</w:t>
            </w:r>
            <w:r w:rsidR="0012681B">
              <w:rPr>
                <w:rFonts w:ascii="Arial" w:hAnsi="Arial" w:cs="Arial"/>
                <w:b/>
                <w:bCs/>
                <w:color w:val="000000"/>
                <w:sz w:val="20"/>
                <w:szCs w:val="20"/>
              </w:rPr>
              <w:t>s</w:t>
            </w:r>
          </w:p>
        </w:tc>
        <w:tc>
          <w:tcPr>
            <w:tcW w:w="1976" w:type="dxa"/>
            <w:tcBorders>
              <w:top w:val="single" w:sz="4" w:space="0" w:color="auto"/>
              <w:left w:val="nil"/>
              <w:bottom w:val="single" w:sz="4" w:space="0" w:color="auto"/>
              <w:right w:val="single" w:sz="4" w:space="0" w:color="auto"/>
            </w:tcBorders>
            <w:vAlign w:val="center"/>
            <w:hideMark/>
          </w:tcPr>
          <w:p w14:paraId="23382C9C"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Per Unit Cost</w:t>
            </w:r>
          </w:p>
        </w:tc>
        <w:tc>
          <w:tcPr>
            <w:tcW w:w="1712" w:type="dxa"/>
            <w:tcBorders>
              <w:top w:val="single" w:sz="4" w:space="0" w:color="auto"/>
              <w:left w:val="nil"/>
              <w:bottom w:val="single" w:sz="4" w:space="0" w:color="auto"/>
              <w:right w:val="single" w:sz="4" w:space="0" w:color="auto"/>
            </w:tcBorders>
            <w:vAlign w:val="center"/>
            <w:hideMark/>
          </w:tcPr>
          <w:p w14:paraId="536B1BBA"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Total</w:t>
            </w:r>
          </w:p>
        </w:tc>
      </w:tr>
      <w:tr w:rsidR="00210534" w:rsidRPr="007E4BD2" w14:paraId="0B3AB3D1" w14:textId="77777777" w:rsidTr="738EE55A">
        <w:trPr>
          <w:trHeight w:val="273"/>
          <w:jc w:val="center"/>
        </w:trPr>
        <w:tc>
          <w:tcPr>
            <w:tcW w:w="1054" w:type="dxa"/>
            <w:tcBorders>
              <w:top w:val="nil"/>
              <w:left w:val="single" w:sz="8" w:space="0" w:color="auto"/>
              <w:bottom w:val="single" w:sz="4" w:space="0" w:color="auto"/>
              <w:right w:val="single" w:sz="4" w:space="0" w:color="auto"/>
            </w:tcBorders>
            <w:noWrap/>
            <w:vAlign w:val="center"/>
            <w:hideMark/>
          </w:tcPr>
          <w:p w14:paraId="3A70A0CF"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A</w:t>
            </w:r>
          </w:p>
        </w:tc>
        <w:tc>
          <w:tcPr>
            <w:tcW w:w="3953" w:type="dxa"/>
            <w:tcBorders>
              <w:top w:val="nil"/>
              <w:left w:val="nil"/>
              <w:bottom w:val="single" w:sz="4" w:space="0" w:color="auto"/>
              <w:right w:val="single" w:sz="4" w:space="0" w:color="auto"/>
            </w:tcBorders>
            <w:noWrap/>
            <w:vAlign w:val="center"/>
            <w:hideMark/>
          </w:tcPr>
          <w:p w14:paraId="0DD6039D" w14:textId="08CE8717" w:rsidR="00210534" w:rsidRPr="007E4BD2" w:rsidRDefault="76837EC2" w:rsidP="00420680">
            <w:pPr>
              <w:rPr>
                <w:rFonts w:ascii="Arial" w:hAnsi="Arial" w:cs="Arial"/>
                <w:color w:val="000000"/>
                <w:sz w:val="20"/>
                <w:szCs w:val="20"/>
              </w:rPr>
            </w:pPr>
            <w:r w:rsidRPr="738EE55A">
              <w:rPr>
                <w:rFonts w:ascii="Arial" w:hAnsi="Arial" w:cs="Arial"/>
                <w:color w:val="000000" w:themeColor="text1"/>
                <w:sz w:val="20"/>
                <w:szCs w:val="20"/>
              </w:rPr>
              <w:t xml:space="preserve">Consultancy </w:t>
            </w:r>
            <w:r w:rsidR="00210534" w:rsidRPr="738EE55A">
              <w:rPr>
                <w:rFonts w:ascii="Arial" w:hAnsi="Arial" w:cs="Arial"/>
                <w:color w:val="000000" w:themeColor="text1"/>
                <w:sz w:val="20"/>
                <w:szCs w:val="20"/>
              </w:rPr>
              <w:t>Fees</w:t>
            </w:r>
          </w:p>
        </w:tc>
        <w:tc>
          <w:tcPr>
            <w:tcW w:w="1712" w:type="dxa"/>
            <w:tcBorders>
              <w:top w:val="nil"/>
              <w:left w:val="nil"/>
              <w:bottom w:val="single" w:sz="4" w:space="0" w:color="auto"/>
              <w:right w:val="single" w:sz="4" w:space="0" w:color="auto"/>
            </w:tcBorders>
            <w:noWrap/>
            <w:vAlign w:val="center"/>
            <w:hideMark/>
          </w:tcPr>
          <w:p w14:paraId="66554C6A"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1976" w:type="dxa"/>
            <w:tcBorders>
              <w:top w:val="nil"/>
              <w:left w:val="nil"/>
              <w:bottom w:val="single" w:sz="4" w:space="0" w:color="auto"/>
              <w:right w:val="single" w:sz="4" w:space="0" w:color="auto"/>
            </w:tcBorders>
            <w:vAlign w:val="center"/>
            <w:hideMark/>
          </w:tcPr>
          <w:p w14:paraId="7161690E"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1712" w:type="dxa"/>
            <w:tcBorders>
              <w:top w:val="nil"/>
              <w:left w:val="nil"/>
              <w:bottom w:val="single" w:sz="4" w:space="0" w:color="auto"/>
              <w:right w:val="single" w:sz="8" w:space="0" w:color="auto"/>
            </w:tcBorders>
            <w:vAlign w:val="center"/>
            <w:hideMark/>
          </w:tcPr>
          <w:p w14:paraId="1F5B4389"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r>
      <w:tr w:rsidR="00210534" w:rsidRPr="007E4BD2" w14:paraId="3027FA7F" w14:textId="77777777" w:rsidTr="738EE55A">
        <w:trPr>
          <w:trHeight w:val="355"/>
          <w:jc w:val="center"/>
        </w:trPr>
        <w:tc>
          <w:tcPr>
            <w:tcW w:w="1054" w:type="dxa"/>
            <w:tcBorders>
              <w:top w:val="nil"/>
              <w:left w:val="single" w:sz="8" w:space="0" w:color="auto"/>
              <w:bottom w:val="single" w:sz="4" w:space="0" w:color="auto"/>
              <w:right w:val="single" w:sz="4" w:space="0" w:color="auto"/>
            </w:tcBorders>
            <w:noWrap/>
            <w:vAlign w:val="center"/>
          </w:tcPr>
          <w:p w14:paraId="6611129E"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A1</w:t>
            </w:r>
          </w:p>
        </w:tc>
        <w:tc>
          <w:tcPr>
            <w:tcW w:w="3953" w:type="dxa"/>
            <w:tcBorders>
              <w:top w:val="nil"/>
              <w:left w:val="nil"/>
              <w:bottom w:val="single" w:sz="4" w:space="0" w:color="auto"/>
              <w:right w:val="single" w:sz="4" w:space="0" w:color="auto"/>
            </w:tcBorders>
            <w:noWrap/>
            <w:vAlign w:val="center"/>
          </w:tcPr>
          <w:p w14:paraId="3804325B" w14:textId="3AC99BEA" w:rsidR="00210534" w:rsidRPr="007E4BD2" w:rsidRDefault="00210534" w:rsidP="00420680">
            <w:pPr>
              <w:rPr>
                <w:rFonts w:ascii="Arial" w:hAnsi="Arial" w:cs="Arial"/>
                <w:color w:val="000000"/>
                <w:sz w:val="20"/>
                <w:szCs w:val="20"/>
              </w:rPr>
            </w:pPr>
          </w:p>
        </w:tc>
        <w:tc>
          <w:tcPr>
            <w:tcW w:w="1712" w:type="dxa"/>
            <w:tcBorders>
              <w:top w:val="nil"/>
              <w:left w:val="nil"/>
              <w:bottom w:val="single" w:sz="4" w:space="0" w:color="auto"/>
              <w:right w:val="single" w:sz="4" w:space="0" w:color="auto"/>
            </w:tcBorders>
            <w:noWrap/>
            <w:vAlign w:val="center"/>
          </w:tcPr>
          <w:p w14:paraId="140CA9AC" w14:textId="77777777" w:rsidR="00210534" w:rsidRPr="007E4BD2" w:rsidRDefault="00210534" w:rsidP="00420680">
            <w:pPr>
              <w:jc w:val="center"/>
              <w:rPr>
                <w:rFonts w:ascii="Arial" w:hAnsi="Arial" w:cs="Arial"/>
                <w:b/>
                <w:bCs/>
                <w:color w:val="000000"/>
                <w:sz w:val="20"/>
                <w:szCs w:val="20"/>
              </w:rPr>
            </w:pPr>
          </w:p>
        </w:tc>
        <w:tc>
          <w:tcPr>
            <w:tcW w:w="1976" w:type="dxa"/>
            <w:tcBorders>
              <w:top w:val="nil"/>
              <w:left w:val="nil"/>
              <w:bottom w:val="single" w:sz="4" w:space="0" w:color="auto"/>
              <w:right w:val="single" w:sz="4" w:space="0" w:color="auto"/>
            </w:tcBorders>
            <w:vAlign w:val="center"/>
          </w:tcPr>
          <w:p w14:paraId="44D5F271" w14:textId="77777777" w:rsidR="00210534" w:rsidRPr="007E4BD2" w:rsidRDefault="00210534" w:rsidP="00420680">
            <w:pPr>
              <w:jc w:val="center"/>
              <w:rPr>
                <w:rFonts w:ascii="Arial" w:hAnsi="Arial" w:cs="Arial"/>
                <w:b/>
                <w:bCs/>
                <w:color w:val="000000"/>
                <w:sz w:val="20"/>
                <w:szCs w:val="20"/>
              </w:rPr>
            </w:pPr>
          </w:p>
        </w:tc>
        <w:tc>
          <w:tcPr>
            <w:tcW w:w="1712" w:type="dxa"/>
            <w:tcBorders>
              <w:top w:val="nil"/>
              <w:left w:val="nil"/>
              <w:bottom w:val="single" w:sz="4" w:space="0" w:color="auto"/>
              <w:right w:val="single" w:sz="8" w:space="0" w:color="auto"/>
            </w:tcBorders>
            <w:vAlign w:val="center"/>
          </w:tcPr>
          <w:p w14:paraId="04BF0B7A" w14:textId="77777777" w:rsidR="00210534" w:rsidRPr="007E4BD2" w:rsidRDefault="00210534" w:rsidP="00420680">
            <w:pPr>
              <w:jc w:val="center"/>
              <w:rPr>
                <w:rFonts w:ascii="Arial" w:hAnsi="Arial" w:cs="Arial"/>
                <w:b/>
                <w:bCs/>
                <w:color w:val="000000"/>
                <w:sz w:val="20"/>
                <w:szCs w:val="20"/>
              </w:rPr>
            </w:pPr>
          </w:p>
        </w:tc>
      </w:tr>
      <w:tr w:rsidR="00210534" w:rsidRPr="007E4BD2" w14:paraId="0C6AE869" w14:textId="77777777" w:rsidTr="738EE55A">
        <w:trPr>
          <w:trHeight w:val="200"/>
          <w:jc w:val="center"/>
        </w:trPr>
        <w:tc>
          <w:tcPr>
            <w:tcW w:w="105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70F0CD1A"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3953" w:type="dxa"/>
            <w:tcBorders>
              <w:top w:val="nil"/>
              <w:left w:val="nil"/>
              <w:bottom w:val="single" w:sz="4" w:space="0" w:color="auto"/>
              <w:right w:val="single" w:sz="4" w:space="0" w:color="auto"/>
            </w:tcBorders>
            <w:shd w:val="clear" w:color="auto" w:fill="F2F2F2" w:themeFill="background1" w:themeFillShade="F2"/>
            <w:noWrap/>
            <w:vAlign w:val="center"/>
            <w:hideMark/>
          </w:tcPr>
          <w:p w14:paraId="60F960AB" w14:textId="77777777" w:rsidR="00210534" w:rsidRPr="007E4BD2" w:rsidRDefault="00210534" w:rsidP="00420680">
            <w:pPr>
              <w:rPr>
                <w:rFonts w:ascii="Arial" w:hAnsi="Arial" w:cs="Arial"/>
                <w:color w:val="000000"/>
                <w:sz w:val="20"/>
                <w:szCs w:val="20"/>
              </w:rPr>
            </w:pPr>
            <w:r w:rsidRPr="007E4BD2">
              <w:rPr>
                <w:rFonts w:ascii="Arial" w:hAnsi="Arial" w:cs="Arial"/>
                <w:color w:val="000000"/>
                <w:sz w:val="20"/>
                <w:szCs w:val="20"/>
              </w:rPr>
              <w:t>Total</w:t>
            </w:r>
          </w:p>
        </w:tc>
        <w:tc>
          <w:tcPr>
            <w:tcW w:w="1712" w:type="dxa"/>
            <w:tcBorders>
              <w:top w:val="nil"/>
              <w:left w:val="nil"/>
              <w:bottom w:val="single" w:sz="4" w:space="0" w:color="auto"/>
              <w:right w:val="single" w:sz="4" w:space="0" w:color="auto"/>
            </w:tcBorders>
            <w:shd w:val="clear" w:color="auto" w:fill="F2F2F2" w:themeFill="background1" w:themeFillShade="F2"/>
            <w:noWrap/>
            <w:vAlign w:val="center"/>
            <w:hideMark/>
          </w:tcPr>
          <w:p w14:paraId="59FE74A2"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1976" w:type="dxa"/>
            <w:tcBorders>
              <w:top w:val="nil"/>
              <w:left w:val="nil"/>
              <w:bottom w:val="single" w:sz="4" w:space="0" w:color="auto"/>
              <w:right w:val="single" w:sz="4" w:space="0" w:color="auto"/>
            </w:tcBorders>
            <w:shd w:val="clear" w:color="auto" w:fill="F2F2F2" w:themeFill="background1" w:themeFillShade="F2"/>
            <w:vAlign w:val="center"/>
            <w:hideMark/>
          </w:tcPr>
          <w:p w14:paraId="11CD5601"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1712" w:type="dxa"/>
            <w:tcBorders>
              <w:top w:val="nil"/>
              <w:left w:val="nil"/>
              <w:bottom w:val="single" w:sz="4" w:space="0" w:color="auto"/>
              <w:right w:val="single" w:sz="8" w:space="0" w:color="auto"/>
            </w:tcBorders>
            <w:shd w:val="clear" w:color="auto" w:fill="F2F2F2" w:themeFill="background1" w:themeFillShade="F2"/>
            <w:vAlign w:val="center"/>
            <w:hideMark/>
          </w:tcPr>
          <w:p w14:paraId="414EF071"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r>
      <w:tr w:rsidR="00210534" w:rsidRPr="007E4BD2" w14:paraId="558A4637" w14:textId="77777777" w:rsidTr="738EE55A">
        <w:trPr>
          <w:trHeight w:val="318"/>
          <w:jc w:val="center"/>
        </w:trPr>
        <w:tc>
          <w:tcPr>
            <w:tcW w:w="1054" w:type="dxa"/>
            <w:tcBorders>
              <w:top w:val="nil"/>
              <w:left w:val="single" w:sz="8" w:space="0" w:color="auto"/>
              <w:bottom w:val="single" w:sz="4" w:space="0" w:color="auto"/>
              <w:right w:val="single" w:sz="4" w:space="0" w:color="auto"/>
            </w:tcBorders>
            <w:noWrap/>
            <w:vAlign w:val="center"/>
            <w:hideMark/>
          </w:tcPr>
          <w:p w14:paraId="7C62B0F3"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B</w:t>
            </w:r>
          </w:p>
        </w:tc>
        <w:tc>
          <w:tcPr>
            <w:tcW w:w="3953" w:type="dxa"/>
            <w:tcBorders>
              <w:top w:val="nil"/>
              <w:left w:val="nil"/>
              <w:bottom w:val="single" w:sz="4" w:space="0" w:color="auto"/>
              <w:right w:val="single" w:sz="4" w:space="0" w:color="auto"/>
            </w:tcBorders>
            <w:noWrap/>
            <w:vAlign w:val="center"/>
            <w:hideMark/>
          </w:tcPr>
          <w:p w14:paraId="712B4BF1" w14:textId="2E0997DC" w:rsidR="00210534" w:rsidRPr="007E4BD2" w:rsidRDefault="5BAD5306" w:rsidP="00420680">
            <w:pPr>
              <w:rPr>
                <w:rFonts w:ascii="Arial" w:hAnsi="Arial" w:cs="Arial"/>
                <w:color w:val="000000"/>
                <w:sz w:val="20"/>
                <w:szCs w:val="20"/>
              </w:rPr>
            </w:pPr>
            <w:r w:rsidRPr="738EE55A">
              <w:rPr>
                <w:rFonts w:ascii="Arial" w:hAnsi="Arial" w:cs="Arial"/>
                <w:color w:val="000000" w:themeColor="text1"/>
                <w:sz w:val="20"/>
                <w:szCs w:val="20"/>
              </w:rPr>
              <w:t xml:space="preserve">Field </w:t>
            </w:r>
            <w:r w:rsidR="00210534" w:rsidRPr="738EE55A">
              <w:rPr>
                <w:rFonts w:ascii="Arial" w:hAnsi="Arial" w:cs="Arial"/>
                <w:color w:val="000000" w:themeColor="text1"/>
                <w:sz w:val="20"/>
                <w:szCs w:val="20"/>
              </w:rPr>
              <w:t>Expenses</w:t>
            </w:r>
          </w:p>
        </w:tc>
        <w:tc>
          <w:tcPr>
            <w:tcW w:w="1712" w:type="dxa"/>
            <w:tcBorders>
              <w:top w:val="nil"/>
              <w:left w:val="nil"/>
              <w:bottom w:val="single" w:sz="4" w:space="0" w:color="auto"/>
              <w:right w:val="single" w:sz="4" w:space="0" w:color="auto"/>
            </w:tcBorders>
            <w:noWrap/>
            <w:vAlign w:val="center"/>
            <w:hideMark/>
          </w:tcPr>
          <w:p w14:paraId="250D4B86"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1976" w:type="dxa"/>
            <w:tcBorders>
              <w:top w:val="nil"/>
              <w:left w:val="nil"/>
              <w:bottom w:val="single" w:sz="4" w:space="0" w:color="auto"/>
              <w:right w:val="single" w:sz="4" w:space="0" w:color="auto"/>
            </w:tcBorders>
            <w:vAlign w:val="center"/>
            <w:hideMark/>
          </w:tcPr>
          <w:p w14:paraId="0A17079C"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1712" w:type="dxa"/>
            <w:tcBorders>
              <w:top w:val="nil"/>
              <w:left w:val="nil"/>
              <w:bottom w:val="single" w:sz="4" w:space="0" w:color="auto"/>
              <w:right w:val="single" w:sz="8" w:space="0" w:color="auto"/>
            </w:tcBorders>
            <w:vAlign w:val="center"/>
            <w:hideMark/>
          </w:tcPr>
          <w:p w14:paraId="01C74AB9"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r>
      <w:tr w:rsidR="00210534" w:rsidRPr="007E4BD2" w14:paraId="4D91E10B" w14:textId="77777777" w:rsidTr="738EE55A">
        <w:trPr>
          <w:trHeight w:val="90"/>
          <w:jc w:val="center"/>
        </w:trPr>
        <w:tc>
          <w:tcPr>
            <w:tcW w:w="1054" w:type="dxa"/>
            <w:tcBorders>
              <w:top w:val="nil"/>
              <w:left w:val="single" w:sz="8" w:space="0" w:color="auto"/>
              <w:bottom w:val="single" w:sz="4" w:space="0" w:color="auto"/>
              <w:right w:val="single" w:sz="4" w:space="0" w:color="auto"/>
            </w:tcBorders>
            <w:noWrap/>
            <w:vAlign w:val="center"/>
            <w:hideMark/>
          </w:tcPr>
          <w:p w14:paraId="34B48FDD" w14:textId="77777777" w:rsidR="00210534" w:rsidRPr="007E4BD2" w:rsidRDefault="00210534" w:rsidP="00DC7290">
            <w:pPr>
              <w:jc w:val="center"/>
              <w:rPr>
                <w:rFonts w:ascii="Arial" w:hAnsi="Arial" w:cs="Arial"/>
                <w:b/>
                <w:bCs/>
                <w:color w:val="000000"/>
                <w:sz w:val="20"/>
                <w:szCs w:val="20"/>
              </w:rPr>
            </w:pPr>
            <w:r w:rsidRPr="007E4BD2">
              <w:rPr>
                <w:rFonts w:ascii="Arial" w:hAnsi="Arial" w:cs="Arial"/>
                <w:b/>
                <w:bCs/>
                <w:color w:val="000000"/>
                <w:sz w:val="20"/>
                <w:szCs w:val="20"/>
              </w:rPr>
              <w:t>B1</w:t>
            </w:r>
          </w:p>
        </w:tc>
        <w:tc>
          <w:tcPr>
            <w:tcW w:w="3953" w:type="dxa"/>
            <w:tcBorders>
              <w:top w:val="nil"/>
              <w:left w:val="nil"/>
              <w:bottom w:val="single" w:sz="4" w:space="0" w:color="auto"/>
              <w:right w:val="single" w:sz="4" w:space="0" w:color="auto"/>
            </w:tcBorders>
            <w:vAlign w:val="center"/>
          </w:tcPr>
          <w:p w14:paraId="0DFFE0A3" w14:textId="77777777" w:rsidR="00210534" w:rsidRPr="007E4BD2" w:rsidRDefault="00210534" w:rsidP="00420680">
            <w:pPr>
              <w:rPr>
                <w:rFonts w:ascii="Arial" w:hAnsi="Arial" w:cs="Arial"/>
                <w:color w:val="000000"/>
                <w:sz w:val="20"/>
                <w:szCs w:val="20"/>
              </w:rPr>
            </w:pPr>
          </w:p>
        </w:tc>
        <w:tc>
          <w:tcPr>
            <w:tcW w:w="1712" w:type="dxa"/>
            <w:tcBorders>
              <w:top w:val="nil"/>
              <w:left w:val="nil"/>
              <w:bottom w:val="single" w:sz="4" w:space="0" w:color="auto"/>
              <w:right w:val="single" w:sz="4" w:space="0" w:color="auto"/>
            </w:tcBorders>
            <w:noWrap/>
            <w:vAlign w:val="center"/>
            <w:hideMark/>
          </w:tcPr>
          <w:p w14:paraId="2C598E67"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1976" w:type="dxa"/>
            <w:tcBorders>
              <w:top w:val="nil"/>
              <w:left w:val="nil"/>
              <w:bottom w:val="single" w:sz="4" w:space="0" w:color="auto"/>
              <w:right w:val="single" w:sz="4" w:space="0" w:color="auto"/>
            </w:tcBorders>
            <w:vAlign w:val="center"/>
            <w:hideMark/>
          </w:tcPr>
          <w:p w14:paraId="02B8E04F"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1712" w:type="dxa"/>
            <w:tcBorders>
              <w:top w:val="nil"/>
              <w:left w:val="nil"/>
              <w:bottom w:val="single" w:sz="4" w:space="0" w:color="auto"/>
              <w:right w:val="single" w:sz="8" w:space="0" w:color="auto"/>
            </w:tcBorders>
            <w:vAlign w:val="center"/>
            <w:hideMark/>
          </w:tcPr>
          <w:p w14:paraId="54940508"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r>
      <w:tr w:rsidR="00210534" w:rsidRPr="007E4BD2" w14:paraId="2C51E803" w14:textId="77777777" w:rsidTr="738EE55A">
        <w:trPr>
          <w:trHeight w:val="208"/>
          <w:jc w:val="center"/>
        </w:trPr>
        <w:tc>
          <w:tcPr>
            <w:tcW w:w="1054" w:type="dxa"/>
            <w:tcBorders>
              <w:top w:val="nil"/>
              <w:left w:val="single" w:sz="8" w:space="0" w:color="auto"/>
              <w:bottom w:val="single" w:sz="4" w:space="0" w:color="auto"/>
              <w:right w:val="single" w:sz="4" w:space="0" w:color="auto"/>
            </w:tcBorders>
            <w:noWrap/>
            <w:vAlign w:val="center"/>
            <w:hideMark/>
          </w:tcPr>
          <w:p w14:paraId="7073345E" w14:textId="77777777" w:rsidR="00210534" w:rsidRPr="007E4BD2" w:rsidRDefault="00210534" w:rsidP="00DC7290">
            <w:pPr>
              <w:jc w:val="center"/>
              <w:rPr>
                <w:rFonts w:ascii="Arial" w:hAnsi="Arial" w:cs="Arial"/>
                <w:b/>
                <w:bCs/>
                <w:color w:val="000000"/>
                <w:sz w:val="20"/>
                <w:szCs w:val="20"/>
              </w:rPr>
            </w:pPr>
            <w:r w:rsidRPr="007E4BD2">
              <w:rPr>
                <w:rFonts w:ascii="Arial" w:hAnsi="Arial" w:cs="Arial"/>
                <w:b/>
                <w:bCs/>
                <w:color w:val="000000"/>
                <w:sz w:val="20"/>
                <w:szCs w:val="20"/>
              </w:rPr>
              <w:t>B2</w:t>
            </w:r>
          </w:p>
        </w:tc>
        <w:tc>
          <w:tcPr>
            <w:tcW w:w="3953" w:type="dxa"/>
            <w:tcBorders>
              <w:top w:val="nil"/>
              <w:left w:val="nil"/>
              <w:bottom w:val="single" w:sz="4" w:space="0" w:color="auto"/>
              <w:right w:val="single" w:sz="4" w:space="0" w:color="auto"/>
            </w:tcBorders>
            <w:noWrap/>
            <w:vAlign w:val="center"/>
          </w:tcPr>
          <w:p w14:paraId="0EACDE08" w14:textId="77777777" w:rsidR="00210534" w:rsidRPr="007E4BD2" w:rsidRDefault="00210534" w:rsidP="00420680">
            <w:pPr>
              <w:rPr>
                <w:rFonts w:ascii="Arial" w:hAnsi="Arial" w:cs="Arial"/>
                <w:color w:val="000000"/>
                <w:sz w:val="20"/>
                <w:szCs w:val="20"/>
              </w:rPr>
            </w:pPr>
          </w:p>
        </w:tc>
        <w:tc>
          <w:tcPr>
            <w:tcW w:w="1712" w:type="dxa"/>
            <w:tcBorders>
              <w:top w:val="nil"/>
              <w:left w:val="nil"/>
              <w:bottom w:val="single" w:sz="4" w:space="0" w:color="auto"/>
              <w:right w:val="single" w:sz="4" w:space="0" w:color="auto"/>
            </w:tcBorders>
            <w:noWrap/>
            <w:vAlign w:val="center"/>
            <w:hideMark/>
          </w:tcPr>
          <w:p w14:paraId="18CE9154"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1976" w:type="dxa"/>
            <w:tcBorders>
              <w:top w:val="nil"/>
              <w:left w:val="nil"/>
              <w:bottom w:val="single" w:sz="4" w:space="0" w:color="auto"/>
              <w:right w:val="single" w:sz="4" w:space="0" w:color="auto"/>
            </w:tcBorders>
            <w:vAlign w:val="center"/>
            <w:hideMark/>
          </w:tcPr>
          <w:p w14:paraId="47AA14BD"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1712" w:type="dxa"/>
            <w:tcBorders>
              <w:top w:val="nil"/>
              <w:left w:val="nil"/>
              <w:bottom w:val="single" w:sz="4" w:space="0" w:color="auto"/>
              <w:right w:val="single" w:sz="8" w:space="0" w:color="auto"/>
            </w:tcBorders>
            <w:vAlign w:val="center"/>
            <w:hideMark/>
          </w:tcPr>
          <w:p w14:paraId="7AA5238E"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r>
      <w:tr w:rsidR="00210534" w:rsidRPr="007E4BD2" w14:paraId="08F7C296" w14:textId="77777777" w:rsidTr="738EE55A">
        <w:trPr>
          <w:trHeight w:val="144"/>
          <w:jc w:val="center"/>
        </w:trPr>
        <w:tc>
          <w:tcPr>
            <w:tcW w:w="1054" w:type="dxa"/>
            <w:tcBorders>
              <w:top w:val="nil"/>
              <w:left w:val="single" w:sz="8" w:space="0" w:color="auto"/>
              <w:bottom w:val="single" w:sz="4" w:space="0" w:color="auto"/>
              <w:right w:val="single" w:sz="4" w:space="0" w:color="auto"/>
            </w:tcBorders>
            <w:noWrap/>
            <w:vAlign w:val="center"/>
            <w:hideMark/>
          </w:tcPr>
          <w:p w14:paraId="5D3E8471" w14:textId="77777777" w:rsidR="00210534" w:rsidRPr="007E4BD2" w:rsidRDefault="00210534" w:rsidP="00DC7290">
            <w:pPr>
              <w:jc w:val="center"/>
              <w:rPr>
                <w:rFonts w:ascii="Arial" w:hAnsi="Arial" w:cs="Arial"/>
                <w:b/>
                <w:bCs/>
                <w:color w:val="000000"/>
                <w:sz w:val="20"/>
                <w:szCs w:val="20"/>
              </w:rPr>
            </w:pPr>
            <w:r w:rsidRPr="007E4BD2">
              <w:rPr>
                <w:rFonts w:ascii="Arial" w:hAnsi="Arial" w:cs="Arial"/>
                <w:b/>
                <w:bCs/>
                <w:color w:val="000000"/>
                <w:sz w:val="20"/>
                <w:szCs w:val="20"/>
              </w:rPr>
              <w:t>B3</w:t>
            </w:r>
          </w:p>
        </w:tc>
        <w:tc>
          <w:tcPr>
            <w:tcW w:w="3953" w:type="dxa"/>
            <w:tcBorders>
              <w:top w:val="nil"/>
              <w:left w:val="nil"/>
              <w:bottom w:val="single" w:sz="4" w:space="0" w:color="auto"/>
              <w:right w:val="single" w:sz="4" w:space="0" w:color="auto"/>
            </w:tcBorders>
            <w:vAlign w:val="center"/>
          </w:tcPr>
          <w:p w14:paraId="426BDC96" w14:textId="77777777" w:rsidR="00210534" w:rsidRPr="007E4BD2" w:rsidRDefault="00210534" w:rsidP="00420680">
            <w:pPr>
              <w:rPr>
                <w:rFonts w:ascii="Arial" w:hAnsi="Arial" w:cs="Arial"/>
                <w:color w:val="000000"/>
                <w:sz w:val="20"/>
                <w:szCs w:val="20"/>
              </w:rPr>
            </w:pPr>
          </w:p>
        </w:tc>
        <w:tc>
          <w:tcPr>
            <w:tcW w:w="1712" w:type="dxa"/>
            <w:tcBorders>
              <w:top w:val="nil"/>
              <w:left w:val="nil"/>
              <w:bottom w:val="single" w:sz="4" w:space="0" w:color="auto"/>
              <w:right w:val="single" w:sz="4" w:space="0" w:color="auto"/>
            </w:tcBorders>
            <w:noWrap/>
            <w:vAlign w:val="center"/>
            <w:hideMark/>
          </w:tcPr>
          <w:p w14:paraId="3EFA31CC"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1976" w:type="dxa"/>
            <w:tcBorders>
              <w:top w:val="nil"/>
              <w:left w:val="nil"/>
              <w:bottom w:val="single" w:sz="4" w:space="0" w:color="auto"/>
              <w:right w:val="single" w:sz="4" w:space="0" w:color="auto"/>
            </w:tcBorders>
            <w:vAlign w:val="center"/>
            <w:hideMark/>
          </w:tcPr>
          <w:p w14:paraId="1F5527A4"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1712" w:type="dxa"/>
            <w:tcBorders>
              <w:top w:val="nil"/>
              <w:left w:val="nil"/>
              <w:bottom w:val="single" w:sz="4" w:space="0" w:color="auto"/>
              <w:right w:val="single" w:sz="8" w:space="0" w:color="auto"/>
            </w:tcBorders>
            <w:vAlign w:val="center"/>
            <w:hideMark/>
          </w:tcPr>
          <w:p w14:paraId="638F3BD8"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r>
      <w:tr w:rsidR="00210534" w:rsidRPr="007E4BD2" w14:paraId="60264BB4" w14:textId="77777777" w:rsidTr="738EE55A">
        <w:trPr>
          <w:trHeight w:val="264"/>
          <w:jc w:val="center"/>
        </w:trPr>
        <w:tc>
          <w:tcPr>
            <w:tcW w:w="1054" w:type="dxa"/>
            <w:tcBorders>
              <w:top w:val="nil"/>
              <w:left w:val="single" w:sz="8" w:space="0" w:color="auto"/>
              <w:bottom w:val="single" w:sz="4" w:space="0" w:color="auto"/>
              <w:right w:val="single" w:sz="4" w:space="0" w:color="auto"/>
            </w:tcBorders>
            <w:noWrap/>
            <w:vAlign w:val="center"/>
          </w:tcPr>
          <w:p w14:paraId="23F0A44C" w14:textId="77777777" w:rsidR="00210534" w:rsidRPr="007E4BD2" w:rsidRDefault="00210534" w:rsidP="00DC7290">
            <w:pPr>
              <w:jc w:val="center"/>
              <w:rPr>
                <w:rFonts w:ascii="Arial" w:hAnsi="Arial" w:cs="Arial"/>
                <w:b/>
                <w:bCs/>
                <w:color w:val="000000"/>
                <w:sz w:val="20"/>
                <w:szCs w:val="20"/>
              </w:rPr>
            </w:pPr>
            <w:r w:rsidRPr="007E4BD2">
              <w:rPr>
                <w:rFonts w:ascii="Arial" w:hAnsi="Arial" w:cs="Arial"/>
                <w:b/>
                <w:bCs/>
                <w:color w:val="000000"/>
                <w:sz w:val="20"/>
                <w:szCs w:val="20"/>
              </w:rPr>
              <w:t>B4</w:t>
            </w:r>
          </w:p>
        </w:tc>
        <w:tc>
          <w:tcPr>
            <w:tcW w:w="3953" w:type="dxa"/>
            <w:tcBorders>
              <w:top w:val="nil"/>
              <w:left w:val="nil"/>
              <w:bottom w:val="single" w:sz="4" w:space="0" w:color="auto"/>
              <w:right w:val="single" w:sz="4" w:space="0" w:color="auto"/>
            </w:tcBorders>
            <w:noWrap/>
            <w:vAlign w:val="center"/>
          </w:tcPr>
          <w:p w14:paraId="61DBCD1A" w14:textId="77777777" w:rsidR="00210534" w:rsidRPr="007E4BD2" w:rsidRDefault="00210534" w:rsidP="00420680">
            <w:pPr>
              <w:rPr>
                <w:rFonts w:ascii="Arial" w:hAnsi="Arial" w:cs="Arial"/>
                <w:color w:val="000000"/>
                <w:sz w:val="20"/>
                <w:szCs w:val="20"/>
              </w:rPr>
            </w:pPr>
          </w:p>
        </w:tc>
        <w:tc>
          <w:tcPr>
            <w:tcW w:w="1712" w:type="dxa"/>
            <w:tcBorders>
              <w:top w:val="nil"/>
              <w:left w:val="nil"/>
              <w:bottom w:val="single" w:sz="4" w:space="0" w:color="auto"/>
              <w:right w:val="single" w:sz="4" w:space="0" w:color="auto"/>
            </w:tcBorders>
            <w:noWrap/>
            <w:vAlign w:val="center"/>
            <w:hideMark/>
          </w:tcPr>
          <w:p w14:paraId="485841F3"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1976" w:type="dxa"/>
            <w:tcBorders>
              <w:top w:val="nil"/>
              <w:left w:val="nil"/>
              <w:bottom w:val="single" w:sz="4" w:space="0" w:color="auto"/>
              <w:right w:val="single" w:sz="4" w:space="0" w:color="auto"/>
            </w:tcBorders>
            <w:vAlign w:val="center"/>
            <w:hideMark/>
          </w:tcPr>
          <w:p w14:paraId="7CE6E981"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1712" w:type="dxa"/>
            <w:tcBorders>
              <w:top w:val="nil"/>
              <w:left w:val="nil"/>
              <w:bottom w:val="single" w:sz="4" w:space="0" w:color="auto"/>
              <w:right w:val="single" w:sz="8" w:space="0" w:color="auto"/>
            </w:tcBorders>
            <w:vAlign w:val="center"/>
            <w:hideMark/>
          </w:tcPr>
          <w:p w14:paraId="4310374D"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r>
      <w:tr w:rsidR="00210534" w:rsidRPr="007E4BD2" w14:paraId="30257303" w14:textId="77777777" w:rsidTr="738EE55A">
        <w:trPr>
          <w:trHeight w:val="273"/>
          <w:jc w:val="center"/>
        </w:trPr>
        <w:tc>
          <w:tcPr>
            <w:tcW w:w="1054" w:type="dxa"/>
            <w:tcBorders>
              <w:top w:val="nil"/>
              <w:left w:val="single" w:sz="8" w:space="0" w:color="auto"/>
              <w:bottom w:val="single" w:sz="4" w:space="0" w:color="auto"/>
              <w:right w:val="single" w:sz="4" w:space="0" w:color="auto"/>
            </w:tcBorders>
            <w:noWrap/>
            <w:vAlign w:val="center"/>
            <w:hideMark/>
          </w:tcPr>
          <w:p w14:paraId="38332437"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B5</w:t>
            </w:r>
          </w:p>
        </w:tc>
        <w:tc>
          <w:tcPr>
            <w:tcW w:w="3953" w:type="dxa"/>
            <w:tcBorders>
              <w:top w:val="nil"/>
              <w:left w:val="nil"/>
              <w:bottom w:val="single" w:sz="4" w:space="0" w:color="auto"/>
              <w:right w:val="single" w:sz="4" w:space="0" w:color="auto"/>
            </w:tcBorders>
            <w:vAlign w:val="center"/>
          </w:tcPr>
          <w:p w14:paraId="1D011412" w14:textId="77777777" w:rsidR="00210534" w:rsidRPr="007E4BD2" w:rsidRDefault="00210534" w:rsidP="00420680">
            <w:pPr>
              <w:rPr>
                <w:rFonts w:ascii="Arial" w:hAnsi="Arial" w:cs="Arial"/>
                <w:color w:val="000000"/>
                <w:sz w:val="20"/>
                <w:szCs w:val="20"/>
              </w:rPr>
            </w:pPr>
          </w:p>
        </w:tc>
        <w:tc>
          <w:tcPr>
            <w:tcW w:w="1712" w:type="dxa"/>
            <w:tcBorders>
              <w:top w:val="nil"/>
              <w:left w:val="nil"/>
              <w:bottom w:val="single" w:sz="4" w:space="0" w:color="auto"/>
              <w:right w:val="single" w:sz="4" w:space="0" w:color="auto"/>
            </w:tcBorders>
            <w:noWrap/>
            <w:vAlign w:val="center"/>
            <w:hideMark/>
          </w:tcPr>
          <w:p w14:paraId="4D6BB1F5"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1976" w:type="dxa"/>
            <w:tcBorders>
              <w:top w:val="nil"/>
              <w:left w:val="nil"/>
              <w:bottom w:val="single" w:sz="4" w:space="0" w:color="auto"/>
              <w:right w:val="single" w:sz="4" w:space="0" w:color="auto"/>
            </w:tcBorders>
            <w:vAlign w:val="center"/>
            <w:hideMark/>
          </w:tcPr>
          <w:p w14:paraId="3796DF6B"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1712" w:type="dxa"/>
            <w:tcBorders>
              <w:top w:val="nil"/>
              <w:left w:val="nil"/>
              <w:bottom w:val="single" w:sz="4" w:space="0" w:color="auto"/>
              <w:right w:val="single" w:sz="8" w:space="0" w:color="auto"/>
            </w:tcBorders>
            <w:vAlign w:val="center"/>
            <w:hideMark/>
          </w:tcPr>
          <w:p w14:paraId="27F2FECB"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r>
      <w:tr w:rsidR="00210534" w:rsidRPr="007E4BD2" w14:paraId="2649685B" w14:textId="77777777" w:rsidTr="738EE55A">
        <w:trPr>
          <w:trHeight w:val="346"/>
          <w:jc w:val="center"/>
        </w:trPr>
        <w:tc>
          <w:tcPr>
            <w:tcW w:w="105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27B9F596"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3953" w:type="dxa"/>
            <w:tcBorders>
              <w:top w:val="nil"/>
              <w:left w:val="nil"/>
              <w:bottom w:val="single" w:sz="4" w:space="0" w:color="auto"/>
              <w:right w:val="single" w:sz="4" w:space="0" w:color="auto"/>
            </w:tcBorders>
            <w:shd w:val="clear" w:color="auto" w:fill="F2F2F2" w:themeFill="background1" w:themeFillShade="F2"/>
            <w:noWrap/>
            <w:vAlign w:val="center"/>
            <w:hideMark/>
          </w:tcPr>
          <w:p w14:paraId="240F3783" w14:textId="77777777" w:rsidR="00210534" w:rsidRPr="007E4BD2" w:rsidRDefault="00210534" w:rsidP="00420680">
            <w:pPr>
              <w:rPr>
                <w:rFonts w:ascii="Arial" w:hAnsi="Arial" w:cs="Arial"/>
                <w:color w:val="000000"/>
                <w:sz w:val="20"/>
                <w:szCs w:val="20"/>
              </w:rPr>
            </w:pPr>
            <w:r w:rsidRPr="007E4BD2">
              <w:rPr>
                <w:rFonts w:ascii="Arial" w:hAnsi="Arial" w:cs="Arial"/>
                <w:color w:val="000000"/>
                <w:sz w:val="20"/>
                <w:szCs w:val="20"/>
              </w:rPr>
              <w:t>Total</w:t>
            </w:r>
          </w:p>
        </w:tc>
        <w:tc>
          <w:tcPr>
            <w:tcW w:w="1712" w:type="dxa"/>
            <w:tcBorders>
              <w:top w:val="nil"/>
              <w:left w:val="nil"/>
              <w:bottom w:val="single" w:sz="4" w:space="0" w:color="auto"/>
              <w:right w:val="single" w:sz="4" w:space="0" w:color="auto"/>
            </w:tcBorders>
            <w:shd w:val="clear" w:color="auto" w:fill="F2F2F2" w:themeFill="background1" w:themeFillShade="F2"/>
            <w:noWrap/>
            <w:vAlign w:val="center"/>
            <w:hideMark/>
          </w:tcPr>
          <w:p w14:paraId="76D16305"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1976" w:type="dxa"/>
            <w:tcBorders>
              <w:top w:val="nil"/>
              <w:left w:val="nil"/>
              <w:bottom w:val="single" w:sz="4" w:space="0" w:color="auto"/>
              <w:right w:val="single" w:sz="4" w:space="0" w:color="auto"/>
            </w:tcBorders>
            <w:shd w:val="clear" w:color="auto" w:fill="F2F2F2" w:themeFill="background1" w:themeFillShade="F2"/>
            <w:vAlign w:val="center"/>
            <w:hideMark/>
          </w:tcPr>
          <w:p w14:paraId="59D0AD20"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1712" w:type="dxa"/>
            <w:tcBorders>
              <w:top w:val="nil"/>
              <w:left w:val="nil"/>
              <w:bottom w:val="single" w:sz="4" w:space="0" w:color="auto"/>
              <w:right w:val="single" w:sz="8" w:space="0" w:color="auto"/>
            </w:tcBorders>
            <w:shd w:val="clear" w:color="auto" w:fill="F2F2F2" w:themeFill="background1" w:themeFillShade="F2"/>
            <w:vAlign w:val="center"/>
            <w:hideMark/>
          </w:tcPr>
          <w:p w14:paraId="60DA0046"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r>
      <w:tr w:rsidR="00210534" w:rsidRPr="007E4BD2" w14:paraId="4F6890C8" w14:textId="77777777" w:rsidTr="738EE55A">
        <w:trPr>
          <w:trHeight w:val="447"/>
          <w:jc w:val="center"/>
        </w:trPr>
        <w:tc>
          <w:tcPr>
            <w:tcW w:w="1054"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69352640"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C</w:t>
            </w:r>
          </w:p>
        </w:tc>
        <w:tc>
          <w:tcPr>
            <w:tcW w:w="3953" w:type="dxa"/>
            <w:tcBorders>
              <w:top w:val="nil"/>
              <w:left w:val="nil"/>
              <w:bottom w:val="single" w:sz="4" w:space="0" w:color="auto"/>
              <w:right w:val="single" w:sz="4" w:space="0" w:color="auto"/>
            </w:tcBorders>
            <w:shd w:val="clear" w:color="auto" w:fill="FFFFFF" w:themeFill="background1"/>
            <w:noWrap/>
            <w:vAlign w:val="center"/>
            <w:hideMark/>
          </w:tcPr>
          <w:p w14:paraId="3709521F" w14:textId="02039949" w:rsidR="00210534" w:rsidRPr="007E4BD2" w:rsidRDefault="00210534" w:rsidP="00F87055">
            <w:pPr>
              <w:rPr>
                <w:rFonts w:ascii="Arial" w:hAnsi="Arial" w:cs="Arial"/>
                <w:color w:val="000000"/>
                <w:sz w:val="20"/>
                <w:szCs w:val="20"/>
              </w:rPr>
            </w:pPr>
          </w:p>
        </w:tc>
        <w:tc>
          <w:tcPr>
            <w:tcW w:w="1712" w:type="dxa"/>
            <w:tcBorders>
              <w:top w:val="nil"/>
              <w:left w:val="nil"/>
              <w:bottom w:val="single" w:sz="4" w:space="0" w:color="auto"/>
              <w:right w:val="single" w:sz="4" w:space="0" w:color="auto"/>
            </w:tcBorders>
            <w:shd w:val="clear" w:color="auto" w:fill="FFFFFF" w:themeFill="background1"/>
            <w:noWrap/>
            <w:vAlign w:val="center"/>
            <w:hideMark/>
          </w:tcPr>
          <w:p w14:paraId="7BA0462D"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1976" w:type="dxa"/>
            <w:tcBorders>
              <w:top w:val="nil"/>
              <w:left w:val="nil"/>
              <w:bottom w:val="single" w:sz="4" w:space="0" w:color="auto"/>
              <w:right w:val="single" w:sz="4" w:space="0" w:color="auto"/>
            </w:tcBorders>
            <w:shd w:val="clear" w:color="auto" w:fill="FFFFFF" w:themeFill="background1"/>
            <w:vAlign w:val="center"/>
            <w:hideMark/>
          </w:tcPr>
          <w:p w14:paraId="4EB12129"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1712" w:type="dxa"/>
            <w:tcBorders>
              <w:top w:val="nil"/>
              <w:left w:val="nil"/>
              <w:bottom w:val="single" w:sz="4" w:space="0" w:color="auto"/>
              <w:right w:val="single" w:sz="8" w:space="0" w:color="auto"/>
            </w:tcBorders>
            <w:shd w:val="clear" w:color="auto" w:fill="FFFFFF" w:themeFill="background1"/>
            <w:vAlign w:val="center"/>
            <w:hideMark/>
          </w:tcPr>
          <w:p w14:paraId="4BD898BE"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r>
      <w:tr w:rsidR="00210534" w:rsidRPr="007E4BD2" w14:paraId="69B07424" w14:textId="77777777" w:rsidTr="738EE55A">
        <w:trPr>
          <w:trHeight w:val="86"/>
          <w:jc w:val="center"/>
        </w:trPr>
        <w:tc>
          <w:tcPr>
            <w:tcW w:w="1054" w:type="dxa"/>
            <w:tcBorders>
              <w:top w:val="nil"/>
              <w:left w:val="single" w:sz="8" w:space="0" w:color="auto"/>
              <w:bottom w:val="single" w:sz="4" w:space="0" w:color="auto"/>
              <w:right w:val="single" w:sz="4" w:space="0" w:color="auto"/>
            </w:tcBorders>
            <w:noWrap/>
            <w:vAlign w:val="center"/>
            <w:hideMark/>
          </w:tcPr>
          <w:p w14:paraId="798727BD"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C1</w:t>
            </w:r>
          </w:p>
        </w:tc>
        <w:tc>
          <w:tcPr>
            <w:tcW w:w="3953" w:type="dxa"/>
            <w:tcBorders>
              <w:top w:val="nil"/>
              <w:left w:val="nil"/>
              <w:bottom w:val="single" w:sz="4" w:space="0" w:color="auto"/>
              <w:right w:val="single" w:sz="4" w:space="0" w:color="auto"/>
            </w:tcBorders>
            <w:noWrap/>
            <w:vAlign w:val="center"/>
          </w:tcPr>
          <w:p w14:paraId="510C6AC1" w14:textId="77777777" w:rsidR="00210534" w:rsidRPr="007E4BD2" w:rsidRDefault="00210534" w:rsidP="00420680">
            <w:pPr>
              <w:rPr>
                <w:rFonts w:ascii="Arial" w:hAnsi="Arial" w:cs="Arial"/>
                <w:color w:val="000000"/>
                <w:sz w:val="20"/>
                <w:szCs w:val="20"/>
              </w:rPr>
            </w:pPr>
          </w:p>
        </w:tc>
        <w:tc>
          <w:tcPr>
            <w:tcW w:w="1712" w:type="dxa"/>
            <w:tcBorders>
              <w:top w:val="nil"/>
              <w:left w:val="nil"/>
              <w:bottom w:val="single" w:sz="4" w:space="0" w:color="auto"/>
              <w:right w:val="single" w:sz="4" w:space="0" w:color="auto"/>
            </w:tcBorders>
            <w:noWrap/>
            <w:vAlign w:val="center"/>
            <w:hideMark/>
          </w:tcPr>
          <w:p w14:paraId="646859EF" w14:textId="77777777" w:rsidR="00210534" w:rsidRPr="007E4BD2" w:rsidRDefault="00210534" w:rsidP="00420680">
            <w:pPr>
              <w:rPr>
                <w:rFonts w:ascii="Arial" w:hAnsi="Arial" w:cs="Arial"/>
                <w:color w:val="000000"/>
                <w:sz w:val="20"/>
                <w:szCs w:val="20"/>
              </w:rPr>
            </w:pPr>
            <w:r w:rsidRPr="007E4BD2">
              <w:rPr>
                <w:rFonts w:ascii="Arial" w:hAnsi="Arial" w:cs="Arial"/>
                <w:color w:val="000000"/>
                <w:sz w:val="20"/>
                <w:szCs w:val="20"/>
              </w:rPr>
              <w:t> </w:t>
            </w:r>
          </w:p>
        </w:tc>
        <w:tc>
          <w:tcPr>
            <w:tcW w:w="1976" w:type="dxa"/>
            <w:tcBorders>
              <w:top w:val="nil"/>
              <w:left w:val="nil"/>
              <w:bottom w:val="single" w:sz="4" w:space="0" w:color="auto"/>
              <w:right w:val="single" w:sz="4" w:space="0" w:color="auto"/>
            </w:tcBorders>
            <w:noWrap/>
            <w:vAlign w:val="center"/>
            <w:hideMark/>
          </w:tcPr>
          <w:p w14:paraId="124F0E47" w14:textId="77777777" w:rsidR="00210534" w:rsidRPr="007E4BD2" w:rsidRDefault="00210534" w:rsidP="00420680">
            <w:pPr>
              <w:rPr>
                <w:rFonts w:ascii="Arial" w:hAnsi="Arial" w:cs="Arial"/>
                <w:color w:val="000000"/>
                <w:sz w:val="20"/>
                <w:szCs w:val="20"/>
              </w:rPr>
            </w:pPr>
            <w:r w:rsidRPr="007E4BD2">
              <w:rPr>
                <w:rFonts w:ascii="Arial" w:hAnsi="Arial" w:cs="Arial"/>
                <w:color w:val="000000"/>
                <w:sz w:val="20"/>
                <w:szCs w:val="20"/>
              </w:rPr>
              <w:t> </w:t>
            </w:r>
          </w:p>
        </w:tc>
        <w:tc>
          <w:tcPr>
            <w:tcW w:w="1712" w:type="dxa"/>
            <w:tcBorders>
              <w:top w:val="nil"/>
              <w:left w:val="nil"/>
              <w:bottom w:val="single" w:sz="4" w:space="0" w:color="auto"/>
              <w:right w:val="single" w:sz="8" w:space="0" w:color="auto"/>
            </w:tcBorders>
            <w:noWrap/>
            <w:vAlign w:val="center"/>
            <w:hideMark/>
          </w:tcPr>
          <w:p w14:paraId="22747B71" w14:textId="2D416CBF" w:rsidR="00210534" w:rsidRPr="007E4BD2" w:rsidRDefault="00210534" w:rsidP="00420680">
            <w:pPr>
              <w:rPr>
                <w:rFonts w:ascii="Arial" w:hAnsi="Arial" w:cs="Arial"/>
                <w:color w:val="FF0000"/>
                <w:sz w:val="20"/>
                <w:szCs w:val="20"/>
              </w:rPr>
            </w:pPr>
            <w:r w:rsidRPr="007E4BD2">
              <w:rPr>
                <w:rFonts w:ascii="Arial" w:hAnsi="Arial" w:cs="Arial"/>
                <w:color w:val="FF0000"/>
                <w:sz w:val="20"/>
                <w:szCs w:val="20"/>
              </w:rPr>
              <w:t xml:space="preserve">                  </w:t>
            </w:r>
          </w:p>
        </w:tc>
      </w:tr>
      <w:tr w:rsidR="00210534" w:rsidRPr="007E4BD2" w14:paraId="7CBB7573" w14:textId="77777777" w:rsidTr="738EE55A">
        <w:trPr>
          <w:trHeight w:val="86"/>
          <w:jc w:val="center"/>
        </w:trPr>
        <w:tc>
          <w:tcPr>
            <w:tcW w:w="1054" w:type="dxa"/>
            <w:tcBorders>
              <w:top w:val="nil"/>
              <w:left w:val="single" w:sz="8" w:space="0" w:color="auto"/>
              <w:bottom w:val="single" w:sz="4" w:space="0" w:color="auto"/>
              <w:right w:val="single" w:sz="4" w:space="0" w:color="auto"/>
            </w:tcBorders>
            <w:noWrap/>
            <w:vAlign w:val="center"/>
            <w:hideMark/>
          </w:tcPr>
          <w:p w14:paraId="31647DF8"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C2</w:t>
            </w:r>
          </w:p>
        </w:tc>
        <w:tc>
          <w:tcPr>
            <w:tcW w:w="3953" w:type="dxa"/>
            <w:tcBorders>
              <w:top w:val="nil"/>
              <w:left w:val="nil"/>
              <w:bottom w:val="single" w:sz="4" w:space="0" w:color="auto"/>
              <w:right w:val="single" w:sz="4" w:space="0" w:color="auto"/>
            </w:tcBorders>
            <w:noWrap/>
            <w:vAlign w:val="center"/>
          </w:tcPr>
          <w:p w14:paraId="7741545A" w14:textId="77777777" w:rsidR="00210534" w:rsidRPr="007E4BD2" w:rsidRDefault="00210534" w:rsidP="00420680">
            <w:pPr>
              <w:rPr>
                <w:rFonts w:ascii="Arial" w:hAnsi="Arial" w:cs="Arial"/>
                <w:color w:val="000000"/>
                <w:sz w:val="20"/>
                <w:szCs w:val="20"/>
              </w:rPr>
            </w:pPr>
          </w:p>
        </w:tc>
        <w:tc>
          <w:tcPr>
            <w:tcW w:w="1712" w:type="dxa"/>
            <w:tcBorders>
              <w:top w:val="nil"/>
              <w:left w:val="nil"/>
              <w:bottom w:val="single" w:sz="4" w:space="0" w:color="auto"/>
              <w:right w:val="single" w:sz="4" w:space="0" w:color="auto"/>
            </w:tcBorders>
            <w:noWrap/>
            <w:vAlign w:val="center"/>
            <w:hideMark/>
          </w:tcPr>
          <w:p w14:paraId="204E08EB" w14:textId="77777777" w:rsidR="00210534" w:rsidRPr="007E4BD2" w:rsidRDefault="00210534" w:rsidP="00420680">
            <w:pPr>
              <w:rPr>
                <w:rFonts w:ascii="Arial" w:hAnsi="Arial" w:cs="Arial"/>
                <w:color w:val="000000"/>
                <w:sz w:val="20"/>
                <w:szCs w:val="20"/>
              </w:rPr>
            </w:pPr>
            <w:r w:rsidRPr="007E4BD2">
              <w:rPr>
                <w:rFonts w:ascii="Arial" w:hAnsi="Arial" w:cs="Arial"/>
                <w:color w:val="000000"/>
                <w:sz w:val="20"/>
                <w:szCs w:val="20"/>
              </w:rPr>
              <w:t> </w:t>
            </w:r>
          </w:p>
        </w:tc>
        <w:tc>
          <w:tcPr>
            <w:tcW w:w="1976" w:type="dxa"/>
            <w:tcBorders>
              <w:top w:val="nil"/>
              <w:left w:val="nil"/>
              <w:bottom w:val="single" w:sz="4" w:space="0" w:color="auto"/>
              <w:right w:val="single" w:sz="4" w:space="0" w:color="auto"/>
            </w:tcBorders>
            <w:noWrap/>
            <w:vAlign w:val="center"/>
            <w:hideMark/>
          </w:tcPr>
          <w:p w14:paraId="6CB8DB89" w14:textId="77777777" w:rsidR="00210534" w:rsidRPr="007E4BD2" w:rsidRDefault="00210534" w:rsidP="00420680">
            <w:pPr>
              <w:rPr>
                <w:rFonts w:ascii="Arial" w:hAnsi="Arial" w:cs="Arial"/>
                <w:color w:val="000000"/>
                <w:sz w:val="20"/>
                <w:szCs w:val="20"/>
              </w:rPr>
            </w:pPr>
            <w:r w:rsidRPr="007E4BD2">
              <w:rPr>
                <w:rFonts w:ascii="Arial" w:hAnsi="Arial" w:cs="Arial"/>
                <w:color w:val="000000"/>
                <w:sz w:val="20"/>
                <w:szCs w:val="20"/>
              </w:rPr>
              <w:t> </w:t>
            </w:r>
          </w:p>
        </w:tc>
        <w:tc>
          <w:tcPr>
            <w:tcW w:w="1712" w:type="dxa"/>
            <w:tcBorders>
              <w:top w:val="nil"/>
              <w:left w:val="nil"/>
              <w:bottom w:val="single" w:sz="4" w:space="0" w:color="auto"/>
              <w:right w:val="single" w:sz="8" w:space="0" w:color="auto"/>
            </w:tcBorders>
            <w:noWrap/>
            <w:vAlign w:val="center"/>
            <w:hideMark/>
          </w:tcPr>
          <w:p w14:paraId="3D1C2B71" w14:textId="77777777" w:rsidR="00210534" w:rsidRPr="007E4BD2" w:rsidRDefault="00210534" w:rsidP="00420680">
            <w:pPr>
              <w:rPr>
                <w:rFonts w:ascii="Arial" w:hAnsi="Arial" w:cs="Arial"/>
                <w:color w:val="FF0000"/>
                <w:sz w:val="20"/>
                <w:szCs w:val="20"/>
              </w:rPr>
            </w:pPr>
            <w:r w:rsidRPr="007E4BD2">
              <w:rPr>
                <w:rFonts w:ascii="Arial" w:hAnsi="Arial" w:cs="Arial"/>
                <w:color w:val="FF0000"/>
                <w:sz w:val="20"/>
                <w:szCs w:val="20"/>
              </w:rPr>
              <w:t> </w:t>
            </w:r>
          </w:p>
        </w:tc>
      </w:tr>
      <w:tr w:rsidR="00210534" w:rsidRPr="007E4BD2" w14:paraId="2692ADFA" w14:textId="77777777" w:rsidTr="738EE55A">
        <w:trPr>
          <w:trHeight w:val="86"/>
          <w:jc w:val="center"/>
        </w:trPr>
        <w:tc>
          <w:tcPr>
            <w:tcW w:w="1054" w:type="dxa"/>
            <w:tcBorders>
              <w:top w:val="nil"/>
              <w:left w:val="single" w:sz="8" w:space="0" w:color="auto"/>
              <w:bottom w:val="single" w:sz="4" w:space="0" w:color="auto"/>
              <w:right w:val="single" w:sz="4" w:space="0" w:color="auto"/>
            </w:tcBorders>
            <w:noWrap/>
            <w:vAlign w:val="center"/>
            <w:hideMark/>
          </w:tcPr>
          <w:p w14:paraId="3E95B018"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D</w:t>
            </w:r>
          </w:p>
        </w:tc>
        <w:tc>
          <w:tcPr>
            <w:tcW w:w="3953" w:type="dxa"/>
            <w:tcBorders>
              <w:top w:val="nil"/>
              <w:left w:val="nil"/>
              <w:bottom w:val="single" w:sz="4" w:space="0" w:color="auto"/>
              <w:right w:val="single" w:sz="4" w:space="0" w:color="auto"/>
            </w:tcBorders>
            <w:vAlign w:val="center"/>
            <w:hideMark/>
          </w:tcPr>
          <w:p w14:paraId="0F91512D" w14:textId="77777777" w:rsidR="00210534" w:rsidRPr="007E4BD2" w:rsidRDefault="00210534" w:rsidP="00420680">
            <w:pPr>
              <w:rPr>
                <w:rFonts w:ascii="Arial" w:hAnsi="Arial" w:cs="Arial"/>
                <w:color w:val="000000"/>
                <w:sz w:val="20"/>
                <w:szCs w:val="20"/>
              </w:rPr>
            </w:pPr>
          </w:p>
        </w:tc>
        <w:tc>
          <w:tcPr>
            <w:tcW w:w="1712" w:type="dxa"/>
            <w:tcBorders>
              <w:top w:val="nil"/>
              <w:left w:val="nil"/>
              <w:bottom w:val="single" w:sz="4" w:space="0" w:color="auto"/>
              <w:right w:val="single" w:sz="4" w:space="0" w:color="auto"/>
            </w:tcBorders>
            <w:noWrap/>
            <w:vAlign w:val="center"/>
            <w:hideMark/>
          </w:tcPr>
          <w:p w14:paraId="54E3F7A0"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1976" w:type="dxa"/>
            <w:tcBorders>
              <w:top w:val="nil"/>
              <w:left w:val="nil"/>
              <w:bottom w:val="single" w:sz="4" w:space="0" w:color="auto"/>
              <w:right w:val="single" w:sz="4" w:space="0" w:color="auto"/>
            </w:tcBorders>
            <w:vAlign w:val="center"/>
            <w:hideMark/>
          </w:tcPr>
          <w:p w14:paraId="489F8B84"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1712" w:type="dxa"/>
            <w:tcBorders>
              <w:top w:val="nil"/>
              <w:left w:val="nil"/>
              <w:bottom w:val="single" w:sz="4" w:space="0" w:color="auto"/>
              <w:right w:val="single" w:sz="8" w:space="0" w:color="auto"/>
            </w:tcBorders>
            <w:vAlign w:val="center"/>
            <w:hideMark/>
          </w:tcPr>
          <w:p w14:paraId="6E96B460"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r>
      <w:tr w:rsidR="00210534" w:rsidRPr="007E4BD2" w14:paraId="11AB4E7B" w14:textId="77777777" w:rsidTr="738EE55A">
        <w:trPr>
          <w:trHeight w:val="86"/>
          <w:jc w:val="center"/>
        </w:trPr>
        <w:tc>
          <w:tcPr>
            <w:tcW w:w="1054" w:type="dxa"/>
            <w:tcBorders>
              <w:top w:val="nil"/>
              <w:left w:val="single" w:sz="8" w:space="0" w:color="auto"/>
              <w:bottom w:val="single" w:sz="4" w:space="0" w:color="auto"/>
              <w:right w:val="single" w:sz="4" w:space="0" w:color="auto"/>
            </w:tcBorders>
            <w:noWrap/>
            <w:vAlign w:val="center"/>
            <w:hideMark/>
          </w:tcPr>
          <w:p w14:paraId="64292742"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E</w:t>
            </w:r>
          </w:p>
        </w:tc>
        <w:tc>
          <w:tcPr>
            <w:tcW w:w="3953" w:type="dxa"/>
            <w:tcBorders>
              <w:top w:val="nil"/>
              <w:left w:val="nil"/>
              <w:bottom w:val="single" w:sz="4" w:space="0" w:color="auto"/>
              <w:right w:val="single" w:sz="4" w:space="0" w:color="auto"/>
            </w:tcBorders>
            <w:vAlign w:val="center"/>
            <w:hideMark/>
          </w:tcPr>
          <w:p w14:paraId="19D40E35" w14:textId="77777777" w:rsidR="00210534" w:rsidRPr="007E4BD2" w:rsidRDefault="00210534" w:rsidP="00420680">
            <w:pPr>
              <w:rPr>
                <w:rFonts w:ascii="Arial" w:hAnsi="Arial" w:cs="Arial"/>
                <w:color w:val="000000"/>
                <w:sz w:val="20"/>
                <w:szCs w:val="20"/>
              </w:rPr>
            </w:pPr>
          </w:p>
        </w:tc>
        <w:tc>
          <w:tcPr>
            <w:tcW w:w="1712" w:type="dxa"/>
            <w:tcBorders>
              <w:top w:val="nil"/>
              <w:left w:val="nil"/>
              <w:bottom w:val="single" w:sz="4" w:space="0" w:color="auto"/>
              <w:right w:val="single" w:sz="4" w:space="0" w:color="auto"/>
            </w:tcBorders>
            <w:noWrap/>
            <w:vAlign w:val="center"/>
            <w:hideMark/>
          </w:tcPr>
          <w:p w14:paraId="7731CB10"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1976" w:type="dxa"/>
            <w:tcBorders>
              <w:top w:val="nil"/>
              <w:left w:val="nil"/>
              <w:bottom w:val="single" w:sz="4" w:space="0" w:color="auto"/>
              <w:right w:val="single" w:sz="4" w:space="0" w:color="auto"/>
            </w:tcBorders>
            <w:vAlign w:val="center"/>
            <w:hideMark/>
          </w:tcPr>
          <w:p w14:paraId="4C480D69"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1712" w:type="dxa"/>
            <w:tcBorders>
              <w:top w:val="nil"/>
              <w:left w:val="nil"/>
              <w:bottom w:val="single" w:sz="4" w:space="0" w:color="auto"/>
              <w:right w:val="single" w:sz="8" w:space="0" w:color="auto"/>
            </w:tcBorders>
            <w:vAlign w:val="center"/>
            <w:hideMark/>
          </w:tcPr>
          <w:p w14:paraId="48B638BC"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r>
      <w:tr w:rsidR="00210534" w:rsidRPr="007E4BD2" w14:paraId="39020447" w14:textId="77777777" w:rsidTr="738EE55A">
        <w:trPr>
          <w:trHeight w:val="144"/>
          <w:jc w:val="center"/>
        </w:trPr>
        <w:tc>
          <w:tcPr>
            <w:tcW w:w="105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73EE716A"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3953" w:type="dxa"/>
            <w:tcBorders>
              <w:top w:val="nil"/>
              <w:left w:val="nil"/>
              <w:bottom w:val="single" w:sz="4" w:space="0" w:color="auto"/>
              <w:right w:val="single" w:sz="4" w:space="0" w:color="auto"/>
            </w:tcBorders>
            <w:shd w:val="clear" w:color="auto" w:fill="F2F2F2" w:themeFill="background1" w:themeFillShade="F2"/>
            <w:noWrap/>
            <w:vAlign w:val="center"/>
            <w:hideMark/>
          </w:tcPr>
          <w:p w14:paraId="1D81DA35" w14:textId="77777777" w:rsidR="00210534" w:rsidRPr="007E4BD2" w:rsidRDefault="00210534" w:rsidP="00420680">
            <w:pPr>
              <w:rPr>
                <w:rFonts w:ascii="Arial" w:hAnsi="Arial" w:cs="Arial"/>
                <w:color w:val="000000"/>
                <w:sz w:val="20"/>
                <w:szCs w:val="20"/>
              </w:rPr>
            </w:pPr>
            <w:r w:rsidRPr="007E4BD2">
              <w:rPr>
                <w:rFonts w:ascii="Arial" w:hAnsi="Arial" w:cs="Arial"/>
                <w:color w:val="000000"/>
                <w:sz w:val="20"/>
                <w:szCs w:val="20"/>
              </w:rPr>
              <w:t xml:space="preserve">Total </w:t>
            </w:r>
          </w:p>
        </w:tc>
        <w:tc>
          <w:tcPr>
            <w:tcW w:w="1712" w:type="dxa"/>
            <w:tcBorders>
              <w:top w:val="nil"/>
              <w:left w:val="nil"/>
              <w:bottom w:val="single" w:sz="4" w:space="0" w:color="auto"/>
              <w:right w:val="single" w:sz="4" w:space="0" w:color="auto"/>
            </w:tcBorders>
            <w:shd w:val="clear" w:color="auto" w:fill="F2F2F2" w:themeFill="background1" w:themeFillShade="F2"/>
            <w:noWrap/>
            <w:vAlign w:val="center"/>
            <w:hideMark/>
          </w:tcPr>
          <w:p w14:paraId="199CEFE9"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1976" w:type="dxa"/>
            <w:tcBorders>
              <w:top w:val="nil"/>
              <w:left w:val="nil"/>
              <w:bottom w:val="single" w:sz="4" w:space="0" w:color="auto"/>
              <w:right w:val="single" w:sz="4" w:space="0" w:color="auto"/>
            </w:tcBorders>
            <w:shd w:val="clear" w:color="auto" w:fill="F2F2F2" w:themeFill="background1" w:themeFillShade="F2"/>
            <w:vAlign w:val="center"/>
            <w:hideMark/>
          </w:tcPr>
          <w:p w14:paraId="34AC6A27"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1712" w:type="dxa"/>
            <w:tcBorders>
              <w:top w:val="nil"/>
              <w:left w:val="nil"/>
              <w:bottom w:val="single" w:sz="4" w:space="0" w:color="auto"/>
              <w:right w:val="single" w:sz="8" w:space="0" w:color="auto"/>
            </w:tcBorders>
            <w:shd w:val="clear" w:color="auto" w:fill="F2F2F2" w:themeFill="background1" w:themeFillShade="F2"/>
            <w:vAlign w:val="center"/>
            <w:hideMark/>
          </w:tcPr>
          <w:p w14:paraId="3591E4C4"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r>
      <w:tr w:rsidR="00210534" w:rsidRPr="003F05E8" w14:paraId="2321C76D" w14:textId="77777777" w:rsidTr="738EE55A">
        <w:trPr>
          <w:trHeight w:val="671"/>
          <w:jc w:val="center"/>
        </w:trPr>
        <w:tc>
          <w:tcPr>
            <w:tcW w:w="1054" w:type="dxa"/>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14:paraId="1D6ADFCD"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F</w:t>
            </w:r>
          </w:p>
        </w:tc>
        <w:tc>
          <w:tcPr>
            <w:tcW w:w="3953" w:type="dxa"/>
            <w:tcBorders>
              <w:top w:val="nil"/>
              <w:left w:val="nil"/>
              <w:bottom w:val="single" w:sz="4" w:space="0" w:color="auto"/>
              <w:right w:val="single" w:sz="4" w:space="0" w:color="auto"/>
            </w:tcBorders>
            <w:shd w:val="clear" w:color="auto" w:fill="D9D9D9" w:themeFill="background1" w:themeFillShade="D9"/>
            <w:vAlign w:val="center"/>
            <w:hideMark/>
          </w:tcPr>
          <w:p w14:paraId="2818844E" w14:textId="77777777" w:rsidR="00210534" w:rsidRPr="00B14123" w:rsidRDefault="00210534" w:rsidP="00420680">
            <w:pPr>
              <w:rPr>
                <w:rFonts w:ascii="Arial" w:hAnsi="Arial" w:cs="Arial"/>
                <w:color w:val="000000"/>
                <w:sz w:val="20"/>
                <w:szCs w:val="20"/>
                <w:lang w:val="it-IT"/>
              </w:rPr>
            </w:pPr>
            <w:r w:rsidRPr="00B14123">
              <w:rPr>
                <w:rFonts w:ascii="Arial" w:hAnsi="Arial" w:cs="Arial"/>
                <w:color w:val="000000"/>
                <w:sz w:val="20"/>
                <w:szCs w:val="20"/>
                <w:lang w:val="it-IT"/>
              </w:rPr>
              <w:t>Total pure program (A+B+C+D+E)</w:t>
            </w:r>
          </w:p>
        </w:tc>
        <w:tc>
          <w:tcPr>
            <w:tcW w:w="1712" w:type="dxa"/>
            <w:tcBorders>
              <w:top w:val="nil"/>
              <w:left w:val="nil"/>
              <w:bottom w:val="single" w:sz="4" w:space="0" w:color="auto"/>
              <w:right w:val="single" w:sz="4" w:space="0" w:color="auto"/>
            </w:tcBorders>
            <w:shd w:val="clear" w:color="auto" w:fill="D9D9D9" w:themeFill="background1" w:themeFillShade="D9"/>
            <w:noWrap/>
            <w:vAlign w:val="center"/>
            <w:hideMark/>
          </w:tcPr>
          <w:p w14:paraId="4F986D17" w14:textId="77777777" w:rsidR="00210534" w:rsidRPr="00B14123" w:rsidRDefault="00210534" w:rsidP="00420680">
            <w:pPr>
              <w:jc w:val="center"/>
              <w:rPr>
                <w:rFonts w:ascii="Arial" w:hAnsi="Arial" w:cs="Arial"/>
                <w:b/>
                <w:bCs/>
                <w:color w:val="000000"/>
                <w:sz w:val="20"/>
                <w:szCs w:val="20"/>
                <w:lang w:val="it-IT"/>
              </w:rPr>
            </w:pPr>
            <w:r w:rsidRPr="00B14123">
              <w:rPr>
                <w:rFonts w:ascii="Arial" w:hAnsi="Arial" w:cs="Arial"/>
                <w:b/>
                <w:bCs/>
                <w:color w:val="000000"/>
                <w:sz w:val="20"/>
                <w:szCs w:val="20"/>
                <w:lang w:val="it-IT"/>
              </w:rPr>
              <w:t> </w:t>
            </w:r>
          </w:p>
        </w:tc>
        <w:tc>
          <w:tcPr>
            <w:tcW w:w="1976" w:type="dxa"/>
            <w:tcBorders>
              <w:top w:val="nil"/>
              <w:left w:val="nil"/>
              <w:bottom w:val="single" w:sz="4" w:space="0" w:color="auto"/>
              <w:right w:val="single" w:sz="4" w:space="0" w:color="auto"/>
            </w:tcBorders>
            <w:shd w:val="clear" w:color="auto" w:fill="D9D9D9" w:themeFill="background1" w:themeFillShade="D9"/>
            <w:vAlign w:val="center"/>
            <w:hideMark/>
          </w:tcPr>
          <w:p w14:paraId="259DF382" w14:textId="77777777" w:rsidR="00210534" w:rsidRPr="00B14123" w:rsidRDefault="00210534" w:rsidP="00420680">
            <w:pPr>
              <w:jc w:val="center"/>
              <w:rPr>
                <w:rFonts w:ascii="Arial" w:hAnsi="Arial" w:cs="Arial"/>
                <w:b/>
                <w:bCs/>
                <w:color w:val="000000"/>
                <w:sz w:val="20"/>
                <w:szCs w:val="20"/>
                <w:lang w:val="it-IT"/>
              </w:rPr>
            </w:pPr>
            <w:r w:rsidRPr="00B14123">
              <w:rPr>
                <w:rFonts w:ascii="Arial" w:hAnsi="Arial" w:cs="Arial"/>
                <w:b/>
                <w:bCs/>
                <w:color w:val="000000"/>
                <w:sz w:val="20"/>
                <w:szCs w:val="20"/>
                <w:lang w:val="it-IT"/>
              </w:rPr>
              <w:t> </w:t>
            </w:r>
          </w:p>
        </w:tc>
        <w:tc>
          <w:tcPr>
            <w:tcW w:w="1712" w:type="dxa"/>
            <w:tcBorders>
              <w:top w:val="nil"/>
              <w:left w:val="nil"/>
              <w:bottom w:val="single" w:sz="4" w:space="0" w:color="auto"/>
              <w:right w:val="single" w:sz="8" w:space="0" w:color="auto"/>
            </w:tcBorders>
            <w:shd w:val="clear" w:color="auto" w:fill="D9D9D9" w:themeFill="background1" w:themeFillShade="D9"/>
            <w:vAlign w:val="center"/>
            <w:hideMark/>
          </w:tcPr>
          <w:p w14:paraId="3EB439FF" w14:textId="77777777" w:rsidR="00210534" w:rsidRPr="00B14123" w:rsidRDefault="00210534" w:rsidP="00420680">
            <w:pPr>
              <w:jc w:val="center"/>
              <w:rPr>
                <w:rFonts w:ascii="Arial" w:hAnsi="Arial" w:cs="Arial"/>
                <w:b/>
                <w:bCs/>
                <w:color w:val="000000"/>
                <w:sz w:val="20"/>
                <w:szCs w:val="20"/>
                <w:lang w:val="it-IT"/>
              </w:rPr>
            </w:pPr>
            <w:r w:rsidRPr="00B14123">
              <w:rPr>
                <w:rFonts w:ascii="Arial" w:hAnsi="Arial" w:cs="Arial"/>
                <w:b/>
                <w:bCs/>
                <w:color w:val="000000"/>
                <w:sz w:val="20"/>
                <w:szCs w:val="20"/>
                <w:lang w:val="it-IT"/>
              </w:rPr>
              <w:t> </w:t>
            </w:r>
          </w:p>
        </w:tc>
      </w:tr>
      <w:tr w:rsidR="00210534" w:rsidRPr="007E4BD2" w14:paraId="5B145A54" w14:textId="77777777" w:rsidTr="738EE55A">
        <w:trPr>
          <w:trHeight w:val="86"/>
          <w:jc w:val="center"/>
        </w:trPr>
        <w:tc>
          <w:tcPr>
            <w:tcW w:w="1054" w:type="dxa"/>
            <w:tcBorders>
              <w:top w:val="nil"/>
              <w:left w:val="single" w:sz="8" w:space="0" w:color="auto"/>
              <w:bottom w:val="single" w:sz="4" w:space="0" w:color="auto"/>
              <w:right w:val="single" w:sz="4" w:space="0" w:color="auto"/>
            </w:tcBorders>
            <w:noWrap/>
            <w:vAlign w:val="center"/>
            <w:hideMark/>
          </w:tcPr>
          <w:p w14:paraId="45972209" w14:textId="1DBD589D" w:rsidR="00210534" w:rsidRPr="007E4BD2" w:rsidRDefault="00422992" w:rsidP="00420680">
            <w:pPr>
              <w:jc w:val="center"/>
              <w:rPr>
                <w:rFonts w:ascii="Arial" w:hAnsi="Arial" w:cs="Arial"/>
                <w:b/>
                <w:bCs/>
                <w:color w:val="000000"/>
                <w:sz w:val="20"/>
                <w:szCs w:val="20"/>
              </w:rPr>
            </w:pPr>
            <w:r>
              <w:rPr>
                <w:rFonts w:ascii="Arial" w:hAnsi="Arial" w:cs="Arial"/>
                <w:b/>
                <w:bCs/>
                <w:color w:val="000000"/>
                <w:sz w:val="20"/>
                <w:szCs w:val="20"/>
              </w:rPr>
              <w:t>G</w:t>
            </w:r>
          </w:p>
        </w:tc>
        <w:tc>
          <w:tcPr>
            <w:tcW w:w="3953" w:type="dxa"/>
            <w:tcBorders>
              <w:top w:val="nil"/>
              <w:left w:val="nil"/>
              <w:bottom w:val="single" w:sz="4" w:space="0" w:color="auto"/>
              <w:right w:val="single" w:sz="4" w:space="0" w:color="auto"/>
            </w:tcBorders>
            <w:vAlign w:val="center"/>
            <w:hideMark/>
          </w:tcPr>
          <w:p w14:paraId="52018E3B" w14:textId="77777777" w:rsidR="00210534" w:rsidRPr="007E4BD2" w:rsidRDefault="00210534" w:rsidP="00420680">
            <w:pPr>
              <w:rPr>
                <w:rFonts w:ascii="Arial" w:hAnsi="Arial" w:cs="Arial"/>
                <w:color w:val="000000"/>
                <w:sz w:val="20"/>
                <w:szCs w:val="20"/>
              </w:rPr>
            </w:pPr>
            <w:r w:rsidRPr="007E4BD2">
              <w:rPr>
                <w:rFonts w:ascii="Arial" w:hAnsi="Arial" w:cs="Arial"/>
                <w:color w:val="000000"/>
                <w:sz w:val="20"/>
                <w:szCs w:val="20"/>
              </w:rPr>
              <w:t>Applicable tax, if any</w:t>
            </w:r>
          </w:p>
        </w:tc>
        <w:tc>
          <w:tcPr>
            <w:tcW w:w="1712" w:type="dxa"/>
            <w:tcBorders>
              <w:top w:val="nil"/>
              <w:left w:val="nil"/>
              <w:bottom w:val="single" w:sz="4" w:space="0" w:color="auto"/>
              <w:right w:val="single" w:sz="4" w:space="0" w:color="auto"/>
            </w:tcBorders>
            <w:noWrap/>
            <w:vAlign w:val="center"/>
            <w:hideMark/>
          </w:tcPr>
          <w:p w14:paraId="20BA5AE8"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1976" w:type="dxa"/>
            <w:tcBorders>
              <w:top w:val="nil"/>
              <w:left w:val="nil"/>
              <w:bottom w:val="single" w:sz="4" w:space="0" w:color="auto"/>
              <w:right w:val="single" w:sz="4" w:space="0" w:color="auto"/>
            </w:tcBorders>
            <w:vAlign w:val="center"/>
            <w:hideMark/>
          </w:tcPr>
          <w:p w14:paraId="283E3838"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1712" w:type="dxa"/>
            <w:tcBorders>
              <w:top w:val="nil"/>
              <w:left w:val="nil"/>
              <w:bottom w:val="single" w:sz="4" w:space="0" w:color="auto"/>
              <w:right w:val="single" w:sz="8" w:space="0" w:color="auto"/>
            </w:tcBorders>
            <w:vAlign w:val="center"/>
            <w:hideMark/>
          </w:tcPr>
          <w:p w14:paraId="4669920A"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r>
      <w:tr w:rsidR="00210534" w:rsidRPr="007E4BD2" w14:paraId="7C6C1C67" w14:textId="77777777" w:rsidTr="738EE55A">
        <w:trPr>
          <w:trHeight w:val="671"/>
          <w:jc w:val="center"/>
        </w:trPr>
        <w:tc>
          <w:tcPr>
            <w:tcW w:w="1054" w:type="dxa"/>
            <w:tcBorders>
              <w:top w:val="nil"/>
              <w:left w:val="single" w:sz="8" w:space="0" w:color="auto"/>
              <w:bottom w:val="single" w:sz="8" w:space="0" w:color="auto"/>
              <w:right w:val="single" w:sz="4" w:space="0" w:color="auto"/>
            </w:tcBorders>
            <w:shd w:val="clear" w:color="auto" w:fill="A6A6A6" w:themeFill="background1" w:themeFillShade="A6"/>
            <w:noWrap/>
            <w:vAlign w:val="center"/>
            <w:hideMark/>
          </w:tcPr>
          <w:p w14:paraId="36DA3A68" w14:textId="251FCAE6" w:rsidR="00210534" w:rsidRPr="007E4BD2" w:rsidRDefault="00422992" w:rsidP="00420680">
            <w:pPr>
              <w:jc w:val="center"/>
              <w:rPr>
                <w:rFonts w:ascii="Arial" w:hAnsi="Arial" w:cs="Arial"/>
                <w:b/>
                <w:bCs/>
                <w:color w:val="000000"/>
                <w:sz w:val="20"/>
                <w:szCs w:val="20"/>
              </w:rPr>
            </w:pPr>
            <w:r>
              <w:rPr>
                <w:rFonts w:ascii="Arial" w:hAnsi="Arial" w:cs="Arial"/>
                <w:b/>
                <w:bCs/>
                <w:color w:val="000000"/>
                <w:sz w:val="20"/>
                <w:szCs w:val="20"/>
              </w:rPr>
              <w:t>H</w:t>
            </w:r>
          </w:p>
        </w:tc>
        <w:tc>
          <w:tcPr>
            <w:tcW w:w="3953" w:type="dxa"/>
            <w:tcBorders>
              <w:top w:val="nil"/>
              <w:left w:val="nil"/>
              <w:bottom w:val="single" w:sz="8" w:space="0" w:color="auto"/>
              <w:right w:val="single" w:sz="4" w:space="0" w:color="auto"/>
            </w:tcBorders>
            <w:shd w:val="clear" w:color="auto" w:fill="A6A6A6" w:themeFill="background1" w:themeFillShade="A6"/>
            <w:vAlign w:val="center"/>
            <w:hideMark/>
          </w:tcPr>
          <w:p w14:paraId="6CFF8537" w14:textId="53E30CF3" w:rsidR="00210534" w:rsidRPr="007E4BD2" w:rsidRDefault="00210534" w:rsidP="00420680">
            <w:pPr>
              <w:rPr>
                <w:rFonts w:ascii="Arial" w:hAnsi="Arial" w:cs="Arial"/>
                <w:color w:val="000000"/>
                <w:sz w:val="20"/>
                <w:szCs w:val="20"/>
              </w:rPr>
            </w:pPr>
            <w:r w:rsidRPr="007E4BD2">
              <w:rPr>
                <w:rFonts w:ascii="Arial" w:hAnsi="Arial" w:cs="Arial"/>
                <w:color w:val="000000"/>
                <w:sz w:val="20"/>
                <w:szCs w:val="20"/>
              </w:rPr>
              <w:t>Grand Total (F+G)</w:t>
            </w:r>
          </w:p>
        </w:tc>
        <w:tc>
          <w:tcPr>
            <w:tcW w:w="1712" w:type="dxa"/>
            <w:tcBorders>
              <w:top w:val="nil"/>
              <w:left w:val="nil"/>
              <w:bottom w:val="single" w:sz="8" w:space="0" w:color="auto"/>
              <w:right w:val="single" w:sz="4" w:space="0" w:color="auto"/>
            </w:tcBorders>
            <w:shd w:val="clear" w:color="auto" w:fill="A6A6A6" w:themeFill="background1" w:themeFillShade="A6"/>
            <w:noWrap/>
            <w:vAlign w:val="center"/>
            <w:hideMark/>
          </w:tcPr>
          <w:p w14:paraId="21A67C3A"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1976" w:type="dxa"/>
            <w:tcBorders>
              <w:top w:val="nil"/>
              <w:left w:val="nil"/>
              <w:bottom w:val="single" w:sz="8" w:space="0" w:color="auto"/>
              <w:right w:val="single" w:sz="4" w:space="0" w:color="auto"/>
            </w:tcBorders>
            <w:shd w:val="clear" w:color="auto" w:fill="A6A6A6" w:themeFill="background1" w:themeFillShade="A6"/>
            <w:vAlign w:val="center"/>
            <w:hideMark/>
          </w:tcPr>
          <w:p w14:paraId="0AF8909E"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c>
          <w:tcPr>
            <w:tcW w:w="1712" w:type="dxa"/>
            <w:tcBorders>
              <w:top w:val="nil"/>
              <w:left w:val="nil"/>
              <w:bottom w:val="single" w:sz="8" w:space="0" w:color="auto"/>
              <w:right w:val="single" w:sz="8" w:space="0" w:color="auto"/>
            </w:tcBorders>
            <w:shd w:val="clear" w:color="auto" w:fill="A6A6A6" w:themeFill="background1" w:themeFillShade="A6"/>
            <w:vAlign w:val="center"/>
            <w:hideMark/>
          </w:tcPr>
          <w:p w14:paraId="16DB76E0" w14:textId="77777777" w:rsidR="00210534" w:rsidRPr="007E4BD2" w:rsidRDefault="00210534" w:rsidP="00420680">
            <w:pPr>
              <w:jc w:val="center"/>
              <w:rPr>
                <w:rFonts w:ascii="Arial" w:hAnsi="Arial" w:cs="Arial"/>
                <w:b/>
                <w:bCs/>
                <w:color w:val="000000"/>
                <w:sz w:val="20"/>
                <w:szCs w:val="20"/>
              </w:rPr>
            </w:pPr>
            <w:r w:rsidRPr="007E4BD2">
              <w:rPr>
                <w:rFonts w:ascii="Arial" w:hAnsi="Arial" w:cs="Arial"/>
                <w:b/>
                <w:bCs/>
                <w:color w:val="000000"/>
                <w:sz w:val="20"/>
                <w:szCs w:val="20"/>
              </w:rPr>
              <w:t> </w:t>
            </w:r>
          </w:p>
        </w:tc>
      </w:tr>
    </w:tbl>
    <w:p w14:paraId="158F486C" w14:textId="77777777" w:rsidR="00F45BE8" w:rsidRPr="00175D35" w:rsidRDefault="00F45BE8" w:rsidP="00F45BE8">
      <w:pPr>
        <w:pStyle w:val="ListParagraph"/>
        <w:tabs>
          <w:tab w:val="left" w:pos="0"/>
          <w:tab w:val="left" w:pos="567"/>
        </w:tabs>
        <w:jc w:val="both"/>
        <w:rPr>
          <w:rFonts w:cs="Arial"/>
          <w:b w:val="0"/>
          <w:szCs w:val="22"/>
        </w:rPr>
      </w:pPr>
    </w:p>
    <w:p w14:paraId="34DA1EF1" w14:textId="77777777" w:rsidR="00593AB0" w:rsidRDefault="00593AB0">
      <w:pPr>
        <w:rPr>
          <w:rFonts w:ascii="Arial" w:hAnsi="Arial" w:cs="Arial"/>
          <w:b/>
          <w:sz w:val="22"/>
          <w:szCs w:val="22"/>
        </w:rPr>
      </w:pPr>
    </w:p>
    <w:p w14:paraId="5F0ADAE4" w14:textId="77777777" w:rsidR="00AC15BD" w:rsidRDefault="00AC15BD">
      <w:pPr>
        <w:rPr>
          <w:rStyle w:val="articletext"/>
          <w:rFonts w:ascii="Times New Roman" w:hAnsi="Times New Roman"/>
          <w:b/>
          <w:caps/>
          <w:sz w:val="28"/>
          <w:u w:val="single"/>
          <w:lang w:val="en-CA"/>
        </w:rPr>
      </w:pPr>
      <w:r>
        <w:rPr>
          <w:rStyle w:val="articletext"/>
        </w:rPr>
        <w:br w:type="page"/>
      </w:r>
    </w:p>
    <w:p w14:paraId="5842314B" w14:textId="3CA1A41A" w:rsidR="00A40D13" w:rsidRPr="00A40D13" w:rsidRDefault="00A40D13" w:rsidP="00A40D13">
      <w:pPr>
        <w:pStyle w:val="Heading1"/>
        <w:rPr>
          <w:rStyle w:val="articletext"/>
          <w:rFonts w:ascii="Arial" w:hAnsi="Arial" w:cs="Arial"/>
          <w:sz w:val="24"/>
        </w:rPr>
      </w:pPr>
      <w:bookmarkStart w:id="173" w:name="_Toc193373952"/>
      <w:bookmarkStart w:id="174" w:name="_Toc137352035"/>
      <w:bookmarkStart w:id="175" w:name="_Toc137352636"/>
      <w:bookmarkStart w:id="176" w:name="_Toc194728288"/>
      <w:r w:rsidRPr="00A40D13">
        <w:rPr>
          <w:rStyle w:val="articletext"/>
          <w:rFonts w:ascii="Arial" w:hAnsi="Arial" w:cs="Arial"/>
          <w:sz w:val="24"/>
        </w:rPr>
        <w:t>A</w:t>
      </w:r>
      <w:r w:rsidR="00FD29E0">
        <w:rPr>
          <w:rStyle w:val="articletext"/>
          <w:rFonts w:ascii="Arial" w:hAnsi="Arial" w:cs="Arial"/>
          <w:sz w:val="24"/>
        </w:rPr>
        <w:t>nnex</w:t>
      </w:r>
      <w:r w:rsidRPr="00A40D13">
        <w:rPr>
          <w:rStyle w:val="articletext"/>
          <w:rFonts w:ascii="Arial" w:hAnsi="Arial" w:cs="Arial"/>
          <w:sz w:val="24"/>
        </w:rPr>
        <w:t xml:space="preserve"> </w:t>
      </w:r>
      <w:r w:rsidR="00D20D24">
        <w:rPr>
          <w:rStyle w:val="articletext"/>
          <w:rFonts w:ascii="Arial" w:hAnsi="Arial" w:cs="Arial"/>
          <w:sz w:val="24"/>
        </w:rPr>
        <w:t>C</w:t>
      </w:r>
      <w:r w:rsidR="003137AE">
        <w:rPr>
          <w:rStyle w:val="articletext"/>
          <w:rFonts w:ascii="Arial" w:hAnsi="Arial" w:cs="Arial"/>
          <w:sz w:val="24"/>
        </w:rPr>
        <w:t xml:space="preserve"> - </w:t>
      </w:r>
      <w:r w:rsidRPr="00A40D13">
        <w:rPr>
          <w:rStyle w:val="articletext"/>
          <w:rFonts w:ascii="Arial" w:hAnsi="Arial" w:cs="Arial"/>
          <w:sz w:val="24"/>
        </w:rPr>
        <w:t>Letter of offer</w:t>
      </w:r>
      <w:bookmarkEnd w:id="173"/>
    </w:p>
    <w:p w14:paraId="2A9B2B21" w14:textId="6916E70A" w:rsidR="00A40D13" w:rsidRPr="00175476" w:rsidRDefault="00A40D13" w:rsidP="00A40D13">
      <w:pPr>
        <w:pStyle w:val="Heading2"/>
        <w:rPr>
          <w:rFonts w:ascii="Times New Roman" w:hAnsi="Times New Roman"/>
        </w:rPr>
      </w:pPr>
      <w:r w:rsidRPr="00175476">
        <w:rPr>
          <w:rFonts w:ascii="Times New Roman" w:hAnsi="Times New Roman"/>
        </w:rPr>
        <w:t xml:space="preserve"> </w:t>
      </w:r>
      <w:bookmarkEnd w:id="174"/>
      <w:bookmarkEnd w:id="175"/>
      <w:bookmarkEnd w:id="176"/>
    </w:p>
    <w:p w14:paraId="19AB70FB" w14:textId="77777777" w:rsidR="00180C04" w:rsidRDefault="00A40D13" w:rsidP="00180C04">
      <w:pPr>
        <w:rPr>
          <w:rFonts w:ascii="Arial" w:hAnsi="Arial" w:cs="Arial"/>
          <w:sz w:val="22"/>
          <w:szCs w:val="22"/>
        </w:rPr>
      </w:pPr>
      <w:r w:rsidRPr="00175476">
        <w:rPr>
          <w:rFonts w:ascii="Times New Roman" w:hAnsi="Times New Roman"/>
        </w:rPr>
        <w:t>To:</w:t>
      </w:r>
      <w:r w:rsidRPr="00175476">
        <w:rPr>
          <w:rFonts w:ascii="Times New Roman" w:hAnsi="Times New Roman"/>
        </w:rPr>
        <w:tab/>
      </w:r>
      <w:r w:rsidR="00180C04" w:rsidRPr="00180C04">
        <w:rPr>
          <w:rFonts w:ascii="Arial" w:hAnsi="Arial" w:cs="Arial"/>
          <w:sz w:val="22"/>
          <w:szCs w:val="22"/>
        </w:rPr>
        <w:t xml:space="preserve">NUTRITION INTERNATIONAL </w:t>
      </w:r>
    </w:p>
    <w:p w14:paraId="6972C51C" w14:textId="77777777" w:rsidR="00180C04" w:rsidRDefault="00180C04" w:rsidP="00180C04">
      <w:pPr>
        <w:ind w:firstLine="720"/>
        <w:rPr>
          <w:rFonts w:ascii="Arial" w:hAnsi="Arial" w:cs="Arial"/>
          <w:sz w:val="22"/>
          <w:szCs w:val="22"/>
        </w:rPr>
      </w:pPr>
      <w:r w:rsidRPr="00180C04">
        <w:rPr>
          <w:rFonts w:ascii="Arial" w:hAnsi="Arial" w:cs="Arial"/>
          <w:sz w:val="22"/>
          <w:szCs w:val="22"/>
        </w:rPr>
        <w:t xml:space="preserve">180 Elgin Street, Suite 1000, Ottawa, </w:t>
      </w:r>
    </w:p>
    <w:p w14:paraId="179E2DC6" w14:textId="7300B5E2" w:rsidR="00A40D13" w:rsidRDefault="00180C04" w:rsidP="00180C04">
      <w:pPr>
        <w:ind w:left="720"/>
        <w:rPr>
          <w:rFonts w:ascii="Arial" w:hAnsi="Arial" w:cs="Arial"/>
          <w:sz w:val="22"/>
          <w:szCs w:val="22"/>
        </w:rPr>
      </w:pPr>
      <w:r w:rsidRPr="00180C04">
        <w:rPr>
          <w:rFonts w:ascii="Arial" w:hAnsi="Arial" w:cs="Arial"/>
          <w:sz w:val="22"/>
          <w:szCs w:val="22"/>
        </w:rPr>
        <w:t>Ontario, K2P 2K3, Canada</w:t>
      </w:r>
    </w:p>
    <w:p w14:paraId="3D89C5B7" w14:textId="77777777" w:rsidR="00180C04" w:rsidRPr="00A40D13" w:rsidRDefault="00180C04" w:rsidP="00180C04">
      <w:pPr>
        <w:ind w:firstLine="720"/>
        <w:rPr>
          <w:rFonts w:ascii="Arial" w:hAnsi="Arial" w:cs="Arial"/>
          <w:sz w:val="22"/>
          <w:szCs w:val="22"/>
        </w:rPr>
      </w:pPr>
    </w:p>
    <w:p w14:paraId="2A4ECC57" w14:textId="4DEB81DE" w:rsidR="00A40D13" w:rsidRPr="00A40D13" w:rsidRDefault="00A40D13" w:rsidP="00A40D13">
      <w:pPr>
        <w:rPr>
          <w:rFonts w:ascii="Arial" w:hAnsi="Arial" w:cs="Arial"/>
          <w:b/>
          <w:bCs/>
          <w:sz w:val="22"/>
          <w:szCs w:val="22"/>
          <w:u w:val="single"/>
        </w:rPr>
      </w:pPr>
      <w:r w:rsidRPr="00A40D13">
        <w:rPr>
          <w:rFonts w:ascii="Arial" w:hAnsi="Arial" w:cs="Arial"/>
          <w:b/>
          <w:bCs/>
          <w:sz w:val="22"/>
          <w:szCs w:val="22"/>
          <w:u w:val="single"/>
        </w:rPr>
        <w:t xml:space="preserve">Re: </w:t>
      </w:r>
      <w:r w:rsidRPr="00A40D13">
        <w:rPr>
          <w:rFonts w:ascii="Arial" w:hAnsi="Arial" w:cs="Arial"/>
          <w:b/>
          <w:bCs/>
          <w:sz w:val="22"/>
          <w:szCs w:val="22"/>
          <w:u w:val="single"/>
        </w:rPr>
        <w:tab/>
        <w:t xml:space="preserve">Letter of Offer - </w:t>
      </w:r>
      <w:bookmarkStart w:id="177" w:name="bmLetterOfOfferProjectName"/>
      <w:r w:rsidRPr="00A40D13">
        <w:rPr>
          <w:rFonts w:ascii="Arial" w:hAnsi="Arial" w:cs="Arial"/>
          <w:b/>
          <w:bCs/>
          <w:color w:val="000000"/>
          <w:sz w:val="22"/>
          <w:szCs w:val="22"/>
          <w:u w:val="single"/>
        </w:rPr>
        <w:t xml:space="preserve">{INSERT </w:t>
      </w:r>
      <w:r w:rsidR="00180C04">
        <w:rPr>
          <w:rFonts w:ascii="Arial" w:hAnsi="Arial" w:cs="Arial"/>
          <w:b/>
          <w:bCs/>
          <w:color w:val="000000"/>
          <w:sz w:val="22"/>
          <w:szCs w:val="22"/>
          <w:u w:val="single"/>
        </w:rPr>
        <w:t>TITLE</w:t>
      </w:r>
      <w:r w:rsidRPr="00A40D13">
        <w:rPr>
          <w:rFonts w:ascii="Arial" w:hAnsi="Arial" w:cs="Arial"/>
          <w:b/>
          <w:bCs/>
          <w:color w:val="000000"/>
          <w:sz w:val="22"/>
          <w:szCs w:val="22"/>
          <w:u w:val="single"/>
        </w:rPr>
        <w:t>}</w:t>
      </w:r>
      <w:bookmarkEnd w:id="177"/>
      <w:r w:rsidRPr="00A40D13">
        <w:rPr>
          <w:rFonts w:ascii="Arial" w:hAnsi="Arial" w:cs="Arial"/>
          <w:b/>
          <w:bCs/>
          <w:color w:val="000000"/>
          <w:sz w:val="22"/>
          <w:szCs w:val="22"/>
          <w:u w:val="single"/>
        </w:rPr>
        <w:t xml:space="preserve"> - </w:t>
      </w:r>
      <w:bookmarkStart w:id="178" w:name="bmLetterOfOfferRFPNumber"/>
      <w:r w:rsidRPr="00A40D13">
        <w:rPr>
          <w:rFonts w:ascii="Arial" w:hAnsi="Arial" w:cs="Arial"/>
          <w:b/>
          <w:bCs/>
          <w:color w:val="000000"/>
          <w:sz w:val="22"/>
          <w:szCs w:val="22"/>
          <w:u w:val="single"/>
        </w:rPr>
        <w:t>{INSERT RFP NUMBER}</w:t>
      </w:r>
      <w:bookmarkEnd w:id="178"/>
    </w:p>
    <w:p w14:paraId="2C01DD0E" w14:textId="77777777" w:rsidR="00A40D13" w:rsidRPr="00A40D13" w:rsidRDefault="00A40D13" w:rsidP="00A40D13">
      <w:pPr>
        <w:rPr>
          <w:rFonts w:ascii="Arial" w:hAnsi="Arial" w:cs="Arial"/>
          <w:sz w:val="22"/>
          <w:szCs w:val="22"/>
        </w:rPr>
      </w:pPr>
    </w:p>
    <w:p w14:paraId="5E8A2572" w14:textId="5392FDA1" w:rsidR="00A40D13" w:rsidRPr="00A40D13" w:rsidRDefault="00126DEE" w:rsidP="00A40D13">
      <w:pPr>
        <w:jc w:val="both"/>
        <w:rPr>
          <w:rFonts w:ascii="Arial" w:hAnsi="Arial" w:cs="Arial"/>
          <w:sz w:val="22"/>
          <w:szCs w:val="22"/>
        </w:rPr>
      </w:pPr>
      <w:r>
        <w:rPr>
          <w:rFonts w:ascii="Arial" w:hAnsi="Arial" w:cs="Arial"/>
          <w:sz w:val="22"/>
          <w:szCs w:val="22"/>
        </w:rPr>
        <w:t>I am</w:t>
      </w:r>
      <w:r w:rsidR="00A40D13" w:rsidRPr="00A40D13">
        <w:rPr>
          <w:rFonts w:ascii="Arial" w:hAnsi="Arial" w:cs="Arial"/>
          <w:sz w:val="22"/>
          <w:szCs w:val="22"/>
        </w:rPr>
        <w:t xml:space="preserve"> submitting a Proposal in response to the referenced RFP, and hereby offer to provide the goods and/or services as indicated in the RFP in consideration of payment by </w:t>
      </w:r>
      <w:r w:rsidR="00180C04">
        <w:rPr>
          <w:rFonts w:ascii="Arial" w:hAnsi="Arial" w:cs="Arial"/>
          <w:sz w:val="22"/>
          <w:szCs w:val="22"/>
        </w:rPr>
        <w:t>Nutrition International (NI).</w:t>
      </w:r>
    </w:p>
    <w:p w14:paraId="74CB6B90" w14:textId="77777777" w:rsidR="00A40D13" w:rsidRPr="00A40D13" w:rsidRDefault="00A40D13" w:rsidP="00A40D13">
      <w:pPr>
        <w:jc w:val="both"/>
        <w:rPr>
          <w:rFonts w:ascii="Arial" w:hAnsi="Arial" w:cs="Arial"/>
          <w:sz w:val="22"/>
          <w:szCs w:val="22"/>
        </w:rPr>
      </w:pPr>
    </w:p>
    <w:p w14:paraId="3AEA7BC2" w14:textId="314274CC" w:rsidR="00A40D13" w:rsidRPr="00A40D13" w:rsidRDefault="00A40D13" w:rsidP="00A40D13">
      <w:pPr>
        <w:jc w:val="both"/>
        <w:rPr>
          <w:rFonts w:ascii="Arial" w:hAnsi="Arial" w:cs="Arial"/>
          <w:sz w:val="22"/>
          <w:szCs w:val="22"/>
        </w:rPr>
      </w:pPr>
      <w:r w:rsidRPr="00A40D13">
        <w:rPr>
          <w:rFonts w:ascii="Arial" w:hAnsi="Arial" w:cs="Arial"/>
          <w:sz w:val="22"/>
          <w:szCs w:val="22"/>
        </w:rPr>
        <w:t xml:space="preserve">The </w:t>
      </w:r>
      <w:r w:rsidR="00FA6CAE">
        <w:rPr>
          <w:rFonts w:ascii="Arial" w:hAnsi="Arial" w:cs="Arial"/>
          <w:sz w:val="22"/>
          <w:szCs w:val="22"/>
        </w:rPr>
        <w:t>Proponent</w:t>
      </w:r>
      <w:r w:rsidRPr="00A40D13">
        <w:rPr>
          <w:rFonts w:ascii="Arial" w:hAnsi="Arial" w:cs="Arial"/>
          <w:sz w:val="22"/>
          <w:szCs w:val="22"/>
        </w:rPr>
        <w:t xml:space="preserve"> acknowledges that responses to the RFP </w:t>
      </w:r>
      <w:r w:rsidRPr="00A40D13">
        <w:rPr>
          <w:rFonts w:ascii="Arial" w:hAnsi="Arial" w:cs="Arial"/>
          <w:bCs/>
          <w:sz w:val="22"/>
          <w:szCs w:val="22"/>
        </w:rPr>
        <w:t>must</w:t>
      </w:r>
      <w:r w:rsidRPr="00A40D13">
        <w:rPr>
          <w:rFonts w:ascii="Arial" w:hAnsi="Arial" w:cs="Arial"/>
          <w:sz w:val="22"/>
          <w:szCs w:val="22"/>
        </w:rPr>
        <w:t xml:space="preserve"> be stand-alone documents, complete and integral in their own right, containing everything necessary to allow </w:t>
      </w:r>
      <w:r w:rsidR="00180C04">
        <w:rPr>
          <w:rFonts w:ascii="Arial" w:hAnsi="Arial" w:cs="Arial"/>
          <w:sz w:val="22"/>
          <w:szCs w:val="22"/>
        </w:rPr>
        <w:t xml:space="preserve">NI </w:t>
      </w:r>
      <w:r w:rsidRPr="00A40D13">
        <w:rPr>
          <w:rFonts w:ascii="Arial" w:hAnsi="Arial" w:cs="Arial"/>
          <w:sz w:val="22"/>
          <w:szCs w:val="22"/>
        </w:rPr>
        <w:t xml:space="preserve">to evaluate them fully, subject to any need </w:t>
      </w:r>
      <w:r w:rsidR="00180C04">
        <w:rPr>
          <w:rFonts w:ascii="Arial" w:hAnsi="Arial" w:cs="Arial"/>
          <w:sz w:val="22"/>
          <w:szCs w:val="22"/>
        </w:rPr>
        <w:t xml:space="preserve">NI </w:t>
      </w:r>
      <w:r w:rsidRPr="00A40D13">
        <w:rPr>
          <w:rFonts w:ascii="Arial" w:hAnsi="Arial" w:cs="Arial"/>
          <w:sz w:val="22"/>
          <w:szCs w:val="22"/>
        </w:rPr>
        <w:t>may have for clarification in respect of any given response. Previously submitted information cannot be considered.</w:t>
      </w:r>
    </w:p>
    <w:p w14:paraId="509A9279" w14:textId="77777777" w:rsidR="00A40D13" w:rsidRPr="00A40D13" w:rsidRDefault="00A40D13" w:rsidP="00A40D13">
      <w:pPr>
        <w:jc w:val="both"/>
        <w:rPr>
          <w:rFonts w:ascii="Arial" w:hAnsi="Arial" w:cs="Arial"/>
          <w:sz w:val="22"/>
          <w:szCs w:val="22"/>
        </w:rPr>
      </w:pPr>
    </w:p>
    <w:p w14:paraId="54F2135B" w14:textId="7C34995D" w:rsidR="00A40D13" w:rsidRPr="00A40D13" w:rsidRDefault="004E0FA5" w:rsidP="00A40D13">
      <w:pPr>
        <w:jc w:val="both"/>
        <w:rPr>
          <w:rFonts w:ascii="Arial" w:hAnsi="Arial" w:cs="Arial"/>
          <w:sz w:val="22"/>
          <w:szCs w:val="22"/>
        </w:rPr>
      </w:pPr>
      <w:r>
        <w:rPr>
          <w:rFonts w:ascii="Arial" w:hAnsi="Arial" w:cs="Arial"/>
          <w:sz w:val="22"/>
          <w:szCs w:val="22"/>
        </w:rPr>
        <w:t>I</w:t>
      </w:r>
      <w:r w:rsidR="00A40D13" w:rsidRPr="00A40D13">
        <w:rPr>
          <w:rFonts w:ascii="Arial" w:hAnsi="Arial" w:cs="Arial"/>
          <w:sz w:val="22"/>
          <w:szCs w:val="22"/>
        </w:rPr>
        <w:t xml:space="preserve"> have carefully examined the RFP documents and have a clear understanding of the requirements of the RFP and the RFP Process.  By submitting the Proposal, </w:t>
      </w:r>
      <w:r>
        <w:rPr>
          <w:rFonts w:ascii="Arial" w:hAnsi="Arial" w:cs="Arial"/>
          <w:sz w:val="22"/>
          <w:szCs w:val="22"/>
        </w:rPr>
        <w:t>I</w:t>
      </w:r>
      <w:r w:rsidR="00A40D13" w:rsidRPr="00A40D13">
        <w:rPr>
          <w:rFonts w:ascii="Arial" w:hAnsi="Arial" w:cs="Arial"/>
          <w:sz w:val="22"/>
          <w:szCs w:val="22"/>
        </w:rPr>
        <w:t xml:space="preserve"> acknowledge that </w:t>
      </w:r>
      <w:r w:rsidR="00A33AFC">
        <w:rPr>
          <w:rFonts w:ascii="Arial" w:hAnsi="Arial" w:cs="Arial"/>
          <w:sz w:val="22"/>
          <w:szCs w:val="22"/>
        </w:rPr>
        <w:t>I</w:t>
      </w:r>
      <w:r w:rsidR="00A40D13" w:rsidRPr="00A40D13">
        <w:rPr>
          <w:rFonts w:ascii="Arial" w:hAnsi="Arial" w:cs="Arial"/>
          <w:sz w:val="22"/>
          <w:szCs w:val="22"/>
        </w:rPr>
        <w:t xml:space="preserve"> have read and understood and will comply </w:t>
      </w:r>
      <w:r w:rsidR="00A40D13" w:rsidRPr="0022195B">
        <w:rPr>
          <w:rFonts w:ascii="Arial" w:hAnsi="Arial" w:cs="Arial"/>
          <w:sz w:val="22"/>
          <w:szCs w:val="22"/>
        </w:rPr>
        <w:t>with Sections 1, 2 and 3 of the RFP and with all the Mandatory Requirements as stated in Section 4.0 of the RFP and have submitted all substantiating information as requested. F</w:t>
      </w:r>
      <w:r w:rsidR="00A40D13" w:rsidRPr="00A40D13">
        <w:rPr>
          <w:rFonts w:ascii="Arial" w:hAnsi="Arial" w:cs="Arial"/>
          <w:sz w:val="22"/>
          <w:szCs w:val="22"/>
        </w:rPr>
        <w:t>ailure to submit requested substantiating information or if the substantiating information does not meet the Mandatory Requirements will result in disqualification of the Proposal.</w:t>
      </w:r>
    </w:p>
    <w:p w14:paraId="65DD7D5F" w14:textId="77777777" w:rsidR="00A40D13" w:rsidRPr="00A40D13" w:rsidRDefault="00A40D13" w:rsidP="00A40D13">
      <w:pPr>
        <w:jc w:val="both"/>
        <w:rPr>
          <w:rFonts w:ascii="Arial" w:hAnsi="Arial" w:cs="Arial"/>
          <w:sz w:val="22"/>
          <w:szCs w:val="22"/>
        </w:rPr>
      </w:pPr>
    </w:p>
    <w:p w14:paraId="7D1F9441" w14:textId="221CA2A7" w:rsidR="00A40D13" w:rsidRPr="00A40D13" w:rsidRDefault="0009370A" w:rsidP="00A40D13">
      <w:pPr>
        <w:jc w:val="both"/>
        <w:rPr>
          <w:rFonts w:ascii="Arial" w:hAnsi="Arial" w:cs="Arial"/>
          <w:sz w:val="22"/>
          <w:szCs w:val="22"/>
        </w:rPr>
      </w:pPr>
      <w:r>
        <w:rPr>
          <w:rFonts w:ascii="Arial" w:hAnsi="Arial" w:cs="Arial"/>
          <w:sz w:val="22"/>
          <w:szCs w:val="22"/>
        </w:rPr>
        <w:t xml:space="preserve">I </w:t>
      </w:r>
      <w:r w:rsidR="00A40D13" w:rsidRPr="00A40D13">
        <w:rPr>
          <w:rFonts w:ascii="Arial" w:hAnsi="Arial" w:cs="Arial"/>
          <w:sz w:val="22"/>
          <w:szCs w:val="22"/>
        </w:rPr>
        <w:t xml:space="preserve">do not and will not have any conflict of interest (actual or potential) in submitting this Proposal or, if selected, with </w:t>
      </w:r>
      <w:r>
        <w:rPr>
          <w:rFonts w:ascii="Arial" w:hAnsi="Arial" w:cs="Arial"/>
          <w:sz w:val="22"/>
          <w:szCs w:val="22"/>
        </w:rPr>
        <w:t>my</w:t>
      </w:r>
      <w:r w:rsidR="00A40D13" w:rsidRPr="00A40D13">
        <w:rPr>
          <w:rFonts w:ascii="Arial" w:hAnsi="Arial" w:cs="Arial"/>
          <w:sz w:val="22"/>
          <w:szCs w:val="22"/>
        </w:rPr>
        <w:t xml:space="preserve"> contractual obligations as the vendor under contract.</w:t>
      </w:r>
    </w:p>
    <w:p w14:paraId="3F876D49" w14:textId="77777777" w:rsidR="00A40D13" w:rsidRPr="00A40D13" w:rsidRDefault="00A40D13" w:rsidP="00A40D13">
      <w:pPr>
        <w:ind w:left="360"/>
        <w:jc w:val="both"/>
        <w:rPr>
          <w:rFonts w:ascii="Arial" w:hAnsi="Arial" w:cs="Arial"/>
          <w:sz w:val="22"/>
          <w:szCs w:val="22"/>
        </w:rPr>
      </w:pPr>
    </w:p>
    <w:p w14:paraId="4978641C" w14:textId="3D0FBEE6" w:rsidR="00A40D13" w:rsidRPr="00A40D13" w:rsidRDefault="0009370A" w:rsidP="00A40D13">
      <w:pPr>
        <w:jc w:val="both"/>
        <w:rPr>
          <w:rFonts w:ascii="Arial" w:hAnsi="Arial" w:cs="Arial"/>
          <w:sz w:val="22"/>
          <w:szCs w:val="22"/>
        </w:rPr>
      </w:pPr>
      <w:r>
        <w:rPr>
          <w:rFonts w:ascii="Arial" w:hAnsi="Arial" w:cs="Arial"/>
          <w:sz w:val="22"/>
          <w:szCs w:val="22"/>
        </w:rPr>
        <w:t>I</w:t>
      </w:r>
      <w:r w:rsidR="00A40D13" w:rsidRPr="00A40D13">
        <w:rPr>
          <w:rFonts w:ascii="Arial" w:hAnsi="Arial" w:cs="Arial"/>
          <w:sz w:val="22"/>
          <w:szCs w:val="22"/>
        </w:rPr>
        <w:t xml:space="preserve"> </w:t>
      </w:r>
      <w:r>
        <w:rPr>
          <w:rFonts w:ascii="Arial" w:hAnsi="Arial" w:cs="Arial"/>
          <w:sz w:val="22"/>
          <w:szCs w:val="22"/>
        </w:rPr>
        <w:t>am</w:t>
      </w:r>
      <w:r w:rsidR="00A40D13" w:rsidRPr="00A40D13">
        <w:rPr>
          <w:rFonts w:ascii="Arial" w:hAnsi="Arial" w:cs="Arial"/>
          <w:sz w:val="22"/>
          <w:szCs w:val="22"/>
        </w:rPr>
        <w:t xml:space="preserve"> not aware of any potential conflict of interest where an employee or family member of an employee of </w:t>
      </w:r>
      <w:r w:rsidR="00796764">
        <w:rPr>
          <w:rFonts w:ascii="Arial" w:hAnsi="Arial" w:cs="Arial"/>
          <w:sz w:val="22"/>
          <w:szCs w:val="22"/>
        </w:rPr>
        <w:t xml:space="preserve">Nutrition International </w:t>
      </w:r>
      <w:r w:rsidR="00A40D13" w:rsidRPr="00A40D13">
        <w:rPr>
          <w:rFonts w:ascii="Arial" w:hAnsi="Arial" w:cs="Arial"/>
          <w:sz w:val="22"/>
          <w:szCs w:val="22"/>
        </w:rPr>
        <w:t xml:space="preserve">has an interest in </w:t>
      </w:r>
      <w:r w:rsidR="00D56FFA">
        <w:rPr>
          <w:rFonts w:ascii="Arial" w:hAnsi="Arial" w:cs="Arial"/>
          <w:sz w:val="22"/>
          <w:szCs w:val="22"/>
        </w:rPr>
        <w:t>my</w:t>
      </w:r>
      <w:r w:rsidR="00A40D13" w:rsidRPr="00A40D13">
        <w:rPr>
          <w:rFonts w:ascii="Arial" w:hAnsi="Arial" w:cs="Arial"/>
          <w:sz w:val="22"/>
          <w:szCs w:val="22"/>
        </w:rPr>
        <w:t xml:space="preserve"> organization (the Pro</w:t>
      </w:r>
      <w:r w:rsidR="00180C04">
        <w:rPr>
          <w:rFonts w:ascii="Arial" w:hAnsi="Arial" w:cs="Arial"/>
          <w:sz w:val="22"/>
          <w:szCs w:val="22"/>
        </w:rPr>
        <w:t>ponent</w:t>
      </w:r>
      <w:r w:rsidR="00A40D13" w:rsidRPr="00A40D13">
        <w:rPr>
          <w:rFonts w:ascii="Arial" w:hAnsi="Arial" w:cs="Arial"/>
          <w:sz w:val="22"/>
          <w:szCs w:val="22"/>
        </w:rPr>
        <w:t xml:space="preserve">), or in any of </w:t>
      </w:r>
      <w:r w:rsidR="00D56FFA">
        <w:rPr>
          <w:rFonts w:ascii="Arial" w:hAnsi="Arial" w:cs="Arial"/>
          <w:sz w:val="22"/>
          <w:szCs w:val="22"/>
        </w:rPr>
        <w:t>my</w:t>
      </w:r>
      <w:r w:rsidR="00A40D13" w:rsidRPr="00A40D13">
        <w:rPr>
          <w:rFonts w:ascii="Arial" w:hAnsi="Arial" w:cs="Arial"/>
          <w:sz w:val="22"/>
          <w:szCs w:val="22"/>
        </w:rPr>
        <w:t xml:space="preserve"> sub-contractors or any Pr</w:t>
      </w:r>
      <w:r w:rsidR="001D6873">
        <w:rPr>
          <w:rFonts w:ascii="Arial" w:hAnsi="Arial" w:cs="Arial"/>
          <w:sz w:val="22"/>
          <w:szCs w:val="22"/>
        </w:rPr>
        <w:t xml:space="preserve">oponent </w:t>
      </w:r>
      <w:r w:rsidR="00A40D13" w:rsidRPr="00A40D13">
        <w:rPr>
          <w:rFonts w:ascii="Arial" w:hAnsi="Arial" w:cs="Arial"/>
          <w:sz w:val="22"/>
          <w:szCs w:val="22"/>
        </w:rPr>
        <w:t>that may be included in the RFP submission.</w:t>
      </w:r>
    </w:p>
    <w:p w14:paraId="2AA550CD" w14:textId="77777777" w:rsidR="00A40D13" w:rsidRPr="00A40D13" w:rsidRDefault="00A40D13" w:rsidP="00A40D13">
      <w:pPr>
        <w:jc w:val="both"/>
        <w:rPr>
          <w:rFonts w:ascii="Arial" w:hAnsi="Arial" w:cs="Arial"/>
          <w:sz w:val="22"/>
          <w:szCs w:val="22"/>
        </w:rPr>
      </w:pPr>
    </w:p>
    <w:p w14:paraId="23199F04" w14:textId="34AC009E" w:rsidR="00A40D13" w:rsidRPr="00A40D13" w:rsidRDefault="00A40D13" w:rsidP="00A40D13">
      <w:pPr>
        <w:jc w:val="both"/>
        <w:rPr>
          <w:rFonts w:ascii="Arial" w:hAnsi="Arial" w:cs="Arial"/>
          <w:sz w:val="22"/>
          <w:szCs w:val="22"/>
        </w:rPr>
      </w:pPr>
      <w:r w:rsidRPr="00A40D13">
        <w:rPr>
          <w:rFonts w:ascii="Arial" w:hAnsi="Arial" w:cs="Arial"/>
          <w:sz w:val="22"/>
          <w:szCs w:val="22"/>
        </w:rPr>
        <w:t xml:space="preserve">If </w:t>
      </w:r>
      <w:r w:rsidR="00D56FFA">
        <w:rPr>
          <w:rFonts w:ascii="Arial" w:hAnsi="Arial" w:cs="Arial"/>
          <w:sz w:val="22"/>
          <w:szCs w:val="22"/>
        </w:rPr>
        <w:t>I am</w:t>
      </w:r>
      <w:r w:rsidRPr="00A40D13">
        <w:rPr>
          <w:rFonts w:ascii="Arial" w:hAnsi="Arial" w:cs="Arial"/>
          <w:sz w:val="22"/>
          <w:szCs w:val="22"/>
        </w:rPr>
        <w:t xml:space="preserve"> in a Conflict of Interest (Actual or Potential) </w:t>
      </w:r>
      <w:r w:rsidR="00D56FFA">
        <w:rPr>
          <w:rFonts w:ascii="Arial" w:hAnsi="Arial" w:cs="Arial"/>
          <w:sz w:val="22"/>
          <w:szCs w:val="22"/>
        </w:rPr>
        <w:t>I</w:t>
      </w:r>
      <w:r w:rsidRPr="00A40D13">
        <w:rPr>
          <w:rFonts w:ascii="Arial" w:hAnsi="Arial" w:cs="Arial"/>
          <w:sz w:val="22"/>
          <w:szCs w:val="22"/>
        </w:rPr>
        <w:t xml:space="preserve"> have completed the Declaration of (Actual or Potential) Conflict of Interest document located in </w:t>
      </w:r>
      <w:r w:rsidRPr="00C41E06">
        <w:rPr>
          <w:rFonts w:ascii="Arial" w:hAnsi="Arial" w:cs="Arial"/>
          <w:sz w:val="22"/>
          <w:szCs w:val="22"/>
        </w:rPr>
        <w:t xml:space="preserve">this </w:t>
      </w:r>
      <w:r w:rsidR="00C41E06" w:rsidRPr="00C41E06">
        <w:rPr>
          <w:rFonts w:ascii="Arial" w:hAnsi="Arial" w:cs="Arial"/>
          <w:sz w:val="22"/>
          <w:szCs w:val="22"/>
        </w:rPr>
        <w:t>Annex C</w:t>
      </w:r>
      <w:r w:rsidRPr="00C41E06">
        <w:rPr>
          <w:rFonts w:ascii="Arial" w:hAnsi="Arial" w:cs="Arial"/>
          <w:sz w:val="22"/>
          <w:szCs w:val="22"/>
        </w:rPr>
        <w:t>.</w:t>
      </w:r>
    </w:p>
    <w:p w14:paraId="28F62E6D" w14:textId="77777777" w:rsidR="00A40D13" w:rsidRPr="00A40D13" w:rsidRDefault="00A40D13" w:rsidP="00A40D13">
      <w:pPr>
        <w:ind w:left="360"/>
        <w:jc w:val="both"/>
        <w:rPr>
          <w:rFonts w:ascii="Arial" w:hAnsi="Arial" w:cs="Arial"/>
          <w:sz w:val="22"/>
          <w:szCs w:val="22"/>
        </w:rPr>
      </w:pPr>
    </w:p>
    <w:p w14:paraId="075FDA80" w14:textId="2F838393" w:rsidR="00A40D13" w:rsidRPr="00A40D13" w:rsidRDefault="00D56FFA" w:rsidP="00A40D13">
      <w:pPr>
        <w:jc w:val="both"/>
        <w:rPr>
          <w:rFonts w:ascii="Arial" w:hAnsi="Arial" w:cs="Arial"/>
          <w:sz w:val="22"/>
          <w:szCs w:val="22"/>
        </w:rPr>
      </w:pPr>
      <w:r>
        <w:rPr>
          <w:rFonts w:ascii="Arial" w:hAnsi="Arial" w:cs="Arial"/>
          <w:sz w:val="22"/>
          <w:szCs w:val="22"/>
        </w:rPr>
        <w:t>I</w:t>
      </w:r>
      <w:r w:rsidR="00A40D13" w:rsidRPr="00A40D13">
        <w:rPr>
          <w:rFonts w:ascii="Arial" w:hAnsi="Arial" w:cs="Arial"/>
          <w:sz w:val="22"/>
          <w:szCs w:val="22"/>
        </w:rPr>
        <w:t xml:space="preserve"> have no knowledge of or ability to avail </w:t>
      </w:r>
      <w:r>
        <w:rPr>
          <w:rFonts w:ascii="Arial" w:hAnsi="Arial" w:cs="Arial"/>
          <w:sz w:val="22"/>
          <w:szCs w:val="22"/>
        </w:rPr>
        <w:t>myself</w:t>
      </w:r>
      <w:r w:rsidR="00A40D13" w:rsidRPr="00A40D13">
        <w:rPr>
          <w:rFonts w:ascii="Arial" w:hAnsi="Arial" w:cs="Arial"/>
          <w:sz w:val="22"/>
          <w:szCs w:val="22"/>
        </w:rPr>
        <w:t xml:space="preserve"> of Confidential Information of </w:t>
      </w:r>
      <w:r w:rsidR="0090248E">
        <w:rPr>
          <w:rFonts w:ascii="Arial" w:hAnsi="Arial" w:cs="Arial"/>
          <w:sz w:val="22"/>
          <w:szCs w:val="22"/>
        </w:rPr>
        <w:t xml:space="preserve">NI </w:t>
      </w:r>
      <w:r w:rsidR="00A40D13" w:rsidRPr="00A40D13">
        <w:rPr>
          <w:rFonts w:ascii="Arial" w:hAnsi="Arial" w:cs="Arial"/>
          <w:sz w:val="22"/>
          <w:szCs w:val="22"/>
        </w:rPr>
        <w:t xml:space="preserve">other than the Confidential Information, which may have been disclosed by </w:t>
      </w:r>
      <w:r w:rsidR="0090248E">
        <w:rPr>
          <w:rFonts w:ascii="Arial" w:hAnsi="Arial" w:cs="Arial"/>
          <w:sz w:val="22"/>
          <w:szCs w:val="22"/>
        </w:rPr>
        <w:t xml:space="preserve">NI </w:t>
      </w:r>
      <w:r w:rsidR="00A40D13" w:rsidRPr="00A40D13">
        <w:rPr>
          <w:rFonts w:ascii="Arial" w:hAnsi="Arial" w:cs="Arial"/>
          <w:sz w:val="22"/>
          <w:szCs w:val="22"/>
        </w:rPr>
        <w:t xml:space="preserve">to the </w:t>
      </w:r>
      <w:r w:rsidR="0090248E">
        <w:rPr>
          <w:rFonts w:ascii="Arial" w:hAnsi="Arial" w:cs="Arial"/>
          <w:sz w:val="22"/>
          <w:szCs w:val="22"/>
        </w:rPr>
        <w:t xml:space="preserve">Proponents </w:t>
      </w:r>
      <w:r w:rsidR="00A40D13" w:rsidRPr="00A40D13">
        <w:rPr>
          <w:rFonts w:ascii="Arial" w:hAnsi="Arial" w:cs="Arial"/>
          <w:sz w:val="22"/>
          <w:szCs w:val="22"/>
        </w:rPr>
        <w:t>in the normal course of this RFP.</w:t>
      </w:r>
    </w:p>
    <w:p w14:paraId="034E1E3F" w14:textId="77777777" w:rsidR="00A40D13" w:rsidRPr="00A40D13" w:rsidRDefault="00A40D13" w:rsidP="00A40D13">
      <w:pPr>
        <w:jc w:val="both"/>
        <w:rPr>
          <w:rFonts w:ascii="Arial" w:hAnsi="Arial" w:cs="Arial"/>
          <w:sz w:val="22"/>
          <w:szCs w:val="22"/>
        </w:rPr>
      </w:pPr>
    </w:p>
    <w:p w14:paraId="66EAFDC6" w14:textId="0A76C987" w:rsidR="00A40D13" w:rsidRPr="00A40D13" w:rsidRDefault="00453582" w:rsidP="00A40D13">
      <w:pPr>
        <w:jc w:val="both"/>
        <w:rPr>
          <w:rFonts w:ascii="Arial" w:hAnsi="Arial" w:cs="Arial"/>
          <w:sz w:val="22"/>
          <w:szCs w:val="22"/>
        </w:rPr>
      </w:pPr>
      <w:r>
        <w:rPr>
          <w:rFonts w:ascii="Arial" w:hAnsi="Arial" w:cs="Arial"/>
          <w:sz w:val="22"/>
          <w:szCs w:val="22"/>
        </w:rPr>
        <w:t>I am not</w:t>
      </w:r>
      <w:r w:rsidR="00A40D13" w:rsidRPr="00A40D13">
        <w:rPr>
          <w:rFonts w:ascii="Arial" w:hAnsi="Arial" w:cs="Arial"/>
          <w:sz w:val="22"/>
          <w:szCs w:val="22"/>
        </w:rPr>
        <w:t xml:space="preserve"> involved in collusion or arrangement with any other Pro</w:t>
      </w:r>
      <w:r w:rsidR="0090248E">
        <w:rPr>
          <w:rFonts w:ascii="Arial" w:hAnsi="Arial" w:cs="Arial"/>
          <w:sz w:val="22"/>
          <w:szCs w:val="22"/>
        </w:rPr>
        <w:t>ponents</w:t>
      </w:r>
      <w:r w:rsidR="00A40D13" w:rsidRPr="00A40D13">
        <w:rPr>
          <w:rFonts w:ascii="Arial" w:hAnsi="Arial" w:cs="Arial"/>
          <w:sz w:val="22"/>
          <w:szCs w:val="22"/>
        </w:rPr>
        <w:t xml:space="preserve"> in connection with this RFP.  </w:t>
      </w:r>
      <w:r>
        <w:rPr>
          <w:rFonts w:ascii="Arial" w:hAnsi="Arial" w:cs="Arial"/>
          <w:sz w:val="22"/>
          <w:szCs w:val="22"/>
        </w:rPr>
        <w:t xml:space="preserve">I </w:t>
      </w:r>
      <w:r w:rsidR="00A40D13" w:rsidRPr="00A40D13">
        <w:rPr>
          <w:rFonts w:ascii="Arial" w:hAnsi="Arial" w:cs="Arial"/>
          <w:sz w:val="22"/>
          <w:szCs w:val="22"/>
        </w:rPr>
        <w:t>have no knowledge of and have made no comparison of the information in our Proposal with the information contained in any other Proposal.</w:t>
      </w:r>
    </w:p>
    <w:p w14:paraId="6016792F" w14:textId="77777777" w:rsidR="00A40D13" w:rsidRPr="00A40D13" w:rsidRDefault="00A40D13" w:rsidP="00A40D13">
      <w:pPr>
        <w:jc w:val="both"/>
        <w:rPr>
          <w:rFonts w:ascii="Arial" w:hAnsi="Arial" w:cs="Arial"/>
          <w:sz w:val="22"/>
          <w:szCs w:val="22"/>
        </w:rPr>
      </w:pPr>
    </w:p>
    <w:p w14:paraId="5933F244" w14:textId="3C756B92" w:rsidR="00A40D13" w:rsidRPr="00A40D13" w:rsidRDefault="00453582" w:rsidP="00A40D13">
      <w:pPr>
        <w:jc w:val="both"/>
        <w:rPr>
          <w:rFonts w:ascii="Arial" w:hAnsi="Arial" w:cs="Arial"/>
          <w:sz w:val="22"/>
          <w:szCs w:val="22"/>
        </w:rPr>
      </w:pPr>
      <w:r>
        <w:rPr>
          <w:rFonts w:ascii="Arial" w:hAnsi="Arial" w:cs="Arial"/>
          <w:sz w:val="22"/>
          <w:szCs w:val="22"/>
        </w:rPr>
        <w:t>I</w:t>
      </w:r>
      <w:r w:rsidR="00A40D13" w:rsidRPr="00A40D13">
        <w:rPr>
          <w:rFonts w:ascii="Arial" w:hAnsi="Arial" w:cs="Arial"/>
          <w:sz w:val="22"/>
          <w:szCs w:val="22"/>
        </w:rPr>
        <w:t xml:space="preserve"> certify that the submitted financial information is</w:t>
      </w:r>
      <w:r w:rsidR="00627F50">
        <w:rPr>
          <w:rFonts w:ascii="Arial" w:hAnsi="Arial" w:cs="Arial"/>
          <w:sz w:val="22"/>
          <w:szCs w:val="22"/>
        </w:rPr>
        <w:t xml:space="preserve"> true and</w:t>
      </w:r>
      <w:r w:rsidR="00A40D13" w:rsidRPr="00A40D13">
        <w:rPr>
          <w:rFonts w:ascii="Arial" w:hAnsi="Arial" w:cs="Arial"/>
          <w:sz w:val="22"/>
          <w:szCs w:val="22"/>
        </w:rPr>
        <w:t xml:space="preserve"> correct.</w:t>
      </w:r>
    </w:p>
    <w:p w14:paraId="38E1EDA6" w14:textId="77777777" w:rsidR="00A40D13" w:rsidRPr="00A40D13" w:rsidRDefault="00A40D13" w:rsidP="00A40D13">
      <w:pPr>
        <w:jc w:val="both"/>
        <w:rPr>
          <w:rFonts w:ascii="Arial" w:hAnsi="Arial" w:cs="Arial"/>
          <w:sz w:val="22"/>
          <w:szCs w:val="22"/>
        </w:rPr>
      </w:pPr>
    </w:p>
    <w:p w14:paraId="4E66D611" w14:textId="6BE400FA" w:rsidR="00A40D13" w:rsidRPr="00A40D13" w:rsidRDefault="00453582" w:rsidP="00A40D13">
      <w:pPr>
        <w:jc w:val="both"/>
        <w:rPr>
          <w:rFonts w:ascii="Arial" w:hAnsi="Arial" w:cs="Arial"/>
          <w:sz w:val="22"/>
          <w:szCs w:val="22"/>
        </w:rPr>
      </w:pPr>
      <w:r>
        <w:rPr>
          <w:rFonts w:ascii="Arial" w:hAnsi="Arial" w:cs="Arial"/>
          <w:sz w:val="22"/>
          <w:szCs w:val="22"/>
        </w:rPr>
        <w:t>I</w:t>
      </w:r>
      <w:r w:rsidR="00A40D13" w:rsidRPr="00A40D13">
        <w:rPr>
          <w:rFonts w:ascii="Arial" w:hAnsi="Arial" w:cs="Arial"/>
          <w:sz w:val="22"/>
          <w:szCs w:val="22"/>
        </w:rPr>
        <w:t xml:space="preserve"> understand that </w:t>
      </w:r>
      <w:r>
        <w:rPr>
          <w:rFonts w:ascii="Arial" w:hAnsi="Arial" w:cs="Arial"/>
          <w:sz w:val="22"/>
          <w:szCs w:val="22"/>
        </w:rPr>
        <w:t>my</w:t>
      </w:r>
      <w:r w:rsidR="00A40D13" w:rsidRPr="00A40D13">
        <w:rPr>
          <w:rFonts w:ascii="Arial" w:hAnsi="Arial" w:cs="Arial"/>
          <w:sz w:val="22"/>
          <w:szCs w:val="22"/>
        </w:rPr>
        <w:t xml:space="preserve"> submitted Proposal may be accepted by </w:t>
      </w:r>
      <w:r w:rsidR="0090248E">
        <w:rPr>
          <w:rFonts w:ascii="Arial" w:hAnsi="Arial" w:cs="Arial"/>
          <w:sz w:val="22"/>
          <w:szCs w:val="22"/>
        </w:rPr>
        <w:t xml:space="preserve">Nutrition International </w:t>
      </w:r>
      <w:r w:rsidR="00A40D13" w:rsidRPr="00A40D13">
        <w:rPr>
          <w:rFonts w:ascii="Arial" w:hAnsi="Arial" w:cs="Arial"/>
          <w:sz w:val="22"/>
          <w:szCs w:val="22"/>
        </w:rPr>
        <w:t xml:space="preserve">in whole or in part, within the Validity Period, and is irrevocable during that period. </w:t>
      </w:r>
    </w:p>
    <w:p w14:paraId="5A2F1F11" w14:textId="77777777" w:rsidR="00A40D13" w:rsidRPr="00A40D13" w:rsidRDefault="00A40D13" w:rsidP="00A40D13">
      <w:pPr>
        <w:jc w:val="both"/>
        <w:rPr>
          <w:rFonts w:ascii="Arial" w:hAnsi="Arial" w:cs="Arial"/>
          <w:sz w:val="22"/>
          <w:szCs w:val="22"/>
        </w:rPr>
      </w:pPr>
    </w:p>
    <w:p w14:paraId="5CC7C7A9" w14:textId="7AA88FE4" w:rsidR="00A40D13" w:rsidRPr="00A40D13" w:rsidRDefault="00A40D13" w:rsidP="00A40D13">
      <w:pPr>
        <w:pStyle w:val="PlainText"/>
        <w:autoSpaceDE/>
        <w:autoSpaceDN/>
        <w:jc w:val="both"/>
        <w:rPr>
          <w:rFonts w:ascii="Arial" w:hAnsi="Arial" w:cs="Arial"/>
          <w:sz w:val="22"/>
          <w:szCs w:val="22"/>
          <w:lang w:val="en-US"/>
        </w:rPr>
      </w:pPr>
      <w:r w:rsidRPr="00A40D13">
        <w:rPr>
          <w:rFonts w:ascii="Arial" w:hAnsi="Arial" w:cs="Arial"/>
          <w:sz w:val="22"/>
          <w:szCs w:val="22"/>
          <w:lang w:val="en-US"/>
        </w:rPr>
        <w:t xml:space="preserve">In the event </w:t>
      </w:r>
      <w:r w:rsidR="0090248E">
        <w:rPr>
          <w:rFonts w:ascii="Arial" w:hAnsi="Arial" w:cs="Arial"/>
          <w:sz w:val="22"/>
          <w:szCs w:val="22"/>
          <w:lang w:val="en-US"/>
        </w:rPr>
        <w:t xml:space="preserve">NI </w:t>
      </w:r>
      <w:r w:rsidRPr="00A40D13">
        <w:rPr>
          <w:rFonts w:ascii="Arial" w:hAnsi="Arial" w:cs="Arial"/>
          <w:sz w:val="22"/>
          <w:szCs w:val="22"/>
          <w:lang w:val="en-US"/>
        </w:rPr>
        <w:t xml:space="preserve">selects </w:t>
      </w:r>
      <w:r w:rsidR="00453582">
        <w:rPr>
          <w:rFonts w:ascii="Arial" w:hAnsi="Arial" w:cs="Arial"/>
          <w:sz w:val="22"/>
          <w:szCs w:val="22"/>
          <w:lang w:val="en-US"/>
        </w:rPr>
        <w:t>my</w:t>
      </w:r>
      <w:r w:rsidRPr="00A40D13">
        <w:rPr>
          <w:rFonts w:ascii="Arial" w:hAnsi="Arial" w:cs="Arial"/>
          <w:sz w:val="22"/>
          <w:szCs w:val="22"/>
          <w:lang w:val="en-US"/>
        </w:rPr>
        <w:t xml:space="preserve"> Proposal, in whole or in part, </w:t>
      </w:r>
      <w:r w:rsidR="00453582">
        <w:rPr>
          <w:rFonts w:ascii="Arial" w:hAnsi="Arial" w:cs="Arial"/>
          <w:sz w:val="22"/>
          <w:szCs w:val="22"/>
          <w:lang w:val="en-US"/>
        </w:rPr>
        <w:t>I</w:t>
      </w:r>
      <w:r w:rsidRPr="00A40D13">
        <w:rPr>
          <w:rFonts w:ascii="Arial" w:hAnsi="Arial" w:cs="Arial"/>
          <w:sz w:val="22"/>
          <w:szCs w:val="22"/>
          <w:lang w:val="en-US"/>
        </w:rPr>
        <w:t xml:space="preserve"> agree to finalize and execute the Agreement in accordance with procedures stated in the RFP. </w:t>
      </w:r>
      <w:r w:rsidR="00453582">
        <w:rPr>
          <w:rFonts w:ascii="Arial" w:hAnsi="Arial" w:cs="Arial"/>
          <w:sz w:val="22"/>
          <w:szCs w:val="22"/>
          <w:lang w:val="en-US"/>
        </w:rPr>
        <w:t>I</w:t>
      </w:r>
      <w:r w:rsidRPr="00A40D13">
        <w:rPr>
          <w:rFonts w:ascii="Arial" w:hAnsi="Arial" w:cs="Arial"/>
          <w:sz w:val="22"/>
          <w:szCs w:val="22"/>
          <w:lang w:val="en-US"/>
        </w:rPr>
        <w:t xml:space="preserve"> understand that the Proposal must be a standalone document complete in its own right containing everything necessary to allow </w:t>
      </w:r>
      <w:r w:rsidR="0090248E">
        <w:rPr>
          <w:rFonts w:ascii="Arial" w:hAnsi="Arial" w:cs="Arial"/>
          <w:sz w:val="22"/>
          <w:szCs w:val="22"/>
          <w:lang w:val="en-US"/>
        </w:rPr>
        <w:t xml:space="preserve">NI </w:t>
      </w:r>
      <w:r w:rsidRPr="00A40D13">
        <w:rPr>
          <w:rFonts w:ascii="Arial" w:hAnsi="Arial" w:cs="Arial"/>
          <w:sz w:val="22"/>
          <w:szCs w:val="22"/>
          <w:lang w:val="en-US"/>
        </w:rPr>
        <w:t xml:space="preserve">to evaluate </w:t>
      </w:r>
      <w:r w:rsidR="00453582">
        <w:rPr>
          <w:rFonts w:ascii="Arial" w:hAnsi="Arial" w:cs="Arial"/>
          <w:sz w:val="22"/>
          <w:szCs w:val="22"/>
          <w:lang w:val="en-US"/>
        </w:rPr>
        <w:t>me</w:t>
      </w:r>
      <w:r w:rsidR="0090248E">
        <w:rPr>
          <w:rFonts w:ascii="Arial" w:hAnsi="Arial" w:cs="Arial"/>
          <w:sz w:val="22"/>
          <w:szCs w:val="22"/>
          <w:lang w:val="en-US"/>
        </w:rPr>
        <w:t xml:space="preserve"> </w:t>
      </w:r>
      <w:r w:rsidRPr="00A40D13">
        <w:rPr>
          <w:rFonts w:ascii="Arial" w:hAnsi="Arial" w:cs="Arial"/>
          <w:sz w:val="22"/>
          <w:szCs w:val="22"/>
          <w:lang w:val="en-US"/>
        </w:rPr>
        <w:t>fully.</w:t>
      </w:r>
    </w:p>
    <w:p w14:paraId="77437B3A" w14:textId="77777777" w:rsidR="00A40D13" w:rsidRPr="00A40D13" w:rsidRDefault="00A40D13" w:rsidP="00A40D13">
      <w:pPr>
        <w:jc w:val="both"/>
        <w:rPr>
          <w:rFonts w:ascii="Arial" w:hAnsi="Arial" w:cs="Arial"/>
          <w:sz w:val="22"/>
          <w:szCs w:val="22"/>
        </w:rPr>
      </w:pPr>
    </w:p>
    <w:p w14:paraId="72DB624B" w14:textId="6D94BE08" w:rsidR="00A40D13" w:rsidRPr="00A40D13" w:rsidRDefault="00453582" w:rsidP="00A40D13">
      <w:pPr>
        <w:jc w:val="both"/>
        <w:rPr>
          <w:rFonts w:ascii="Arial" w:hAnsi="Arial" w:cs="Arial"/>
          <w:sz w:val="22"/>
          <w:szCs w:val="22"/>
        </w:rPr>
      </w:pPr>
      <w:r>
        <w:rPr>
          <w:rFonts w:ascii="Arial" w:hAnsi="Arial" w:cs="Arial"/>
          <w:sz w:val="22"/>
          <w:szCs w:val="22"/>
        </w:rPr>
        <w:t>I</w:t>
      </w:r>
      <w:r w:rsidR="00A40D13" w:rsidRPr="00A40D13">
        <w:rPr>
          <w:rFonts w:ascii="Arial" w:hAnsi="Arial" w:cs="Arial"/>
          <w:sz w:val="22"/>
          <w:szCs w:val="22"/>
        </w:rPr>
        <w:t xml:space="preserve"> hereby consent to </w:t>
      </w:r>
      <w:r w:rsidR="0090248E">
        <w:rPr>
          <w:rFonts w:ascii="Arial" w:hAnsi="Arial" w:cs="Arial"/>
          <w:sz w:val="22"/>
          <w:szCs w:val="22"/>
        </w:rPr>
        <w:t xml:space="preserve">NI </w:t>
      </w:r>
      <w:r w:rsidR="00A40D13" w:rsidRPr="00A40D13">
        <w:rPr>
          <w:rFonts w:ascii="Arial" w:hAnsi="Arial" w:cs="Arial"/>
          <w:sz w:val="22"/>
          <w:szCs w:val="22"/>
        </w:rPr>
        <w:t xml:space="preserve">performing checks with the </w:t>
      </w:r>
      <w:r w:rsidR="00A40D13" w:rsidRPr="005844F3">
        <w:rPr>
          <w:rFonts w:ascii="Arial" w:hAnsi="Arial" w:cs="Arial"/>
          <w:sz w:val="22"/>
          <w:szCs w:val="22"/>
        </w:rPr>
        <w:t>references listed</w:t>
      </w:r>
      <w:r w:rsidR="00A40D13" w:rsidRPr="00A40D13">
        <w:rPr>
          <w:rFonts w:ascii="Arial" w:hAnsi="Arial" w:cs="Arial"/>
          <w:sz w:val="22"/>
          <w:szCs w:val="22"/>
        </w:rPr>
        <w:t xml:space="preserve"> in the Proposal. </w:t>
      </w:r>
    </w:p>
    <w:p w14:paraId="6556CBC2" w14:textId="77777777" w:rsidR="00A40D13" w:rsidRPr="00A40D13" w:rsidRDefault="00A40D13" w:rsidP="00A40D13">
      <w:pPr>
        <w:jc w:val="both"/>
        <w:rPr>
          <w:rFonts w:ascii="Arial" w:hAnsi="Arial" w:cs="Arial"/>
          <w:sz w:val="22"/>
          <w:szCs w:val="22"/>
        </w:rPr>
      </w:pPr>
    </w:p>
    <w:p w14:paraId="4DD3BCB3" w14:textId="245F7594" w:rsidR="00A40D13" w:rsidRPr="00A40D13" w:rsidRDefault="00453582" w:rsidP="00A40D13">
      <w:pPr>
        <w:jc w:val="both"/>
        <w:rPr>
          <w:rFonts w:ascii="Arial" w:hAnsi="Arial" w:cs="Arial"/>
          <w:i/>
          <w:iCs/>
          <w:sz w:val="22"/>
          <w:szCs w:val="22"/>
        </w:rPr>
      </w:pPr>
      <w:r>
        <w:rPr>
          <w:rFonts w:ascii="Arial" w:hAnsi="Arial" w:cs="Arial"/>
          <w:sz w:val="22"/>
          <w:szCs w:val="22"/>
        </w:rPr>
        <w:t>I</w:t>
      </w:r>
      <w:r w:rsidR="00A40D13" w:rsidRPr="00A40D13">
        <w:rPr>
          <w:rFonts w:ascii="Arial" w:hAnsi="Arial" w:cs="Arial"/>
          <w:sz w:val="22"/>
          <w:szCs w:val="22"/>
        </w:rPr>
        <w:t xml:space="preserve"> acknowledge and understand that </w:t>
      </w:r>
      <w:r w:rsidR="00627F50">
        <w:rPr>
          <w:rFonts w:ascii="Arial" w:hAnsi="Arial" w:cs="Arial"/>
          <w:sz w:val="22"/>
          <w:szCs w:val="22"/>
        </w:rPr>
        <w:t xml:space="preserve">NI </w:t>
      </w:r>
      <w:r w:rsidR="00A40D13" w:rsidRPr="00A40D13">
        <w:rPr>
          <w:rFonts w:ascii="Arial" w:hAnsi="Arial" w:cs="Arial"/>
          <w:sz w:val="22"/>
          <w:szCs w:val="22"/>
        </w:rPr>
        <w:t xml:space="preserve">may disqualify the Proposal of any </w:t>
      </w:r>
      <w:r w:rsidR="00627F50">
        <w:rPr>
          <w:rFonts w:ascii="Arial" w:hAnsi="Arial" w:cs="Arial"/>
          <w:sz w:val="22"/>
          <w:szCs w:val="22"/>
        </w:rPr>
        <w:t xml:space="preserve">Proponent </w:t>
      </w:r>
      <w:r w:rsidR="00A40D13" w:rsidRPr="00A40D13">
        <w:rPr>
          <w:rFonts w:ascii="Arial" w:hAnsi="Arial" w:cs="Arial"/>
          <w:sz w:val="22"/>
          <w:szCs w:val="22"/>
        </w:rPr>
        <w:t xml:space="preserve">where the </w:t>
      </w:r>
      <w:r w:rsidR="00627F50">
        <w:rPr>
          <w:rFonts w:ascii="Arial" w:hAnsi="Arial" w:cs="Arial"/>
          <w:sz w:val="22"/>
          <w:szCs w:val="22"/>
        </w:rPr>
        <w:t xml:space="preserve">Proponent </w:t>
      </w:r>
      <w:r w:rsidR="00A40D13" w:rsidRPr="00A40D13">
        <w:rPr>
          <w:rFonts w:ascii="Arial" w:hAnsi="Arial" w:cs="Arial"/>
          <w:sz w:val="22"/>
          <w:szCs w:val="22"/>
        </w:rPr>
        <w:t xml:space="preserve">fails to provide information or makes misrepresentations regarding any of the information included in the Letter of Offer. Further, we acknowledge and understand that </w:t>
      </w:r>
      <w:r w:rsidR="003A4707">
        <w:rPr>
          <w:rFonts w:ascii="Arial" w:hAnsi="Arial" w:cs="Arial"/>
          <w:sz w:val="22"/>
          <w:szCs w:val="22"/>
        </w:rPr>
        <w:t>NI</w:t>
      </w:r>
      <w:r w:rsidR="00A40D13" w:rsidRPr="00A40D13">
        <w:rPr>
          <w:rFonts w:ascii="Arial" w:hAnsi="Arial" w:cs="Arial"/>
          <w:sz w:val="22"/>
          <w:szCs w:val="22"/>
        </w:rPr>
        <w:t xml:space="preserve"> will have the right to rescind any contract resulting from this RFP with the Selected </w:t>
      </w:r>
      <w:r w:rsidR="00FA6CAE">
        <w:rPr>
          <w:rFonts w:ascii="Arial" w:hAnsi="Arial" w:cs="Arial"/>
          <w:sz w:val="22"/>
          <w:szCs w:val="22"/>
        </w:rPr>
        <w:t>Proponent</w:t>
      </w:r>
      <w:r w:rsidR="00A40D13" w:rsidRPr="00A40D13">
        <w:rPr>
          <w:rFonts w:ascii="Arial" w:hAnsi="Arial" w:cs="Arial"/>
          <w:sz w:val="22"/>
          <w:szCs w:val="22"/>
        </w:rPr>
        <w:t xml:space="preserve"> in the event that </w:t>
      </w:r>
      <w:r w:rsidR="003A4707">
        <w:rPr>
          <w:rFonts w:ascii="Arial" w:hAnsi="Arial" w:cs="Arial"/>
          <w:sz w:val="22"/>
          <w:szCs w:val="22"/>
        </w:rPr>
        <w:t>NI</w:t>
      </w:r>
      <w:r w:rsidR="00A40D13" w:rsidRPr="00A40D13">
        <w:rPr>
          <w:rFonts w:ascii="Arial" w:hAnsi="Arial" w:cs="Arial"/>
          <w:sz w:val="22"/>
          <w:szCs w:val="22"/>
        </w:rPr>
        <w:t>, in its sole discretion, determines that the Selected Pr</w:t>
      </w:r>
      <w:r w:rsidR="003A4707">
        <w:rPr>
          <w:rFonts w:ascii="Arial" w:hAnsi="Arial" w:cs="Arial"/>
          <w:sz w:val="22"/>
          <w:szCs w:val="22"/>
        </w:rPr>
        <w:t>oponent</w:t>
      </w:r>
      <w:r w:rsidR="00A40D13" w:rsidRPr="00A40D13">
        <w:rPr>
          <w:rFonts w:ascii="Arial" w:hAnsi="Arial" w:cs="Arial"/>
          <w:sz w:val="22"/>
          <w:szCs w:val="22"/>
        </w:rPr>
        <w:t xml:space="preserve"> has failed to provide information or made misrepresentations regarding any of the information in the</w:t>
      </w:r>
      <w:r w:rsidR="003A4707">
        <w:rPr>
          <w:rFonts w:ascii="Arial" w:hAnsi="Arial" w:cs="Arial"/>
          <w:sz w:val="22"/>
          <w:szCs w:val="22"/>
        </w:rPr>
        <w:t xml:space="preserve"> Letter of Offer or the Proponent</w:t>
      </w:r>
      <w:r w:rsidR="00A40D13" w:rsidRPr="00A40D13">
        <w:rPr>
          <w:rFonts w:ascii="Arial" w:hAnsi="Arial" w:cs="Arial"/>
          <w:sz w:val="22"/>
          <w:szCs w:val="22"/>
        </w:rPr>
        <w:t xml:space="preserve">, in addition to or in lieu of any other remedies that </w:t>
      </w:r>
      <w:r w:rsidR="003A4707">
        <w:rPr>
          <w:rFonts w:ascii="Arial" w:hAnsi="Arial" w:cs="Arial"/>
          <w:sz w:val="22"/>
          <w:szCs w:val="22"/>
        </w:rPr>
        <w:t xml:space="preserve">NI </w:t>
      </w:r>
      <w:r w:rsidR="00A40D13" w:rsidRPr="00A40D13">
        <w:rPr>
          <w:rFonts w:ascii="Arial" w:hAnsi="Arial" w:cs="Arial"/>
          <w:sz w:val="22"/>
          <w:szCs w:val="22"/>
        </w:rPr>
        <w:t>has in law or in equity.</w:t>
      </w:r>
    </w:p>
    <w:p w14:paraId="4EFAF618" w14:textId="77777777" w:rsidR="00A40D13" w:rsidRPr="00A40D13" w:rsidRDefault="00A40D13" w:rsidP="00A40D13">
      <w:pPr>
        <w:jc w:val="both"/>
        <w:rPr>
          <w:rFonts w:ascii="Arial" w:hAnsi="Arial" w:cs="Arial"/>
          <w:i/>
          <w:iCs/>
          <w:sz w:val="22"/>
          <w:szCs w:val="22"/>
        </w:rPr>
      </w:pPr>
    </w:p>
    <w:p w14:paraId="0CBFD31C" w14:textId="77777777" w:rsidR="00A40D13" w:rsidRPr="00A40D13" w:rsidRDefault="00A40D13" w:rsidP="00A40D13">
      <w:pPr>
        <w:rPr>
          <w:rFonts w:ascii="Arial" w:hAnsi="Arial" w:cs="Arial"/>
          <w:sz w:val="22"/>
          <w:szCs w:val="22"/>
        </w:rPr>
      </w:pPr>
    </w:p>
    <w:p w14:paraId="36128B3A" w14:textId="77777777" w:rsidR="00A40D13" w:rsidRPr="00A40D13" w:rsidRDefault="00A40D13" w:rsidP="00A40D13">
      <w:pPr>
        <w:rPr>
          <w:rFonts w:ascii="Arial" w:hAnsi="Arial" w:cs="Arial"/>
          <w:sz w:val="22"/>
          <w:szCs w:val="22"/>
        </w:rPr>
      </w:pPr>
      <w:r w:rsidRPr="00A40D13">
        <w:rPr>
          <w:rFonts w:ascii="Arial" w:hAnsi="Arial" w:cs="Arial"/>
          <w:sz w:val="22"/>
          <w:szCs w:val="22"/>
        </w:rPr>
        <w:t xml:space="preserve">SIGNED </w:t>
      </w:r>
    </w:p>
    <w:p w14:paraId="0073F070" w14:textId="77777777" w:rsidR="00A40D13" w:rsidRPr="00A40D13" w:rsidRDefault="00A40D13" w:rsidP="00A40D13">
      <w:pPr>
        <w:rPr>
          <w:rFonts w:ascii="Arial" w:hAnsi="Arial" w:cs="Arial"/>
          <w:sz w:val="22"/>
          <w:szCs w:val="22"/>
        </w:rPr>
      </w:pPr>
    </w:p>
    <w:tbl>
      <w:tblPr>
        <w:tblW w:w="8875" w:type="dxa"/>
        <w:tblLook w:val="0000" w:firstRow="0" w:lastRow="0" w:firstColumn="0" w:lastColumn="0" w:noHBand="0" w:noVBand="0"/>
      </w:tblPr>
      <w:tblGrid>
        <w:gridCol w:w="3888"/>
        <w:gridCol w:w="540"/>
        <w:gridCol w:w="4447"/>
      </w:tblGrid>
      <w:tr w:rsidR="00A40D13" w:rsidRPr="00A40D13" w14:paraId="6CCCA76A" w14:textId="77777777" w:rsidTr="00781809">
        <w:trPr>
          <w:cantSplit/>
          <w:trHeight w:val="264"/>
        </w:trPr>
        <w:tc>
          <w:tcPr>
            <w:tcW w:w="3888" w:type="dxa"/>
          </w:tcPr>
          <w:p w14:paraId="7ADBAD49" w14:textId="77777777" w:rsidR="00A40D13" w:rsidRPr="00A40D13" w:rsidRDefault="00A40D13" w:rsidP="00781809">
            <w:pPr>
              <w:rPr>
                <w:rFonts w:ascii="Arial" w:hAnsi="Arial" w:cs="Arial"/>
                <w:sz w:val="22"/>
                <w:szCs w:val="22"/>
              </w:rPr>
            </w:pPr>
          </w:p>
        </w:tc>
        <w:tc>
          <w:tcPr>
            <w:tcW w:w="540" w:type="dxa"/>
          </w:tcPr>
          <w:p w14:paraId="5893B6FD" w14:textId="77777777" w:rsidR="00A40D13" w:rsidRPr="00A40D13" w:rsidRDefault="00A40D13" w:rsidP="00781809">
            <w:pPr>
              <w:pStyle w:val="BodyText"/>
              <w:rPr>
                <w:rFonts w:ascii="Arial" w:hAnsi="Arial" w:cs="Arial"/>
                <w:i/>
                <w:iCs/>
                <w:sz w:val="22"/>
                <w:szCs w:val="22"/>
              </w:rPr>
            </w:pPr>
          </w:p>
        </w:tc>
        <w:tc>
          <w:tcPr>
            <w:tcW w:w="4447" w:type="dxa"/>
            <w:tcBorders>
              <w:bottom w:val="single" w:sz="4" w:space="0" w:color="auto"/>
            </w:tcBorders>
          </w:tcPr>
          <w:p w14:paraId="35DFFBD3" w14:textId="77777777" w:rsidR="00A40D13" w:rsidRPr="00A40D13" w:rsidRDefault="00A40D13" w:rsidP="00781809">
            <w:pPr>
              <w:pStyle w:val="BodyText"/>
              <w:rPr>
                <w:rFonts w:ascii="Arial" w:hAnsi="Arial" w:cs="Arial"/>
                <w:i/>
                <w:iCs/>
                <w:sz w:val="22"/>
                <w:szCs w:val="22"/>
              </w:rPr>
            </w:pPr>
          </w:p>
        </w:tc>
      </w:tr>
      <w:tr w:rsidR="00A40D13" w:rsidRPr="00A40D13" w14:paraId="31326817" w14:textId="77777777" w:rsidTr="00781809">
        <w:trPr>
          <w:cantSplit/>
          <w:trHeight w:val="264"/>
        </w:trPr>
        <w:tc>
          <w:tcPr>
            <w:tcW w:w="3888" w:type="dxa"/>
          </w:tcPr>
          <w:p w14:paraId="023F7E94" w14:textId="77777777" w:rsidR="00A40D13" w:rsidRPr="00A40D13" w:rsidRDefault="00A40D13" w:rsidP="00781809">
            <w:pPr>
              <w:rPr>
                <w:rFonts w:ascii="Arial" w:hAnsi="Arial" w:cs="Arial"/>
                <w:sz w:val="22"/>
                <w:szCs w:val="22"/>
              </w:rPr>
            </w:pPr>
          </w:p>
        </w:tc>
        <w:tc>
          <w:tcPr>
            <w:tcW w:w="540" w:type="dxa"/>
          </w:tcPr>
          <w:p w14:paraId="58E7AAFD" w14:textId="77777777" w:rsidR="00A40D13" w:rsidRPr="00A40D13" w:rsidRDefault="00A40D13" w:rsidP="00781809">
            <w:pPr>
              <w:pStyle w:val="BodyText"/>
              <w:rPr>
                <w:rFonts w:ascii="Arial" w:hAnsi="Arial" w:cs="Arial"/>
                <w:i/>
                <w:iCs/>
                <w:sz w:val="22"/>
                <w:szCs w:val="22"/>
              </w:rPr>
            </w:pPr>
          </w:p>
        </w:tc>
        <w:tc>
          <w:tcPr>
            <w:tcW w:w="4447" w:type="dxa"/>
            <w:tcBorders>
              <w:top w:val="single" w:sz="4" w:space="0" w:color="auto"/>
            </w:tcBorders>
          </w:tcPr>
          <w:p w14:paraId="4A9780BB" w14:textId="778C36A1" w:rsidR="00A40D13" w:rsidRPr="00A40D13" w:rsidRDefault="00736F5D" w:rsidP="00781809">
            <w:pPr>
              <w:rPr>
                <w:rFonts w:ascii="Arial" w:hAnsi="Arial" w:cs="Arial"/>
                <w:i/>
                <w:iCs/>
                <w:sz w:val="22"/>
                <w:szCs w:val="22"/>
              </w:rPr>
            </w:pPr>
            <w:r>
              <w:rPr>
                <w:rFonts w:ascii="Arial" w:hAnsi="Arial" w:cs="Arial"/>
                <w:sz w:val="22"/>
                <w:szCs w:val="22"/>
              </w:rPr>
              <w:t xml:space="preserve">Consultant / Organization </w:t>
            </w:r>
            <w:r w:rsidR="00A40D13" w:rsidRPr="00A40D13">
              <w:rPr>
                <w:rFonts w:ascii="Arial" w:hAnsi="Arial" w:cs="Arial"/>
                <w:sz w:val="22"/>
                <w:szCs w:val="22"/>
              </w:rPr>
              <w:t>Name</w:t>
            </w:r>
          </w:p>
        </w:tc>
      </w:tr>
      <w:tr w:rsidR="00A40D13" w:rsidRPr="00A40D13" w14:paraId="2A3F09ED" w14:textId="77777777" w:rsidTr="00781809">
        <w:trPr>
          <w:cantSplit/>
          <w:trHeight w:val="264"/>
        </w:trPr>
        <w:tc>
          <w:tcPr>
            <w:tcW w:w="3888" w:type="dxa"/>
          </w:tcPr>
          <w:p w14:paraId="75D0123E" w14:textId="77777777" w:rsidR="00A40D13" w:rsidRPr="00A40D13" w:rsidRDefault="00A40D13" w:rsidP="00781809">
            <w:pPr>
              <w:rPr>
                <w:rFonts w:ascii="Arial" w:hAnsi="Arial" w:cs="Arial"/>
                <w:sz w:val="22"/>
                <w:szCs w:val="22"/>
              </w:rPr>
            </w:pPr>
          </w:p>
        </w:tc>
        <w:tc>
          <w:tcPr>
            <w:tcW w:w="540" w:type="dxa"/>
          </w:tcPr>
          <w:p w14:paraId="4A58D733" w14:textId="77777777" w:rsidR="00A40D13" w:rsidRPr="00A40D13" w:rsidRDefault="00A40D13" w:rsidP="00781809">
            <w:pPr>
              <w:pStyle w:val="BodyText"/>
              <w:rPr>
                <w:rFonts w:ascii="Arial" w:hAnsi="Arial" w:cs="Arial"/>
                <w:i/>
                <w:iCs/>
                <w:sz w:val="22"/>
                <w:szCs w:val="22"/>
              </w:rPr>
            </w:pPr>
          </w:p>
        </w:tc>
        <w:tc>
          <w:tcPr>
            <w:tcW w:w="4447" w:type="dxa"/>
            <w:tcBorders>
              <w:bottom w:val="single" w:sz="4" w:space="0" w:color="auto"/>
            </w:tcBorders>
          </w:tcPr>
          <w:p w14:paraId="4D4490F9" w14:textId="77777777" w:rsidR="00A40D13" w:rsidRPr="00A40D13" w:rsidRDefault="00A40D13" w:rsidP="00781809">
            <w:pPr>
              <w:pStyle w:val="BodyText"/>
              <w:ind w:left="16"/>
              <w:rPr>
                <w:rFonts w:ascii="Arial" w:hAnsi="Arial" w:cs="Arial"/>
                <w:i/>
                <w:iCs/>
                <w:sz w:val="22"/>
                <w:szCs w:val="22"/>
              </w:rPr>
            </w:pPr>
          </w:p>
          <w:p w14:paraId="5A7A8B4E" w14:textId="77777777" w:rsidR="00A40D13" w:rsidRPr="00A40D13" w:rsidRDefault="00A40D13" w:rsidP="00781809">
            <w:pPr>
              <w:pStyle w:val="BodyText"/>
              <w:ind w:left="16"/>
              <w:rPr>
                <w:rFonts w:ascii="Arial" w:hAnsi="Arial" w:cs="Arial"/>
                <w:i/>
                <w:iCs/>
                <w:sz w:val="22"/>
                <w:szCs w:val="22"/>
              </w:rPr>
            </w:pPr>
          </w:p>
        </w:tc>
      </w:tr>
      <w:tr w:rsidR="00A40D13" w:rsidRPr="00A40D13" w14:paraId="30E45121" w14:textId="77777777" w:rsidTr="00781809">
        <w:trPr>
          <w:cantSplit/>
          <w:trHeight w:val="264"/>
        </w:trPr>
        <w:tc>
          <w:tcPr>
            <w:tcW w:w="3888" w:type="dxa"/>
          </w:tcPr>
          <w:p w14:paraId="4F6C93BA" w14:textId="77777777" w:rsidR="00A40D13" w:rsidRPr="00A40D13" w:rsidRDefault="00A40D13" w:rsidP="00781809">
            <w:pPr>
              <w:rPr>
                <w:rFonts w:ascii="Arial" w:hAnsi="Arial" w:cs="Arial"/>
                <w:sz w:val="22"/>
                <w:szCs w:val="22"/>
              </w:rPr>
            </w:pPr>
          </w:p>
        </w:tc>
        <w:tc>
          <w:tcPr>
            <w:tcW w:w="540" w:type="dxa"/>
          </w:tcPr>
          <w:p w14:paraId="136C1D1E" w14:textId="77777777" w:rsidR="00A40D13" w:rsidRPr="00A40D13" w:rsidRDefault="00A40D13" w:rsidP="00781809">
            <w:pPr>
              <w:pStyle w:val="BodyText"/>
              <w:rPr>
                <w:rFonts w:ascii="Arial" w:hAnsi="Arial" w:cs="Arial"/>
                <w:i/>
                <w:iCs/>
                <w:sz w:val="22"/>
                <w:szCs w:val="22"/>
              </w:rPr>
            </w:pPr>
          </w:p>
        </w:tc>
        <w:tc>
          <w:tcPr>
            <w:tcW w:w="4447" w:type="dxa"/>
            <w:tcBorders>
              <w:top w:val="single" w:sz="4" w:space="0" w:color="auto"/>
            </w:tcBorders>
          </w:tcPr>
          <w:p w14:paraId="35A5B382" w14:textId="77777777" w:rsidR="00A40D13" w:rsidRPr="00A40D13" w:rsidRDefault="00A40D13" w:rsidP="00781809">
            <w:pPr>
              <w:rPr>
                <w:rFonts w:ascii="Arial" w:hAnsi="Arial" w:cs="Arial"/>
                <w:i/>
                <w:iCs/>
                <w:sz w:val="22"/>
                <w:szCs w:val="22"/>
              </w:rPr>
            </w:pPr>
            <w:r w:rsidRPr="00A40D13">
              <w:rPr>
                <w:rFonts w:ascii="Arial" w:hAnsi="Arial" w:cs="Arial"/>
                <w:sz w:val="22"/>
                <w:szCs w:val="22"/>
              </w:rPr>
              <w:t>Print Name and Title</w:t>
            </w:r>
          </w:p>
        </w:tc>
      </w:tr>
      <w:tr w:rsidR="00A40D13" w:rsidRPr="00A40D13" w14:paraId="3C836579" w14:textId="77777777" w:rsidTr="00781809">
        <w:trPr>
          <w:cantSplit/>
          <w:trHeight w:val="264"/>
        </w:trPr>
        <w:tc>
          <w:tcPr>
            <w:tcW w:w="3888" w:type="dxa"/>
            <w:vMerge w:val="restart"/>
            <w:tcBorders>
              <w:bottom w:val="single" w:sz="4" w:space="0" w:color="auto"/>
            </w:tcBorders>
          </w:tcPr>
          <w:p w14:paraId="42091CBB" w14:textId="77777777" w:rsidR="00A40D13" w:rsidRPr="00A40D13" w:rsidRDefault="00A40D13" w:rsidP="00781809">
            <w:pPr>
              <w:pStyle w:val="BodyText"/>
              <w:rPr>
                <w:rFonts w:ascii="Arial" w:hAnsi="Arial" w:cs="Arial"/>
                <w:i/>
                <w:iCs/>
                <w:sz w:val="22"/>
                <w:szCs w:val="22"/>
              </w:rPr>
            </w:pPr>
          </w:p>
          <w:p w14:paraId="729FFF2F" w14:textId="77777777" w:rsidR="00A40D13" w:rsidRPr="00A40D13" w:rsidRDefault="00A40D13" w:rsidP="00781809">
            <w:pPr>
              <w:pStyle w:val="BodyText"/>
              <w:rPr>
                <w:rFonts w:ascii="Arial" w:hAnsi="Arial" w:cs="Arial"/>
                <w:i/>
                <w:iCs/>
                <w:sz w:val="22"/>
                <w:szCs w:val="22"/>
              </w:rPr>
            </w:pPr>
          </w:p>
          <w:p w14:paraId="7F0D9253" w14:textId="77777777" w:rsidR="00A40D13" w:rsidRPr="00A40D13" w:rsidRDefault="00A40D13" w:rsidP="00781809">
            <w:pPr>
              <w:pStyle w:val="BodyText"/>
              <w:ind w:right="432"/>
              <w:rPr>
                <w:rFonts w:ascii="Arial" w:hAnsi="Arial" w:cs="Arial"/>
                <w:i/>
                <w:iCs/>
                <w:sz w:val="22"/>
                <w:szCs w:val="22"/>
              </w:rPr>
            </w:pPr>
          </w:p>
        </w:tc>
        <w:tc>
          <w:tcPr>
            <w:tcW w:w="540" w:type="dxa"/>
            <w:vMerge w:val="restart"/>
          </w:tcPr>
          <w:p w14:paraId="46B37BDA" w14:textId="77777777" w:rsidR="00A40D13" w:rsidRPr="00A40D13" w:rsidRDefault="00A40D13" w:rsidP="00781809">
            <w:pPr>
              <w:pStyle w:val="BodyText"/>
              <w:rPr>
                <w:rFonts w:ascii="Arial" w:hAnsi="Arial" w:cs="Arial"/>
                <w:i/>
                <w:iCs/>
                <w:sz w:val="22"/>
                <w:szCs w:val="22"/>
              </w:rPr>
            </w:pPr>
          </w:p>
        </w:tc>
        <w:tc>
          <w:tcPr>
            <w:tcW w:w="4447" w:type="dxa"/>
            <w:tcBorders>
              <w:bottom w:val="single" w:sz="4" w:space="0" w:color="auto"/>
            </w:tcBorders>
          </w:tcPr>
          <w:p w14:paraId="6EA34437" w14:textId="77777777" w:rsidR="00A40D13" w:rsidRPr="00A40D13" w:rsidRDefault="00A40D13" w:rsidP="00781809">
            <w:pPr>
              <w:pStyle w:val="BodyText"/>
              <w:rPr>
                <w:rFonts w:ascii="Arial" w:hAnsi="Arial" w:cs="Arial"/>
                <w:i/>
                <w:iCs/>
                <w:sz w:val="22"/>
                <w:szCs w:val="22"/>
              </w:rPr>
            </w:pPr>
          </w:p>
          <w:p w14:paraId="087CF303" w14:textId="77777777" w:rsidR="00A40D13" w:rsidRPr="00A40D13" w:rsidRDefault="00A40D13" w:rsidP="00781809">
            <w:pPr>
              <w:pStyle w:val="BodyText"/>
              <w:ind w:left="16"/>
              <w:rPr>
                <w:rFonts w:ascii="Arial" w:hAnsi="Arial" w:cs="Arial"/>
                <w:i/>
                <w:iCs/>
                <w:sz w:val="22"/>
                <w:szCs w:val="22"/>
              </w:rPr>
            </w:pPr>
          </w:p>
        </w:tc>
      </w:tr>
      <w:tr w:rsidR="00A40D13" w:rsidRPr="00A40D13" w14:paraId="25E8A659" w14:textId="77777777" w:rsidTr="00781809">
        <w:trPr>
          <w:cantSplit/>
          <w:trHeight w:val="571"/>
        </w:trPr>
        <w:tc>
          <w:tcPr>
            <w:tcW w:w="3888" w:type="dxa"/>
            <w:vMerge/>
          </w:tcPr>
          <w:p w14:paraId="17D8B351" w14:textId="77777777" w:rsidR="00A40D13" w:rsidRPr="00A40D13" w:rsidRDefault="00A40D13" w:rsidP="00781809">
            <w:pPr>
              <w:pStyle w:val="BodyText"/>
              <w:rPr>
                <w:rFonts w:ascii="Arial" w:hAnsi="Arial" w:cs="Arial"/>
                <w:i/>
                <w:iCs/>
                <w:sz w:val="22"/>
                <w:szCs w:val="22"/>
              </w:rPr>
            </w:pPr>
          </w:p>
        </w:tc>
        <w:tc>
          <w:tcPr>
            <w:tcW w:w="540" w:type="dxa"/>
            <w:vMerge/>
          </w:tcPr>
          <w:p w14:paraId="6F63F487" w14:textId="77777777" w:rsidR="00A40D13" w:rsidRPr="00A40D13" w:rsidRDefault="00A40D13" w:rsidP="00781809">
            <w:pPr>
              <w:pStyle w:val="BodyText"/>
              <w:rPr>
                <w:rFonts w:ascii="Arial" w:hAnsi="Arial" w:cs="Arial"/>
                <w:i/>
                <w:iCs/>
                <w:sz w:val="22"/>
                <w:szCs w:val="22"/>
              </w:rPr>
            </w:pPr>
          </w:p>
        </w:tc>
        <w:tc>
          <w:tcPr>
            <w:tcW w:w="4447" w:type="dxa"/>
            <w:tcBorders>
              <w:top w:val="single" w:sz="4" w:space="0" w:color="auto"/>
            </w:tcBorders>
          </w:tcPr>
          <w:p w14:paraId="2F7B3D3A" w14:textId="6C45E638" w:rsidR="00A40D13" w:rsidRPr="00A40D13" w:rsidRDefault="00A40D13" w:rsidP="00F62925">
            <w:pPr>
              <w:rPr>
                <w:rFonts w:ascii="Arial" w:hAnsi="Arial" w:cs="Arial"/>
                <w:i/>
                <w:iCs/>
                <w:sz w:val="22"/>
                <w:szCs w:val="22"/>
              </w:rPr>
            </w:pPr>
            <w:r w:rsidRPr="00A40D13">
              <w:rPr>
                <w:rFonts w:ascii="Arial" w:hAnsi="Arial" w:cs="Arial"/>
                <w:sz w:val="22"/>
                <w:szCs w:val="22"/>
              </w:rPr>
              <w:t xml:space="preserve">Signature </w:t>
            </w:r>
          </w:p>
        </w:tc>
      </w:tr>
      <w:tr w:rsidR="00A40D13" w:rsidRPr="00A40D13" w14:paraId="4D99A922" w14:textId="77777777" w:rsidTr="00781809">
        <w:trPr>
          <w:cantSplit/>
          <w:trHeight w:val="276"/>
        </w:trPr>
        <w:tc>
          <w:tcPr>
            <w:tcW w:w="3888" w:type="dxa"/>
            <w:vMerge w:val="restart"/>
          </w:tcPr>
          <w:p w14:paraId="69427AB9" w14:textId="77777777" w:rsidR="00A40D13" w:rsidRPr="00A40D13" w:rsidRDefault="00A40D13" w:rsidP="00781809">
            <w:pPr>
              <w:rPr>
                <w:rFonts w:ascii="Arial" w:hAnsi="Arial" w:cs="Arial"/>
                <w:sz w:val="22"/>
                <w:szCs w:val="22"/>
              </w:rPr>
            </w:pPr>
          </w:p>
        </w:tc>
        <w:tc>
          <w:tcPr>
            <w:tcW w:w="540" w:type="dxa"/>
            <w:vMerge/>
          </w:tcPr>
          <w:p w14:paraId="366AF59B" w14:textId="77777777" w:rsidR="00A40D13" w:rsidRPr="00A40D13" w:rsidRDefault="00A40D13" w:rsidP="00781809">
            <w:pPr>
              <w:pStyle w:val="BodyText"/>
              <w:rPr>
                <w:rFonts w:ascii="Arial" w:hAnsi="Arial" w:cs="Arial"/>
                <w:i/>
                <w:iCs/>
                <w:sz w:val="22"/>
                <w:szCs w:val="22"/>
              </w:rPr>
            </w:pPr>
          </w:p>
        </w:tc>
        <w:tc>
          <w:tcPr>
            <w:tcW w:w="4447" w:type="dxa"/>
            <w:tcBorders>
              <w:bottom w:val="single" w:sz="4" w:space="0" w:color="auto"/>
            </w:tcBorders>
          </w:tcPr>
          <w:p w14:paraId="405D1273" w14:textId="77777777" w:rsidR="00A40D13" w:rsidRPr="00A40D13" w:rsidRDefault="00A40D13" w:rsidP="00781809">
            <w:pPr>
              <w:pStyle w:val="BodyText"/>
              <w:ind w:left="16"/>
              <w:rPr>
                <w:rFonts w:ascii="Arial" w:hAnsi="Arial" w:cs="Arial"/>
                <w:i/>
                <w:iCs/>
                <w:sz w:val="22"/>
                <w:szCs w:val="22"/>
              </w:rPr>
            </w:pPr>
          </w:p>
        </w:tc>
      </w:tr>
      <w:tr w:rsidR="00A40D13" w:rsidRPr="00A40D13" w14:paraId="561FA462" w14:textId="77777777" w:rsidTr="00781809">
        <w:trPr>
          <w:cantSplit/>
          <w:trHeight w:val="870"/>
        </w:trPr>
        <w:tc>
          <w:tcPr>
            <w:tcW w:w="3888" w:type="dxa"/>
            <w:vMerge/>
          </w:tcPr>
          <w:p w14:paraId="1AFA51A6" w14:textId="77777777" w:rsidR="00A40D13" w:rsidRPr="00A40D13" w:rsidRDefault="00A40D13" w:rsidP="00781809">
            <w:pPr>
              <w:pStyle w:val="BodyText"/>
              <w:rPr>
                <w:rFonts w:ascii="Arial" w:hAnsi="Arial" w:cs="Arial"/>
                <w:i/>
                <w:iCs/>
                <w:sz w:val="22"/>
                <w:szCs w:val="22"/>
              </w:rPr>
            </w:pPr>
          </w:p>
        </w:tc>
        <w:tc>
          <w:tcPr>
            <w:tcW w:w="540" w:type="dxa"/>
            <w:vMerge/>
          </w:tcPr>
          <w:p w14:paraId="101B0E0C" w14:textId="77777777" w:rsidR="00A40D13" w:rsidRPr="00A40D13" w:rsidRDefault="00A40D13" w:rsidP="00781809">
            <w:pPr>
              <w:pStyle w:val="BodyText"/>
              <w:rPr>
                <w:rFonts w:ascii="Arial" w:hAnsi="Arial" w:cs="Arial"/>
                <w:i/>
                <w:iCs/>
                <w:sz w:val="22"/>
                <w:szCs w:val="22"/>
              </w:rPr>
            </w:pPr>
          </w:p>
        </w:tc>
        <w:tc>
          <w:tcPr>
            <w:tcW w:w="4447" w:type="dxa"/>
            <w:tcBorders>
              <w:top w:val="single" w:sz="4" w:space="0" w:color="auto"/>
            </w:tcBorders>
          </w:tcPr>
          <w:p w14:paraId="78F6936F" w14:textId="77777777" w:rsidR="00A40D13" w:rsidRPr="00A40D13" w:rsidRDefault="00A40D13" w:rsidP="00781809">
            <w:pPr>
              <w:rPr>
                <w:rFonts w:ascii="Arial" w:hAnsi="Arial" w:cs="Arial"/>
                <w:sz w:val="22"/>
                <w:szCs w:val="22"/>
              </w:rPr>
            </w:pPr>
            <w:r w:rsidRPr="00A40D13">
              <w:rPr>
                <w:rFonts w:ascii="Arial" w:hAnsi="Arial" w:cs="Arial"/>
                <w:sz w:val="22"/>
                <w:szCs w:val="22"/>
              </w:rPr>
              <w:t>Date</w:t>
            </w:r>
          </w:p>
          <w:p w14:paraId="2683088E" w14:textId="77777777" w:rsidR="00A40D13" w:rsidRPr="00A40D13" w:rsidRDefault="00A40D13" w:rsidP="00781809">
            <w:pPr>
              <w:pStyle w:val="BodyText"/>
              <w:rPr>
                <w:rFonts w:ascii="Arial" w:hAnsi="Arial" w:cs="Arial"/>
                <w:i/>
                <w:iCs/>
                <w:sz w:val="22"/>
                <w:szCs w:val="22"/>
              </w:rPr>
            </w:pPr>
          </w:p>
          <w:p w14:paraId="0BEBF38D" w14:textId="77777777" w:rsidR="00A40D13" w:rsidRPr="00A40D13" w:rsidRDefault="00A40D13" w:rsidP="00781809">
            <w:pPr>
              <w:pStyle w:val="BodyText"/>
              <w:rPr>
                <w:rFonts w:ascii="Arial" w:hAnsi="Arial" w:cs="Arial"/>
                <w:i/>
                <w:iCs/>
                <w:sz w:val="22"/>
                <w:szCs w:val="22"/>
              </w:rPr>
            </w:pPr>
          </w:p>
          <w:p w14:paraId="75EB1208" w14:textId="3144A3F2" w:rsidR="00A40D13" w:rsidRPr="00A40D13" w:rsidRDefault="00A40D13" w:rsidP="00781809">
            <w:pPr>
              <w:rPr>
                <w:rFonts w:ascii="Arial" w:hAnsi="Arial" w:cs="Arial"/>
                <w:sz w:val="22"/>
                <w:szCs w:val="22"/>
              </w:rPr>
            </w:pPr>
            <w:r w:rsidRPr="00A40D13">
              <w:rPr>
                <w:rFonts w:ascii="Arial" w:hAnsi="Arial" w:cs="Arial"/>
                <w:sz w:val="22"/>
                <w:szCs w:val="22"/>
              </w:rPr>
              <w:t xml:space="preserve">I have authority to bind the </w:t>
            </w:r>
            <w:r w:rsidR="00FA6CAE">
              <w:rPr>
                <w:rFonts w:ascii="Arial" w:hAnsi="Arial" w:cs="Arial"/>
                <w:sz w:val="22"/>
                <w:szCs w:val="22"/>
              </w:rPr>
              <w:t>Proponent</w:t>
            </w:r>
          </w:p>
        </w:tc>
      </w:tr>
    </w:tbl>
    <w:p w14:paraId="16F21799" w14:textId="77777777" w:rsidR="00A40D13" w:rsidRPr="00A40D13" w:rsidRDefault="00A40D13" w:rsidP="00A40D13">
      <w:pPr>
        <w:rPr>
          <w:rFonts w:ascii="Arial" w:hAnsi="Arial" w:cs="Arial"/>
          <w:b/>
          <w:bCs/>
          <w:sz w:val="22"/>
          <w:szCs w:val="22"/>
        </w:rPr>
      </w:pPr>
      <w:r w:rsidRPr="00A40D13">
        <w:rPr>
          <w:rFonts w:ascii="Arial" w:hAnsi="Arial" w:cs="Arial"/>
          <w:sz w:val="22"/>
          <w:szCs w:val="22"/>
        </w:rPr>
        <w:br w:type="page"/>
      </w:r>
      <w:r w:rsidRPr="00A40D13">
        <w:rPr>
          <w:rFonts w:ascii="Arial" w:hAnsi="Arial" w:cs="Arial"/>
          <w:b/>
          <w:bCs/>
          <w:sz w:val="22"/>
          <w:szCs w:val="22"/>
        </w:rPr>
        <w:t>Attachment to Letter of Offer</w:t>
      </w:r>
      <w:r w:rsidRPr="00A40D13">
        <w:rPr>
          <w:rFonts w:ascii="Arial" w:hAnsi="Arial" w:cs="Arial"/>
          <w:b/>
          <w:bCs/>
          <w:sz w:val="22"/>
          <w:szCs w:val="22"/>
        </w:rPr>
        <w:br/>
      </w:r>
    </w:p>
    <w:p w14:paraId="608013CF" w14:textId="77777777" w:rsidR="00A40D13" w:rsidRPr="00A40D13" w:rsidRDefault="00A40D13" w:rsidP="00A40D13">
      <w:pPr>
        <w:rPr>
          <w:rFonts w:ascii="Arial" w:hAnsi="Arial" w:cs="Arial"/>
          <w:sz w:val="22"/>
          <w:szCs w:val="22"/>
          <w:u w:val="single"/>
        </w:rPr>
      </w:pPr>
      <w:r w:rsidRPr="00A40D13">
        <w:rPr>
          <w:rFonts w:ascii="Arial" w:hAnsi="Arial" w:cs="Arial"/>
          <w:sz w:val="22"/>
          <w:szCs w:val="22"/>
          <w:u w:val="single"/>
        </w:rPr>
        <w:t>Declaration of (Actual or Potential) Conflict of Interest:</w:t>
      </w:r>
    </w:p>
    <w:p w14:paraId="2C84D420" w14:textId="77777777" w:rsidR="00A40D13" w:rsidRPr="00A40D13" w:rsidRDefault="00A40D13" w:rsidP="00A40D13">
      <w:pPr>
        <w:rPr>
          <w:rFonts w:ascii="Arial" w:hAnsi="Arial" w:cs="Arial"/>
          <w:b/>
          <w:bCs/>
          <w:sz w:val="22"/>
          <w:szCs w:val="22"/>
        </w:rPr>
      </w:pPr>
    </w:p>
    <w:p w14:paraId="6834B492" w14:textId="77777777" w:rsidR="00A40D13" w:rsidRDefault="00A40D13">
      <w:pPr>
        <w:rPr>
          <w:rStyle w:val="articletext"/>
          <w:rFonts w:ascii="Times New Roman" w:hAnsi="Times New Roman"/>
          <w:b/>
          <w:caps/>
          <w:sz w:val="28"/>
          <w:u w:val="single"/>
          <w:lang w:val="en-CA"/>
        </w:rPr>
      </w:pPr>
    </w:p>
    <w:p w14:paraId="7ECAA6FD" w14:textId="77777777" w:rsidR="00A40D13" w:rsidRDefault="00A40D13" w:rsidP="00AC15BD">
      <w:pPr>
        <w:pStyle w:val="Heading1"/>
        <w:rPr>
          <w:rStyle w:val="articletext"/>
        </w:rPr>
      </w:pPr>
    </w:p>
    <w:p w14:paraId="0DC5CFFE" w14:textId="77777777" w:rsidR="00A40D13" w:rsidRDefault="00A40D13">
      <w:pPr>
        <w:rPr>
          <w:rStyle w:val="articletext"/>
          <w:rFonts w:ascii="Times New Roman" w:hAnsi="Times New Roman"/>
          <w:b/>
          <w:caps/>
          <w:sz w:val="28"/>
          <w:u w:val="single"/>
          <w:lang w:val="en-CA"/>
        </w:rPr>
      </w:pPr>
      <w:r>
        <w:rPr>
          <w:rStyle w:val="articletext"/>
        </w:rPr>
        <w:br w:type="page"/>
      </w:r>
    </w:p>
    <w:p w14:paraId="6D79954B" w14:textId="355D471B" w:rsidR="00AC15BD" w:rsidRPr="00163CE6" w:rsidRDefault="00FD29E0" w:rsidP="00AC15BD">
      <w:pPr>
        <w:pStyle w:val="Heading1"/>
        <w:rPr>
          <w:rStyle w:val="articletext"/>
          <w:rFonts w:ascii="Arial" w:hAnsi="Arial" w:cs="Arial"/>
          <w:sz w:val="24"/>
        </w:rPr>
      </w:pPr>
      <w:bookmarkStart w:id="179" w:name="_Toc193373953"/>
      <w:r>
        <w:rPr>
          <w:rStyle w:val="articletext"/>
          <w:rFonts w:ascii="Arial" w:hAnsi="Arial" w:cs="Arial"/>
          <w:sz w:val="24"/>
        </w:rPr>
        <w:t>Annex</w:t>
      </w:r>
      <w:r w:rsidR="00387FF7" w:rsidRPr="00163CE6">
        <w:rPr>
          <w:rStyle w:val="articletext"/>
          <w:rFonts w:ascii="Arial" w:hAnsi="Arial" w:cs="Arial"/>
          <w:sz w:val="24"/>
        </w:rPr>
        <w:t xml:space="preserve"> D – </w:t>
      </w:r>
      <w:r w:rsidR="00AF3242">
        <w:rPr>
          <w:rStyle w:val="articletext"/>
          <w:rFonts w:ascii="Arial" w:hAnsi="Arial" w:cs="Arial"/>
          <w:sz w:val="24"/>
        </w:rPr>
        <w:t>Draft Contract Template</w:t>
      </w:r>
      <w:bookmarkEnd w:id="179"/>
    </w:p>
    <w:p w14:paraId="1143B4BE" w14:textId="77777777" w:rsidR="00AC15BD" w:rsidRDefault="00AC15BD" w:rsidP="000076E9"/>
    <w:p w14:paraId="18068ACC" w14:textId="77777777" w:rsidR="00CA2164" w:rsidRDefault="00CA2164" w:rsidP="000076E9">
      <w:pPr>
        <w:rPr>
          <w:rFonts w:ascii="Arial" w:hAnsi="Arial" w:cs="Arial"/>
          <w:color w:val="000000"/>
          <w:sz w:val="22"/>
          <w:szCs w:val="22"/>
        </w:rPr>
      </w:pPr>
    </w:p>
    <w:p w14:paraId="6CB51E47" w14:textId="77777777" w:rsidR="00C07000" w:rsidRPr="00CA2164" w:rsidRDefault="00C07000" w:rsidP="00CA2164">
      <w:pPr>
        <w:rPr>
          <w:rFonts w:ascii="Arial" w:hAnsi="Arial" w:cs="Arial"/>
          <w:color w:val="000000"/>
          <w:sz w:val="22"/>
          <w:szCs w:val="22"/>
        </w:rPr>
      </w:pPr>
    </w:p>
    <w:p w14:paraId="0D59A022" w14:textId="6D1514F0" w:rsidR="5A901CB3" w:rsidRDefault="5A901CB3" w:rsidP="5A901CB3">
      <w:pPr>
        <w:rPr>
          <w:rFonts w:ascii="Arial" w:hAnsi="Arial" w:cs="Arial"/>
          <w:color w:val="000000" w:themeColor="text1"/>
          <w:sz w:val="22"/>
          <w:szCs w:val="22"/>
        </w:rPr>
      </w:pPr>
    </w:p>
    <w:p w14:paraId="60205CDE" w14:textId="28DD6001" w:rsidR="5A901CB3" w:rsidRDefault="5A901CB3" w:rsidP="5A901CB3">
      <w:pPr>
        <w:rPr>
          <w:rFonts w:ascii="Arial" w:hAnsi="Arial" w:cs="Arial"/>
          <w:color w:val="000000" w:themeColor="text1"/>
          <w:sz w:val="22"/>
          <w:szCs w:val="22"/>
        </w:rPr>
      </w:pPr>
    </w:p>
    <w:p w14:paraId="493C87A4" w14:textId="219AACF6" w:rsidR="5A901CB3" w:rsidRDefault="5A901CB3" w:rsidP="5A901CB3">
      <w:pPr>
        <w:rPr>
          <w:rFonts w:ascii="Arial" w:eastAsia="Arial" w:hAnsi="Arial" w:cs="Arial"/>
          <w:sz w:val="22"/>
          <w:szCs w:val="22"/>
          <w:lang w:val="en-GB"/>
        </w:rPr>
      </w:pPr>
    </w:p>
    <w:p w14:paraId="16D4D2F8" w14:textId="0EE51EE4" w:rsidR="448B96A1" w:rsidRDefault="448B96A1" w:rsidP="5A901CB3">
      <w:r w:rsidRPr="5A901CB3">
        <w:rPr>
          <w:rFonts w:ascii="Arial" w:eastAsia="Arial" w:hAnsi="Arial" w:cs="Arial"/>
          <w:sz w:val="22"/>
          <w:szCs w:val="22"/>
          <w:lang w:val="en-GB"/>
        </w:rPr>
        <w:t xml:space="preserve"> </w:t>
      </w:r>
    </w:p>
    <w:p w14:paraId="2E58F6CC" w14:textId="41953AF8" w:rsidR="448B96A1" w:rsidRDefault="448B96A1" w:rsidP="5A901CB3">
      <w:r w:rsidRPr="5A901CB3">
        <w:rPr>
          <w:rFonts w:ascii="Arial" w:eastAsia="Arial" w:hAnsi="Arial" w:cs="Arial"/>
          <w:sz w:val="22"/>
          <w:szCs w:val="22"/>
          <w:lang w:val="en-GB"/>
        </w:rPr>
        <w:t xml:space="preserve"> </w:t>
      </w:r>
    </w:p>
    <w:p w14:paraId="08A74CDF" w14:textId="2773647C" w:rsidR="448B96A1" w:rsidRDefault="448B96A1" w:rsidP="5A901CB3">
      <w:r w:rsidRPr="5A901CB3">
        <w:rPr>
          <w:rFonts w:ascii="Arial" w:eastAsia="Arial" w:hAnsi="Arial" w:cs="Arial"/>
          <w:sz w:val="22"/>
          <w:szCs w:val="22"/>
          <w:lang w:val="en-GB"/>
        </w:rPr>
        <w:t xml:space="preserve"> </w:t>
      </w:r>
    </w:p>
    <w:p w14:paraId="4B07D5B2" w14:textId="04810A99" w:rsidR="448B96A1" w:rsidRDefault="448B96A1" w:rsidP="5A901CB3">
      <w:r w:rsidRPr="5A901CB3">
        <w:rPr>
          <w:rFonts w:ascii="Arial" w:eastAsia="Arial" w:hAnsi="Arial" w:cs="Arial"/>
          <w:sz w:val="22"/>
          <w:szCs w:val="22"/>
        </w:rPr>
        <w:t>$formula(dateformat(“MMMMMM dd, yyyy”, TODAY()))</w:t>
      </w:r>
    </w:p>
    <w:p w14:paraId="1CEBCA4C" w14:textId="3BEA7D53" w:rsidR="448B96A1" w:rsidRDefault="448B96A1" w:rsidP="5A901CB3">
      <w:r w:rsidRPr="5A901CB3">
        <w:rPr>
          <w:rFonts w:ascii="Arial" w:eastAsia="Arial" w:hAnsi="Arial" w:cs="Arial"/>
          <w:sz w:val="22"/>
          <w:szCs w:val="22"/>
          <w:highlight w:val="yellow"/>
        </w:rPr>
        <w:t xml:space="preserve"> </w:t>
      </w:r>
    </w:p>
    <w:p w14:paraId="4681E495" w14:textId="73B396AC" w:rsidR="448B96A1" w:rsidRDefault="448B96A1" w:rsidP="5A901CB3">
      <w:pPr>
        <w:pStyle w:val="Heading6"/>
        <w:spacing w:before="0" w:after="0"/>
      </w:pPr>
      <w:r w:rsidRPr="5A901CB3">
        <w:rPr>
          <w:rFonts w:ascii="Arial" w:eastAsia="Arial" w:hAnsi="Arial" w:cs="Arial"/>
          <w:b w:val="0"/>
          <w:bCs w:val="0"/>
          <w:lang w:val="en-GB"/>
        </w:rPr>
        <w:t>$formula($party_main_contact)</w:t>
      </w:r>
    </w:p>
    <w:p w14:paraId="2C2A67BB" w14:textId="0771D731" w:rsidR="448B96A1" w:rsidRDefault="448B96A1" w:rsidP="5A901CB3">
      <w:r w:rsidRPr="5A901CB3">
        <w:rPr>
          <w:rFonts w:ascii="Arial" w:eastAsia="Arial" w:hAnsi="Arial" w:cs="Arial"/>
          <w:sz w:val="22"/>
          <w:szCs w:val="22"/>
          <w:lang w:val="en-GB"/>
        </w:rPr>
        <w:t>$formula($location_id.address_1_and_2_in_block_format)</w:t>
      </w:r>
    </w:p>
    <w:p w14:paraId="704C236E" w14:textId="00262C86" w:rsidR="448B96A1" w:rsidRDefault="448B96A1" w:rsidP="5A901CB3">
      <w:r w:rsidRPr="5A901CB3">
        <w:rPr>
          <w:rFonts w:ascii="Arial" w:eastAsia="Arial" w:hAnsi="Arial" w:cs="Arial"/>
          <w:sz w:val="22"/>
          <w:szCs w:val="22"/>
          <w:lang w:val="en-GB"/>
        </w:rPr>
        <w:t xml:space="preserve">$formula($location_id.city), </w:t>
      </w:r>
      <w:r w:rsidRPr="5A901CB3">
        <w:rPr>
          <w:rFonts w:ascii="Arial" w:eastAsia="Arial" w:hAnsi="Arial" w:cs="Arial"/>
          <w:sz w:val="22"/>
          <w:szCs w:val="22"/>
        </w:rPr>
        <w:t>$formula($location_id.state_province) $formula($location_id.zip_or_postal_code)</w:t>
      </w:r>
    </w:p>
    <w:p w14:paraId="2618A737" w14:textId="07E56A71" w:rsidR="448B96A1" w:rsidRDefault="448B96A1" w:rsidP="5A901CB3">
      <w:r w:rsidRPr="5A901CB3">
        <w:rPr>
          <w:rFonts w:ascii="Arial" w:eastAsia="Arial" w:hAnsi="Arial" w:cs="Arial"/>
          <w:sz w:val="22"/>
          <w:szCs w:val="22"/>
          <w:lang w:val="en-GB"/>
        </w:rPr>
        <w:t>$formula($location_id.country0)</w:t>
      </w:r>
    </w:p>
    <w:p w14:paraId="2BCB0399" w14:textId="1795D8DB" w:rsidR="448B96A1" w:rsidRDefault="448B96A1" w:rsidP="5A901CB3">
      <w:r w:rsidRPr="5A901CB3">
        <w:rPr>
          <w:rFonts w:ascii="Arial" w:eastAsia="Arial" w:hAnsi="Arial" w:cs="Arial"/>
          <w:sz w:val="22"/>
          <w:szCs w:val="22"/>
          <w:lang w:val="en-GB"/>
        </w:rPr>
        <w:t>Email: $formula($party_main_contact_email)</w:t>
      </w:r>
    </w:p>
    <w:p w14:paraId="7B522FE5" w14:textId="4A318396" w:rsidR="448B96A1" w:rsidRDefault="448B96A1" w:rsidP="5A901CB3">
      <w:r w:rsidRPr="5A901CB3">
        <w:rPr>
          <w:rFonts w:ascii="Arial" w:eastAsia="Arial" w:hAnsi="Arial" w:cs="Arial"/>
          <w:sz w:val="22"/>
          <w:szCs w:val="22"/>
          <w:highlight w:val="yellow"/>
        </w:rPr>
        <w:t xml:space="preserve"> </w:t>
      </w:r>
    </w:p>
    <w:p w14:paraId="4C480E33" w14:textId="42739DF7" w:rsidR="448B96A1" w:rsidRDefault="448B96A1" w:rsidP="5A901CB3">
      <w:pPr>
        <w:pStyle w:val="Heading6"/>
        <w:spacing w:before="0" w:after="0"/>
      </w:pPr>
      <w:r w:rsidRPr="5A901CB3">
        <w:rPr>
          <w:rFonts w:ascii="Arial" w:eastAsia="Arial" w:hAnsi="Arial" w:cs="Arial"/>
          <w:b w:val="0"/>
          <w:bCs w:val="0"/>
          <w:lang w:val="en-GB"/>
        </w:rPr>
        <w:t>Dear $formula($party_main_contact)</w:t>
      </w:r>
      <w:r w:rsidRPr="5A901CB3">
        <w:rPr>
          <w:rFonts w:ascii="Arial" w:eastAsia="Arial" w:hAnsi="Arial" w:cs="Arial"/>
          <w:b w:val="0"/>
          <w:bCs w:val="0"/>
          <w:lang w:val="en-CA"/>
        </w:rPr>
        <w:t>,</w:t>
      </w:r>
    </w:p>
    <w:p w14:paraId="7F7EB8C0" w14:textId="19A348D4" w:rsidR="448B96A1" w:rsidRDefault="448B96A1" w:rsidP="5A901CB3">
      <w:r w:rsidRPr="5A901CB3">
        <w:rPr>
          <w:rFonts w:ascii="Arial" w:eastAsia="Arial" w:hAnsi="Arial" w:cs="Arial"/>
          <w:sz w:val="22"/>
          <w:szCs w:val="22"/>
        </w:rPr>
        <w:t xml:space="preserve"> </w:t>
      </w:r>
    </w:p>
    <w:p w14:paraId="763AFDFE" w14:textId="7C73FB4B" w:rsidR="448B96A1" w:rsidRDefault="448B96A1" w:rsidP="5A901CB3">
      <w:r w:rsidRPr="5A901CB3">
        <w:rPr>
          <w:rFonts w:ascii="Arial" w:eastAsia="Arial" w:hAnsi="Arial" w:cs="Arial"/>
          <w:b/>
          <w:bCs/>
          <w:sz w:val="22"/>
          <w:szCs w:val="22"/>
        </w:rPr>
        <w:t>RE:</w:t>
      </w:r>
      <w:r>
        <w:tab/>
      </w:r>
      <w:r w:rsidRPr="5A901CB3">
        <w:rPr>
          <w:rFonts w:ascii="Arial" w:eastAsia="Arial" w:hAnsi="Arial" w:cs="Arial"/>
          <w:b/>
          <w:bCs/>
          <w:sz w:val="22"/>
          <w:szCs w:val="22"/>
        </w:rPr>
        <w:t>Offer of a Consultancy Contract</w:t>
      </w:r>
      <w:r>
        <w:br/>
      </w:r>
      <w:r w:rsidRPr="5A901CB3">
        <w:rPr>
          <w:rFonts w:ascii="Arial" w:eastAsia="Arial" w:hAnsi="Arial" w:cs="Arial"/>
          <w:b/>
          <w:bCs/>
          <w:sz w:val="22"/>
          <w:szCs w:val="22"/>
        </w:rPr>
        <w:t xml:space="preserve"> </w:t>
      </w:r>
      <w:r>
        <w:tab/>
      </w:r>
      <w:r w:rsidRPr="5A901CB3">
        <w:rPr>
          <w:rFonts w:ascii="Arial" w:eastAsia="Arial" w:hAnsi="Arial" w:cs="Arial"/>
          <w:b/>
          <w:bCs/>
          <w:sz w:val="22"/>
          <w:szCs w:val="22"/>
          <w:lang w:val="en-GB"/>
        </w:rPr>
        <w:t>$formula($contract_title1)</w:t>
      </w:r>
    </w:p>
    <w:p w14:paraId="38FE5D60" w14:textId="1B8D4E3C" w:rsidR="448B96A1" w:rsidRDefault="448B96A1" w:rsidP="5A901CB3">
      <w:r w:rsidRPr="5A901CB3">
        <w:rPr>
          <w:rFonts w:ascii="Arial" w:eastAsia="Arial" w:hAnsi="Arial" w:cs="Arial"/>
          <w:b/>
          <w:bCs/>
          <w:sz w:val="22"/>
          <w:szCs w:val="22"/>
          <w:lang w:val="es-ES"/>
        </w:rPr>
        <w:t>NI Contract No. $formula($contract)</w:t>
      </w:r>
    </w:p>
    <w:p w14:paraId="67ECAD90" w14:textId="55619DFA" w:rsidR="448B96A1" w:rsidRDefault="448B96A1" w:rsidP="5A901CB3">
      <w:r w:rsidRPr="5A901CB3">
        <w:rPr>
          <w:rFonts w:ascii="Arial" w:eastAsia="Arial" w:hAnsi="Arial" w:cs="Arial"/>
          <w:sz w:val="22"/>
          <w:szCs w:val="22"/>
          <w:lang w:val="es"/>
        </w:rPr>
        <w:t xml:space="preserve"> </w:t>
      </w:r>
    </w:p>
    <w:p w14:paraId="24E1DF79" w14:textId="5B3855DE" w:rsidR="448B96A1" w:rsidRDefault="448B96A1" w:rsidP="5A901CB3">
      <w:pPr>
        <w:jc w:val="both"/>
      </w:pPr>
      <w:r w:rsidRPr="5A901CB3">
        <w:rPr>
          <w:rFonts w:ascii="Arial" w:eastAsia="Arial" w:hAnsi="Arial" w:cs="Arial"/>
          <w:sz w:val="22"/>
          <w:szCs w:val="22"/>
          <w:lang w:val="en-GB"/>
        </w:rPr>
        <w:t>This letter will constitute the Contract/Agreement by which Nutrition International, hereinafter referred to as “NI”, engages you as a consultant (hereinafter referred to as the “Consultant”) to carry out certain services under the terms and conditions set out below.  (Each or both of us are referred to as a “Party” or the “Parties”).</w:t>
      </w:r>
    </w:p>
    <w:p w14:paraId="21E9C685" w14:textId="72326A31" w:rsidR="448B96A1" w:rsidRDefault="448B96A1" w:rsidP="5A901CB3">
      <w:pPr>
        <w:jc w:val="both"/>
      </w:pPr>
      <w:r w:rsidRPr="5A901CB3">
        <w:rPr>
          <w:rFonts w:ascii="Arial" w:eastAsia="Arial" w:hAnsi="Arial" w:cs="Arial"/>
          <w:sz w:val="22"/>
          <w:szCs w:val="22"/>
          <w:lang w:val="en-GB"/>
        </w:rPr>
        <w:t xml:space="preserve"> </w:t>
      </w:r>
    </w:p>
    <w:p w14:paraId="11145C1B" w14:textId="4EFB6D25" w:rsidR="448B96A1" w:rsidRDefault="448B96A1" w:rsidP="007801BA">
      <w:pPr>
        <w:pStyle w:val="ListParagraph"/>
        <w:numPr>
          <w:ilvl w:val="0"/>
          <w:numId w:val="18"/>
        </w:numPr>
        <w:ind w:left="360"/>
        <w:rPr>
          <w:rFonts w:eastAsia="Arial" w:cs="Arial"/>
          <w:bCs/>
          <w:smallCaps/>
          <w:szCs w:val="22"/>
          <w:lang w:val="en-US"/>
        </w:rPr>
      </w:pPr>
      <w:r w:rsidRPr="5A901CB3">
        <w:rPr>
          <w:rFonts w:eastAsia="Arial" w:cs="Arial"/>
          <w:bCs/>
          <w:smallCaps/>
          <w:szCs w:val="22"/>
          <w:lang w:val="en-US"/>
        </w:rPr>
        <w:t>Services</w:t>
      </w:r>
    </w:p>
    <w:p w14:paraId="70F75C5F" w14:textId="1BABD710" w:rsidR="448B96A1" w:rsidRDefault="448B96A1" w:rsidP="5A901CB3">
      <w:r w:rsidRPr="5A901CB3">
        <w:rPr>
          <w:rFonts w:ascii="Arial" w:eastAsia="Arial" w:hAnsi="Arial" w:cs="Arial"/>
          <w:b/>
          <w:bCs/>
          <w:smallCaps/>
          <w:sz w:val="22"/>
          <w:szCs w:val="22"/>
        </w:rPr>
        <w:t xml:space="preserve"> </w:t>
      </w:r>
    </w:p>
    <w:p w14:paraId="26B286EE" w14:textId="2CD1B223" w:rsidR="448B96A1" w:rsidRDefault="448B96A1" w:rsidP="5A901CB3">
      <w:pPr>
        <w:tabs>
          <w:tab w:val="left" w:pos="1440"/>
        </w:tabs>
        <w:jc w:val="both"/>
      </w:pPr>
      <w:r w:rsidRPr="5A901CB3">
        <w:rPr>
          <w:rFonts w:ascii="Arial" w:eastAsia="Arial" w:hAnsi="Arial" w:cs="Arial"/>
          <w:sz w:val="22"/>
          <w:szCs w:val="22"/>
        </w:rPr>
        <w:t xml:space="preserve">The Consultant agrees to perform the services and provide the deliverables set out in Attachment A to this Contract (the “Services”).  All Attachments referred to herein are made an integral part of this Contract. </w:t>
      </w:r>
      <w:r w:rsidRPr="5A901CB3">
        <w:rPr>
          <w:rFonts w:ascii="Arial" w:eastAsia="Arial" w:hAnsi="Arial" w:cs="Arial"/>
          <w:sz w:val="22"/>
          <w:szCs w:val="22"/>
          <w:lang w:val="en-CA"/>
        </w:rPr>
        <w:t>Any change in the Services shall be mutually agreed in writing.</w:t>
      </w:r>
      <w:r w:rsidRPr="5A901CB3">
        <w:rPr>
          <w:rFonts w:ascii="Arial" w:eastAsia="Arial" w:hAnsi="Arial" w:cs="Arial"/>
          <w:sz w:val="22"/>
          <w:szCs w:val="22"/>
        </w:rPr>
        <w:t xml:space="preserve">  </w:t>
      </w:r>
    </w:p>
    <w:p w14:paraId="58B161B3" w14:textId="41E8C51D" w:rsidR="448B96A1" w:rsidRDefault="448B96A1" w:rsidP="5A901CB3">
      <w:pPr>
        <w:tabs>
          <w:tab w:val="left" w:pos="1440"/>
        </w:tabs>
        <w:jc w:val="both"/>
      </w:pPr>
      <w:r w:rsidRPr="5A901CB3">
        <w:rPr>
          <w:rFonts w:ascii="Arial" w:eastAsia="Arial" w:hAnsi="Arial" w:cs="Arial"/>
          <w:sz w:val="22"/>
          <w:szCs w:val="22"/>
          <w:lang w:val="en-CA"/>
        </w:rPr>
        <w:t xml:space="preserve"> </w:t>
      </w:r>
    </w:p>
    <w:p w14:paraId="6C11C4FF" w14:textId="07B8DA5C" w:rsidR="448B96A1" w:rsidRDefault="448B96A1" w:rsidP="007801BA">
      <w:pPr>
        <w:pStyle w:val="ListParagraph"/>
        <w:numPr>
          <w:ilvl w:val="0"/>
          <w:numId w:val="18"/>
        </w:numPr>
        <w:ind w:left="360"/>
        <w:rPr>
          <w:rFonts w:eastAsia="Arial" w:cs="Arial"/>
          <w:bCs/>
          <w:smallCaps/>
          <w:szCs w:val="22"/>
          <w:lang w:val="en-US"/>
        </w:rPr>
      </w:pPr>
      <w:r w:rsidRPr="5A901CB3">
        <w:rPr>
          <w:rFonts w:eastAsia="Arial" w:cs="Arial"/>
          <w:bCs/>
          <w:smallCaps/>
          <w:szCs w:val="22"/>
          <w:lang w:val="en-US"/>
        </w:rPr>
        <w:t>Time of Performance</w:t>
      </w:r>
    </w:p>
    <w:p w14:paraId="79B91E5F" w14:textId="722E81C2" w:rsidR="448B96A1" w:rsidRDefault="448B96A1" w:rsidP="5A901CB3">
      <w:pPr>
        <w:tabs>
          <w:tab w:val="left" w:pos="1440"/>
        </w:tabs>
        <w:jc w:val="both"/>
      </w:pPr>
      <w:r w:rsidRPr="5A901CB3">
        <w:rPr>
          <w:rFonts w:ascii="Arial" w:eastAsia="Arial" w:hAnsi="Arial" w:cs="Arial"/>
          <w:b/>
          <w:bCs/>
          <w:sz w:val="22"/>
          <w:szCs w:val="22"/>
        </w:rPr>
        <w:t xml:space="preserve"> </w:t>
      </w:r>
    </w:p>
    <w:p w14:paraId="54185405" w14:textId="300B6883" w:rsidR="448B96A1" w:rsidRDefault="448B96A1" w:rsidP="5A901CB3">
      <w:pPr>
        <w:tabs>
          <w:tab w:val="left" w:pos="1440"/>
        </w:tabs>
        <w:jc w:val="both"/>
      </w:pPr>
      <w:r w:rsidRPr="5A901CB3">
        <w:rPr>
          <w:rFonts w:ascii="Arial" w:eastAsia="Arial" w:hAnsi="Arial" w:cs="Arial"/>
          <w:sz w:val="22"/>
          <w:szCs w:val="22"/>
        </w:rPr>
        <w:t>The Services shall start on $formula(dateformat(“MMMMMM dd, yyyy”,$contract_start_date)) and shall continue until $formula(dateformat(“MMMMMM dd, yyyy”,$contract_end_date )) unless terminated earlier by either Party in accordance with this Contract. The term of this Contract may be extended by mutual written agreement.</w:t>
      </w:r>
    </w:p>
    <w:p w14:paraId="56D0742C" w14:textId="30F036CF" w:rsidR="448B96A1" w:rsidRDefault="448B96A1" w:rsidP="5A901CB3">
      <w:pPr>
        <w:tabs>
          <w:tab w:val="left" w:pos="1440"/>
        </w:tabs>
        <w:jc w:val="both"/>
      </w:pPr>
      <w:r w:rsidRPr="5A901CB3">
        <w:rPr>
          <w:rFonts w:ascii="Arial" w:eastAsia="Arial" w:hAnsi="Arial" w:cs="Arial"/>
          <w:sz w:val="22"/>
          <w:szCs w:val="22"/>
        </w:rPr>
        <w:t xml:space="preserve"> </w:t>
      </w:r>
    </w:p>
    <w:p w14:paraId="0F912C5F" w14:textId="4CD8AABA" w:rsidR="448B96A1" w:rsidRDefault="448B96A1" w:rsidP="007801BA">
      <w:pPr>
        <w:pStyle w:val="ListParagraph"/>
        <w:numPr>
          <w:ilvl w:val="0"/>
          <w:numId w:val="18"/>
        </w:numPr>
        <w:ind w:left="360"/>
        <w:rPr>
          <w:rFonts w:eastAsia="Arial" w:cs="Arial"/>
          <w:bCs/>
          <w:smallCaps/>
          <w:szCs w:val="22"/>
          <w:lang w:val="en-US"/>
        </w:rPr>
      </w:pPr>
      <w:r w:rsidRPr="5A901CB3">
        <w:rPr>
          <w:rFonts w:eastAsia="Arial" w:cs="Arial"/>
          <w:bCs/>
          <w:smallCaps/>
          <w:szCs w:val="22"/>
          <w:lang w:val="en-US"/>
        </w:rPr>
        <w:t>Fees</w:t>
      </w:r>
    </w:p>
    <w:p w14:paraId="04BAD5D8" w14:textId="50431E89" w:rsidR="448B96A1" w:rsidRDefault="448B96A1" w:rsidP="5A901CB3">
      <w:pPr>
        <w:jc w:val="both"/>
      </w:pPr>
      <w:r w:rsidRPr="5A901CB3">
        <w:rPr>
          <w:rFonts w:ascii="Arial" w:eastAsia="Arial" w:hAnsi="Arial" w:cs="Arial"/>
          <w:sz w:val="22"/>
          <w:szCs w:val="22"/>
        </w:rPr>
        <w:t xml:space="preserve"> </w:t>
      </w:r>
    </w:p>
    <w:p w14:paraId="7A0F58C0" w14:textId="76A2D024" w:rsidR="448B96A1" w:rsidRDefault="448B96A1" w:rsidP="5A901CB3">
      <w:pPr>
        <w:jc w:val="both"/>
      </w:pPr>
      <w:r w:rsidRPr="5A901CB3">
        <w:rPr>
          <w:rFonts w:ascii="Arial" w:eastAsia="Arial" w:hAnsi="Arial" w:cs="Arial"/>
          <w:sz w:val="22"/>
          <w:szCs w:val="22"/>
        </w:rPr>
        <w:t xml:space="preserve">For performance of the Services, NI shall pay the Consultant $formula($contract_currency_short_) $formula($daily_rate) per day for a maximum of $formula($maximum_days_to_pay_consultant_floating) working days. No fees will be paid while en route to or from the place of assignment. </w:t>
      </w:r>
    </w:p>
    <w:p w14:paraId="57A73452" w14:textId="0BC14293" w:rsidR="448B96A1" w:rsidRDefault="448B96A1" w:rsidP="5A901CB3">
      <w:pPr>
        <w:jc w:val="both"/>
      </w:pPr>
      <w:r w:rsidRPr="5A901CB3">
        <w:rPr>
          <w:rFonts w:ascii="Arial" w:eastAsia="Arial" w:hAnsi="Arial" w:cs="Arial"/>
          <w:sz w:val="22"/>
          <w:szCs w:val="22"/>
        </w:rPr>
        <w:t>The maximum amount payable for fees under this Contract is $formula($contract_currency_short_) $formula($max_consultant_fee), i.e., the “Total Payment”.</w:t>
      </w:r>
      <w:r w:rsidRPr="5A901CB3">
        <w:rPr>
          <w:rFonts w:ascii="Arial" w:eastAsia="Arial" w:hAnsi="Arial" w:cs="Arial"/>
          <w:b/>
          <w:bCs/>
          <w:sz w:val="22"/>
          <w:szCs w:val="22"/>
        </w:rPr>
        <w:t xml:space="preserve">  </w:t>
      </w:r>
      <w:r w:rsidRPr="5A901CB3">
        <w:rPr>
          <w:rFonts w:ascii="Arial" w:eastAsia="Arial" w:hAnsi="Arial" w:cs="Arial"/>
          <w:sz w:val="22"/>
          <w:szCs w:val="22"/>
        </w:rPr>
        <w:t xml:space="preserve">NI has no responsibility to pay the Consultant for work performed by the Consultant that would result in any payment in excess of the Total Payment. </w:t>
      </w:r>
    </w:p>
    <w:p w14:paraId="722BE21A" w14:textId="615F1B9F" w:rsidR="448B96A1" w:rsidRDefault="448B96A1" w:rsidP="5A901CB3">
      <w:pPr>
        <w:jc w:val="both"/>
      </w:pPr>
      <w:r w:rsidRPr="5A901CB3">
        <w:rPr>
          <w:rFonts w:ascii="Arial" w:eastAsia="Arial" w:hAnsi="Arial" w:cs="Arial"/>
          <w:sz w:val="22"/>
          <w:szCs w:val="22"/>
        </w:rPr>
        <w:t>$startif($expenses_required == “Yes”)</w:t>
      </w:r>
    </w:p>
    <w:p w14:paraId="02C7A3C4" w14:textId="23893DF0" w:rsidR="448B96A1" w:rsidRDefault="448B96A1" w:rsidP="5A901CB3">
      <w:pPr>
        <w:jc w:val="both"/>
      </w:pPr>
      <w:r w:rsidRPr="5A901CB3">
        <w:rPr>
          <w:rFonts w:ascii="Arial" w:eastAsia="Arial" w:hAnsi="Arial" w:cs="Arial"/>
          <w:sz w:val="22"/>
          <w:szCs w:val="22"/>
        </w:rPr>
        <w:t xml:space="preserve"> </w:t>
      </w:r>
    </w:p>
    <w:p w14:paraId="0638B34D" w14:textId="5A733043" w:rsidR="448B96A1" w:rsidRDefault="448B96A1" w:rsidP="007801BA">
      <w:pPr>
        <w:pStyle w:val="ListParagraph"/>
        <w:numPr>
          <w:ilvl w:val="0"/>
          <w:numId w:val="18"/>
        </w:numPr>
        <w:ind w:left="360"/>
        <w:rPr>
          <w:rFonts w:eastAsia="Arial" w:cs="Arial"/>
          <w:bCs/>
          <w:smallCaps/>
          <w:szCs w:val="22"/>
          <w:lang w:val="en-US"/>
        </w:rPr>
      </w:pPr>
      <w:r w:rsidRPr="5A901CB3">
        <w:rPr>
          <w:rFonts w:eastAsia="Arial" w:cs="Arial"/>
          <w:bCs/>
          <w:smallCaps/>
          <w:szCs w:val="22"/>
          <w:lang w:val="en-US"/>
        </w:rPr>
        <w:t>Expenses</w:t>
      </w:r>
    </w:p>
    <w:p w14:paraId="04DD3AB8" w14:textId="6BF28A8D" w:rsidR="448B96A1" w:rsidRDefault="448B96A1" w:rsidP="5A901CB3">
      <w:pPr>
        <w:jc w:val="both"/>
      </w:pPr>
      <w:r w:rsidRPr="5A901CB3">
        <w:rPr>
          <w:rFonts w:ascii="Arial" w:eastAsia="Arial" w:hAnsi="Arial" w:cs="Arial"/>
          <w:sz w:val="22"/>
          <w:szCs w:val="22"/>
        </w:rPr>
        <w:t xml:space="preserve"> </w:t>
      </w:r>
    </w:p>
    <w:p w14:paraId="7FBCC7F3" w14:textId="0C217612" w:rsidR="448B96A1" w:rsidRDefault="448B96A1" w:rsidP="5A901CB3">
      <w:pPr>
        <w:jc w:val="both"/>
      </w:pPr>
      <w:r w:rsidRPr="5A901CB3">
        <w:rPr>
          <w:rFonts w:ascii="Arial" w:eastAsia="Arial" w:hAnsi="Arial" w:cs="Arial"/>
          <w:sz w:val="22"/>
          <w:szCs w:val="22"/>
        </w:rPr>
        <w:t>While performing the Services, the Consultant shall be reimbursed for the expenses listed in Attachment B up to the maximum amounts described therein.$endif</w:t>
      </w:r>
    </w:p>
    <w:p w14:paraId="36DE3F36" w14:textId="04F814C4" w:rsidR="448B96A1" w:rsidRDefault="448B96A1" w:rsidP="5A901CB3">
      <w:pPr>
        <w:tabs>
          <w:tab w:val="left" w:pos="1440"/>
        </w:tabs>
        <w:jc w:val="both"/>
      </w:pPr>
      <w:r w:rsidRPr="5A901CB3">
        <w:rPr>
          <w:rFonts w:ascii="Arial" w:eastAsia="Arial" w:hAnsi="Arial" w:cs="Arial"/>
          <w:sz w:val="22"/>
          <w:szCs w:val="22"/>
        </w:rPr>
        <w:t xml:space="preserve"> </w:t>
      </w:r>
    </w:p>
    <w:p w14:paraId="661DCC6E" w14:textId="73A902A3" w:rsidR="448B96A1" w:rsidRDefault="448B96A1" w:rsidP="007801BA">
      <w:pPr>
        <w:pStyle w:val="ListParagraph"/>
        <w:numPr>
          <w:ilvl w:val="0"/>
          <w:numId w:val="18"/>
        </w:numPr>
        <w:ind w:left="360"/>
        <w:rPr>
          <w:rFonts w:eastAsia="Arial" w:cs="Arial"/>
          <w:bCs/>
          <w:smallCaps/>
          <w:szCs w:val="22"/>
          <w:lang w:val="en-US"/>
        </w:rPr>
      </w:pPr>
      <w:r w:rsidRPr="5A901CB3">
        <w:rPr>
          <w:rFonts w:eastAsia="Arial" w:cs="Arial"/>
          <w:bCs/>
          <w:smallCaps/>
          <w:szCs w:val="22"/>
          <w:lang w:val="en-US"/>
        </w:rPr>
        <w:t>Tax</w:t>
      </w:r>
    </w:p>
    <w:p w14:paraId="72CEEC08" w14:textId="06AE73FF" w:rsidR="448B96A1" w:rsidRDefault="448B96A1" w:rsidP="5A901CB3">
      <w:pPr>
        <w:jc w:val="both"/>
      </w:pPr>
      <w:r w:rsidRPr="5A901CB3">
        <w:rPr>
          <w:rFonts w:ascii="Arial" w:eastAsia="Arial" w:hAnsi="Arial" w:cs="Arial"/>
          <w:b/>
          <w:bCs/>
          <w:smallCaps/>
          <w:sz w:val="22"/>
          <w:szCs w:val="22"/>
        </w:rPr>
        <w:t xml:space="preserve"> </w:t>
      </w:r>
    </w:p>
    <w:p w14:paraId="05EB778F" w14:textId="6AE3501B" w:rsidR="448B96A1" w:rsidRDefault="448B96A1" w:rsidP="5A901CB3">
      <w:pPr>
        <w:jc w:val="both"/>
      </w:pPr>
      <w:r w:rsidRPr="5A901CB3">
        <w:rPr>
          <w:rFonts w:ascii="Arial" w:eastAsia="Arial" w:hAnsi="Arial" w:cs="Arial"/>
          <w:sz w:val="22"/>
          <w:szCs w:val="22"/>
        </w:rPr>
        <w:t xml:space="preserve">It is the Consultant’s responsibility to comply with the applicable tax laws in his/her country of domicile.  NI is in no way responsible for any tax related issues. </w:t>
      </w:r>
    </w:p>
    <w:p w14:paraId="32169D50" w14:textId="6BB357CB" w:rsidR="448B96A1" w:rsidRDefault="448B96A1" w:rsidP="5A901CB3">
      <w:pPr>
        <w:tabs>
          <w:tab w:val="left" w:pos="1440"/>
        </w:tabs>
        <w:jc w:val="both"/>
      </w:pPr>
      <w:r w:rsidRPr="5A901CB3">
        <w:rPr>
          <w:rFonts w:ascii="Arial" w:eastAsia="Arial" w:hAnsi="Arial" w:cs="Arial"/>
          <w:sz w:val="22"/>
          <w:szCs w:val="22"/>
        </w:rPr>
        <w:t>$startif($advance_required != “None”)</w:t>
      </w:r>
    </w:p>
    <w:p w14:paraId="316EB609" w14:textId="12B30EA6" w:rsidR="448B96A1" w:rsidRDefault="448B96A1" w:rsidP="5A901CB3">
      <w:pPr>
        <w:tabs>
          <w:tab w:val="left" w:pos="1440"/>
        </w:tabs>
        <w:jc w:val="both"/>
      </w:pPr>
      <w:r w:rsidRPr="5A901CB3">
        <w:rPr>
          <w:rFonts w:ascii="Arial" w:eastAsia="Arial" w:hAnsi="Arial" w:cs="Arial"/>
          <w:sz w:val="22"/>
          <w:szCs w:val="22"/>
        </w:rPr>
        <w:t xml:space="preserve"> </w:t>
      </w:r>
    </w:p>
    <w:p w14:paraId="0C3F02BE" w14:textId="5433D1CD" w:rsidR="448B96A1" w:rsidRDefault="448B96A1" w:rsidP="007801BA">
      <w:pPr>
        <w:pStyle w:val="ListParagraph"/>
        <w:numPr>
          <w:ilvl w:val="0"/>
          <w:numId w:val="18"/>
        </w:numPr>
        <w:ind w:left="360"/>
        <w:rPr>
          <w:rFonts w:eastAsia="Arial" w:cs="Arial"/>
          <w:bCs/>
          <w:smallCaps/>
          <w:szCs w:val="22"/>
          <w:lang w:val="en-US"/>
        </w:rPr>
      </w:pPr>
      <w:r w:rsidRPr="5A901CB3">
        <w:rPr>
          <w:rFonts w:eastAsia="Arial" w:cs="Arial"/>
          <w:bCs/>
          <w:smallCaps/>
          <w:szCs w:val="22"/>
          <w:lang w:val="en-US"/>
        </w:rPr>
        <w:t>Advance</w:t>
      </w:r>
    </w:p>
    <w:p w14:paraId="1AEB471F" w14:textId="018BB398" w:rsidR="448B96A1" w:rsidRDefault="448B96A1" w:rsidP="5A901CB3">
      <w:pPr>
        <w:tabs>
          <w:tab w:val="left" w:pos="1440"/>
        </w:tabs>
        <w:jc w:val="both"/>
      </w:pPr>
      <w:r w:rsidRPr="5A901CB3">
        <w:rPr>
          <w:rFonts w:ascii="Arial" w:eastAsia="Arial" w:hAnsi="Arial" w:cs="Arial"/>
          <w:sz w:val="22"/>
          <w:szCs w:val="22"/>
        </w:rPr>
        <w:t>$endif $startif($advance_required == “Single”)</w:t>
      </w:r>
    </w:p>
    <w:p w14:paraId="76120F6D" w14:textId="2B7836ED" w:rsidR="448B96A1" w:rsidRDefault="448B96A1" w:rsidP="5A901CB3">
      <w:pPr>
        <w:jc w:val="both"/>
      </w:pPr>
      <w:r w:rsidRPr="5A901CB3">
        <w:rPr>
          <w:rFonts w:ascii="Arial" w:eastAsia="Arial" w:hAnsi="Arial" w:cs="Arial"/>
          <w:sz w:val="22"/>
          <w:szCs w:val="22"/>
        </w:rPr>
        <w:t xml:space="preserve"> </w:t>
      </w:r>
    </w:p>
    <w:p w14:paraId="0E3C40B3" w14:textId="799F02E9" w:rsidR="448B96A1" w:rsidRDefault="448B96A1" w:rsidP="5A901CB3">
      <w:pPr>
        <w:jc w:val="both"/>
      </w:pPr>
      <w:r w:rsidRPr="5A901CB3">
        <w:rPr>
          <w:rFonts w:ascii="Arial" w:eastAsia="Arial" w:hAnsi="Arial" w:cs="Arial"/>
          <w:color w:val="000000" w:themeColor="text1"/>
          <w:sz w:val="22"/>
          <w:szCs w:val="22"/>
        </w:rPr>
        <w:t xml:space="preserve">Upon signature of this Contract, NI will provide the Consultant with an advance of </w:t>
      </w:r>
      <w:r w:rsidRPr="5A901CB3">
        <w:rPr>
          <w:rFonts w:ascii="Arial" w:eastAsia="Arial" w:hAnsi="Arial" w:cs="Arial"/>
          <w:sz w:val="22"/>
          <w:szCs w:val="22"/>
        </w:rPr>
        <w:t xml:space="preserve">$formula($contract_currency_short_) $formula($advance_amount) </w:t>
      </w:r>
      <w:r w:rsidRPr="5A901CB3">
        <w:rPr>
          <w:rFonts w:ascii="Arial" w:eastAsia="Arial" w:hAnsi="Arial" w:cs="Arial"/>
          <w:color w:val="000000" w:themeColor="text1"/>
          <w:sz w:val="22"/>
          <w:szCs w:val="22"/>
        </w:rPr>
        <w:t xml:space="preserve">to cover a portion of the expenses detailed in Attachment B. The Consultant will account for this advance on his/her first invoice (and if the advance exceeds the amount of the first invoice, any subsequent invoices) and will show all amounts that have been spent using the advance as required by NI under Section </w:t>
      </w:r>
      <w:r w:rsidRPr="5A901CB3">
        <w:rPr>
          <w:rFonts w:ascii="Arial" w:eastAsia="Arial" w:hAnsi="Arial" w:cs="Arial"/>
          <w:color w:val="000000" w:themeColor="text1"/>
          <w:sz w:val="22"/>
          <w:szCs w:val="22"/>
          <w:highlight w:val="yellow"/>
        </w:rPr>
        <w:t>7</w:t>
      </w:r>
      <w:r w:rsidRPr="5A901CB3">
        <w:rPr>
          <w:rFonts w:ascii="Arial" w:eastAsia="Arial" w:hAnsi="Arial" w:cs="Arial"/>
          <w:color w:val="000000" w:themeColor="text1"/>
          <w:sz w:val="22"/>
          <w:szCs w:val="22"/>
        </w:rPr>
        <w:t xml:space="preserve">. </w:t>
      </w:r>
      <w:r w:rsidRPr="5A901CB3">
        <w:rPr>
          <w:rFonts w:ascii="Arial" w:eastAsia="Arial" w:hAnsi="Arial" w:cs="Arial"/>
          <w:sz w:val="22"/>
          <w:szCs w:val="22"/>
        </w:rPr>
        <w:t>$endif $startif($advance_required == “Multiple”)</w:t>
      </w:r>
    </w:p>
    <w:p w14:paraId="5B2905BF" w14:textId="1503BE7F" w:rsidR="448B96A1" w:rsidRDefault="448B96A1" w:rsidP="5A901CB3">
      <w:pPr>
        <w:jc w:val="both"/>
      </w:pPr>
      <w:r w:rsidRPr="5A901CB3">
        <w:rPr>
          <w:rFonts w:ascii="Arial" w:eastAsia="Arial" w:hAnsi="Arial" w:cs="Arial"/>
          <w:sz w:val="22"/>
          <w:szCs w:val="22"/>
        </w:rPr>
        <w:t xml:space="preserve">Upon the Consultant’s request and following the signature of this Agreement, NI will provide the Consultant with an advance of $formula($contract_currency_short_)  $formula($advance_amount) to cover a portion of the expenses detailed in Attachment B. The Consultant will account for this advance on his/her first invoice (and if the advance exceeds the amount of the first invoice, any subsequent invoices) and will show all amounts that have been spent using the advance as required by NI under Section </w:t>
      </w:r>
      <w:r w:rsidRPr="5A901CB3">
        <w:rPr>
          <w:rFonts w:ascii="Arial" w:eastAsia="Arial" w:hAnsi="Arial" w:cs="Arial"/>
          <w:sz w:val="22"/>
          <w:szCs w:val="22"/>
          <w:highlight w:val="yellow"/>
        </w:rPr>
        <w:t>7</w:t>
      </w:r>
      <w:r w:rsidRPr="5A901CB3">
        <w:rPr>
          <w:rFonts w:ascii="Arial" w:eastAsia="Arial" w:hAnsi="Arial" w:cs="Arial"/>
          <w:sz w:val="22"/>
          <w:szCs w:val="22"/>
        </w:rPr>
        <w:t xml:space="preserve"> (invoicing). Subsequent advances may also be provided once the amount of the preceding advance has been fully adjusted. $endif</w:t>
      </w:r>
    </w:p>
    <w:p w14:paraId="7458694F" w14:textId="797D58AD" w:rsidR="448B96A1" w:rsidRDefault="448B96A1" w:rsidP="5A901CB3">
      <w:r w:rsidRPr="5A901CB3">
        <w:rPr>
          <w:rFonts w:ascii="Arial" w:eastAsia="Arial" w:hAnsi="Arial" w:cs="Arial"/>
          <w:b/>
          <w:bCs/>
          <w:smallCaps/>
          <w:sz w:val="22"/>
          <w:szCs w:val="22"/>
        </w:rPr>
        <w:t xml:space="preserve"> </w:t>
      </w:r>
    </w:p>
    <w:p w14:paraId="5D75EF69" w14:textId="0797A15C" w:rsidR="448B96A1" w:rsidRDefault="448B96A1" w:rsidP="007801BA">
      <w:pPr>
        <w:pStyle w:val="ListParagraph"/>
        <w:numPr>
          <w:ilvl w:val="0"/>
          <w:numId w:val="18"/>
        </w:numPr>
        <w:ind w:left="360"/>
        <w:rPr>
          <w:rFonts w:eastAsia="Arial" w:cs="Arial"/>
          <w:bCs/>
          <w:smallCaps/>
          <w:szCs w:val="22"/>
          <w:lang w:val="en-US"/>
        </w:rPr>
      </w:pPr>
      <w:r w:rsidRPr="5A901CB3">
        <w:rPr>
          <w:rFonts w:eastAsia="Arial" w:cs="Arial"/>
          <w:bCs/>
          <w:smallCaps/>
          <w:szCs w:val="22"/>
          <w:lang w:val="en-US"/>
        </w:rPr>
        <w:t xml:space="preserve">Invoicing </w:t>
      </w:r>
    </w:p>
    <w:p w14:paraId="6372EEE8" w14:textId="7A5EE0D6" w:rsidR="448B96A1" w:rsidRDefault="448B96A1" w:rsidP="5A901CB3">
      <w:pPr>
        <w:jc w:val="both"/>
      </w:pPr>
      <w:r w:rsidRPr="5A901CB3">
        <w:rPr>
          <w:rFonts w:ascii="Arial" w:eastAsia="Arial" w:hAnsi="Arial" w:cs="Arial"/>
          <w:sz w:val="22"/>
          <w:szCs w:val="22"/>
        </w:rPr>
        <w:t xml:space="preserve"> </w:t>
      </w:r>
    </w:p>
    <w:p w14:paraId="67EAC1E1" w14:textId="2A6236ED" w:rsidR="448B96A1" w:rsidRDefault="448B96A1" w:rsidP="5A901CB3">
      <w:pPr>
        <w:jc w:val="both"/>
      </w:pPr>
      <w:r w:rsidRPr="5A901CB3">
        <w:rPr>
          <w:rFonts w:ascii="Arial" w:eastAsia="Arial" w:hAnsi="Arial" w:cs="Arial"/>
          <w:sz w:val="22"/>
          <w:szCs w:val="22"/>
        </w:rPr>
        <w:t>The Consultant shall submit signed invoices to NI in accordance with the Schedule of Deliverables and Payment in Attachment C. Each invoice shall:</w:t>
      </w:r>
    </w:p>
    <w:p w14:paraId="0B0295FE" w14:textId="71496467" w:rsidR="448B96A1" w:rsidRDefault="448B96A1" w:rsidP="5A901CB3">
      <w:pPr>
        <w:jc w:val="both"/>
      </w:pPr>
      <w:r w:rsidRPr="5A901CB3">
        <w:rPr>
          <w:rFonts w:ascii="Arial" w:eastAsia="Arial" w:hAnsi="Arial" w:cs="Arial"/>
          <w:sz w:val="22"/>
          <w:szCs w:val="22"/>
        </w:rPr>
        <w:t xml:space="preserve"> </w:t>
      </w:r>
    </w:p>
    <w:p w14:paraId="5C33314C" w14:textId="037A46E4" w:rsidR="448B96A1" w:rsidRDefault="448B96A1" w:rsidP="007801BA">
      <w:pPr>
        <w:pStyle w:val="ListParagraph"/>
        <w:numPr>
          <w:ilvl w:val="0"/>
          <w:numId w:val="17"/>
        </w:numPr>
        <w:ind w:left="1440" w:hanging="720"/>
        <w:jc w:val="both"/>
        <w:rPr>
          <w:rFonts w:eastAsia="Arial" w:cs="Arial"/>
          <w:szCs w:val="22"/>
          <w:lang w:val="en-US"/>
        </w:rPr>
      </w:pPr>
      <w:r w:rsidRPr="5A901CB3">
        <w:rPr>
          <w:rFonts w:eastAsia="Arial" w:cs="Arial"/>
          <w:szCs w:val="22"/>
          <w:lang w:val="en-US"/>
        </w:rPr>
        <w:t>show the NI Contract number as shown in the subject header of this letter; $startif($advance_required != “None”)</w:t>
      </w:r>
    </w:p>
    <w:p w14:paraId="70F3AD03" w14:textId="248115B6" w:rsidR="448B96A1" w:rsidRDefault="448B96A1" w:rsidP="007801BA">
      <w:pPr>
        <w:pStyle w:val="ListParagraph"/>
        <w:numPr>
          <w:ilvl w:val="0"/>
          <w:numId w:val="17"/>
        </w:numPr>
        <w:ind w:left="1440" w:hanging="720"/>
        <w:jc w:val="both"/>
        <w:rPr>
          <w:rFonts w:eastAsia="Arial" w:cs="Arial"/>
          <w:szCs w:val="22"/>
          <w:lang w:val="en-US"/>
        </w:rPr>
      </w:pPr>
      <w:r w:rsidRPr="5A901CB3">
        <w:rPr>
          <w:rFonts w:eastAsia="Arial" w:cs="Arial"/>
          <w:szCs w:val="22"/>
          <w:lang w:val="en-US"/>
        </w:rPr>
        <w:t>show the amount of any advance by NI;</w:t>
      </w:r>
    </w:p>
    <w:p w14:paraId="4F866C43" w14:textId="65927E2F" w:rsidR="448B96A1" w:rsidRDefault="448B96A1" w:rsidP="007801BA">
      <w:pPr>
        <w:pStyle w:val="ListParagraph"/>
        <w:numPr>
          <w:ilvl w:val="0"/>
          <w:numId w:val="17"/>
        </w:numPr>
        <w:ind w:left="1440" w:hanging="720"/>
        <w:jc w:val="both"/>
        <w:rPr>
          <w:rFonts w:eastAsia="Arial" w:cs="Arial"/>
          <w:szCs w:val="22"/>
          <w:lang w:val="en-US"/>
        </w:rPr>
      </w:pPr>
      <w:r w:rsidRPr="5A901CB3">
        <w:rPr>
          <w:rFonts w:eastAsia="Arial" w:cs="Arial"/>
          <w:szCs w:val="22"/>
          <w:lang w:val="en-US"/>
        </w:rPr>
        <w:t>$endifshow the number of days worked on each task or project (if applicable), as well as the total number of days worked during the period covered by the invoice, and the corresponding fees; $startif($expenses_required == “Yes”)</w:t>
      </w:r>
    </w:p>
    <w:p w14:paraId="32790137" w14:textId="4FF1A689" w:rsidR="448B96A1" w:rsidRDefault="448B96A1" w:rsidP="007801BA">
      <w:pPr>
        <w:pStyle w:val="ListParagraph"/>
        <w:numPr>
          <w:ilvl w:val="0"/>
          <w:numId w:val="17"/>
        </w:numPr>
        <w:ind w:left="1440" w:hanging="720"/>
        <w:jc w:val="both"/>
        <w:rPr>
          <w:rFonts w:eastAsia="Arial" w:cs="Arial"/>
          <w:szCs w:val="22"/>
          <w:lang w:val="en-US"/>
        </w:rPr>
      </w:pPr>
      <w:r w:rsidRPr="5A901CB3">
        <w:rPr>
          <w:rFonts w:eastAsia="Arial" w:cs="Arial"/>
          <w:szCs w:val="22"/>
          <w:lang w:val="en-US"/>
        </w:rPr>
        <w:t>and list all recoverable expenses for which the Consultant is claiming reimbursement in accordance with Attachment B. NI reserves the right to request copies of receipts for reimbursable expenses being claimed. The reserved right will be actioned where NI considers it appropriate to meet donor requirements. Failure to provide receipts upon request will result in NI's refusal to pay for those expenses. $endif</w:t>
      </w:r>
      <w:r>
        <w:br/>
      </w:r>
      <w:r>
        <w:br/>
      </w:r>
      <w:r w:rsidRPr="5A901CB3">
        <w:rPr>
          <w:rFonts w:eastAsia="Arial" w:cs="Arial"/>
          <w:szCs w:val="22"/>
          <w:lang w:val="en-US"/>
        </w:rPr>
        <w:t xml:space="preserve"> </w:t>
      </w:r>
    </w:p>
    <w:p w14:paraId="6ED05C54" w14:textId="2AE740F8" w:rsidR="448B96A1" w:rsidRDefault="448B96A1" w:rsidP="007801BA">
      <w:pPr>
        <w:pStyle w:val="ListParagraph"/>
        <w:numPr>
          <w:ilvl w:val="0"/>
          <w:numId w:val="18"/>
        </w:numPr>
        <w:ind w:left="360"/>
        <w:rPr>
          <w:rFonts w:eastAsia="Arial" w:cs="Arial"/>
          <w:bCs/>
          <w:smallCaps/>
          <w:szCs w:val="22"/>
          <w:lang w:val="en-US"/>
        </w:rPr>
      </w:pPr>
      <w:r w:rsidRPr="5A901CB3">
        <w:rPr>
          <w:rFonts w:eastAsia="Arial" w:cs="Arial"/>
          <w:bCs/>
          <w:smallCaps/>
          <w:szCs w:val="22"/>
          <w:lang w:val="en-US"/>
        </w:rPr>
        <w:t>Payment</w:t>
      </w:r>
    </w:p>
    <w:p w14:paraId="739490F5" w14:textId="1883327E"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Terms of Payment</w:t>
      </w:r>
    </w:p>
    <w:p w14:paraId="7645E838" w14:textId="445348F2" w:rsidR="448B96A1" w:rsidRDefault="448B96A1" w:rsidP="5A901CB3">
      <w:pPr>
        <w:ind w:right="-138"/>
        <w:jc w:val="both"/>
      </w:pPr>
      <w:r w:rsidRPr="5A901CB3">
        <w:rPr>
          <w:rFonts w:ascii="Arial" w:eastAsia="Arial" w:hAnsi="Arial" w:cs="Arial"/>
          <w:sz w:val="22"/>
          <w:szCs w:val="22"/>
        </w:rPr>
        <w:t>NI agrees to pay the Consultant within 30 days after receipt in NI’s office of the Consultant’s invoice provided that:</w:t>
      </w:r>
    </w:p>
    <w:p w14:paraId="47653E7F" w14:textId="4BF12657" w:rsidR="448B96A1" w:rsidRDefault="448B96A1" w:rsidP="5A901CB3">
      <w:pPr>
        <w:ind w:left="720"/>
        <w:jc w:val="both"/>
      </w:pPr>
      <w:r w:rsidRPr="5A901CB3">
        <w:rPr>
          <w:rFonts w:ascii="Arial" w:eastAsia="Arial" w:hAnsi="Arial" w:cs="Arial"/>
          <w:sz w:val="22"/>
          <w:szCs w:val="22"/>
        </w:rPr>
        <w:t xml:space="preserve"> </w:t>
      </w:r>
    </w:p>
    <w:p w14:paraId="7B87E5F2" w14:textId="09360DF2" w:rsidR="448B96A1" w:rsidRDefault="448B96A1" w:rsidP="007801BA">
      <w:pPr>
        <w:pStyle w:val="ListParagraph"/>
        <w:numPr>
          <w:ilvl w:val="0"/>
          <w:numId w:val="16"/>
        </w:numPr>
        <w:ind w:left="1440" w:hanging="720"/>
        <w:jc w:val="both"/>
        <w:rPr>
          <w:rFonts w:eastAsia="Arial" w:cs="Arial"/>
          <w:szCs w:val="22"/>
          <w:lang w:val="en-US"/>
        </w:rPr>
      </w:pPr>
      <w:r w:rsidRPr="5A901CB3">
        <w:rPr>
          <w:rFonts w:eastAsia="Arial" w:cs="Arial"/>
          <w:szCs w:val="22"/>
          <w:lang w:val="en-US"/>
        </w:rPr>
        <w:t>the invoice includes all required information as described above; and</w:t>
      </w:r>
    </w:p>
    <w:p w14:paraId="3880B35E" w14:textId="322E7614" w:rsidR="448B96A1" w:rsidRDefault="448B96A1" w:rsidP="007801BA">
      <w:pPr>
        <w:pStyle w:val="ListParagraph"/>
        <w:numPr>
          <w:ilvl w:val="0"/>
          <w:numId w:val="16"/>
        </w:numPr>
        <w:ind w:left="1440" w:hanging="720"/>
        <w:jc w:val="both"/>
        <w:rPr>
          <w:rFonts w:eastAsia="Arial" w:cs="Arial"/>
          <w:szCs w:val="22"/>
          <w:lang w:val="en-US"/>
        </w:rPr>
      </w:pPr>
      <w:r w:rsidRPr="5A901CB3">
        <w:rPr>
          <w:rFonts w:eastAsia="Arial" w:cs="Arial"/>
          <w:szCs w:val="22"/>
          <w:lang w:val="en-US"/>
        </w:rPr>
        <w:t xml:space="preserve">NI is completely satisfied with the deliverables to which the invoice relates. </w:t>
      </w:r>
      <w:r>
        <w:br/>
      </w:r>
      <w:r>
        <w:br/>
      </w:r>
      <w:r w:rsidRPr="5A901CB3">
        <w:rPr>
          <w:rFonts w:eastAsia="Arial" w:cs="Arial"/>
          <w:szCs w:val="22"/>
          <w:lang w:val="en-US"/>
        </w:rPr>
        <w:t xml:space="preserve"> </w:t>
      </w:r>
    </w:p>
    <w:p w14:paraId="72DE8979" w14:textId="40E9ECB1" w:rsidR="448B96A1" w:rsidRDefault="448B96A1" w:rsidP="5A901CB3">
      <w:pPr>
        <w:jc w:val="both"/>
      </w:pPr>
      <w:r w:rsidRPr="5A901CB3">
        <w:rPr>
          <w:rFonts w:ascii="Arial" w:eastAsia="Arial" w:hAnsi="Arial" w:cs="Arial"/>
          <w:sz w:val="22"/>
          <w:szCs w:val="22"/>
        </w:rPr>
        <w:t>$startif($advance_required != “None”)NI shall set off any amount owed by the Consultant to NI against any amount owing to the Consultant under this Contract. If any advance has been paid by NI, it will be deducted by NI from the total amount due to the Consultant under the Contract. $endifIf, for any reason, the amount of any payment is found to exceed the total amount due to the Consultant under this Contract, the Consultant shall refund the amount of the overpayment to NI no later than 30 days following the expiration or earlier termination of the Contract.</w:t>
      </w:r>
    </w:p>
    <w:p w14:paraId="16520152" w14:textId="71C75D14" w:rsidR="448B96A1" w:rsidRDefault="448B96A1" w:rsidP="5A901CB3">
      <w:r w:rsidRPr="5A901CB3">
        <w:rPr>
          <w:rFonts w:ascii="Arial" w:eastAsia="Arial" w:hAnsi="Arial" w:cs="Arial"/>
          <w:sz w:val="22"/>
          <w:szCs w:val="22"/>
        </w:rPr>
        <w:t xml:space="preserve"> </w:t>
      </w:r>
    </w:p>
    <w:p w14:paraId="701DF998" w14:textId="0FACD820" w:rsidR="448B96A1" w:rsidRDefault="448B96A1" w:rsidP="5A901CB3">
      <w:pPr>
        <w:jc w:val="both"/>
      </w:pPr>
      <w:r w:rsidRPr="5A901CB3">
        <w:rPr>
          <w:rFonts w:ascii="Arial" w:eastAsia="Arial" w:hAnsi="Arial" w:cs="Arial"/>
          <w:sz w:val="22"/>
          <w:szCs w:val="22"/>
        </w:rPr>
        <w:t>It is understood that NI is not responsible for differences related to exchange rate fluctuations or bank charges. The NI’s liability for the payment of fees (Section 3)$startif($expenses_required == “Yes”) and expenses (Section 4/Attachment B)$endif is limited to the amounts quoted in $formula($contract_currency_). $startif($contract_amount &gt;= 25000)For the purpose of this Contract, NI’s Canadian dollar liability is limited to CAD $formula($canadian_dollar_liability_value).$endif</w:t>
      </w:r>
    </w:p>
    <w:p w14:paraId="5967730F" w14:textId="7FCE2D6C" w:rsidR="448B96A1" w:rsidRDefault="448B96A1" w:rsidP="5A901CB3">
      <w:r w:rsidRPr="5A901CB3">
        <w:rPr>
          <w:rFonts w:ascii="Arial" w:eastAsia="Arial" w:hAnsi="Arial" w:cs="Arial"/>
          <w:sz w:val="22"/>
          <w:szCs w:val="22"/>
        </w:rPr>
        <w:t xml:space="preserve">                                        </w:t>
      </w:r>
    </w:p>
    <w:p w14:paraId="7E617604" w14:textId="5EBB02DA"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Banking Information</w:t>
      </w:r>
    </w:p>
    <w:p w14:paraId="40FF10D0" w14:textId="4A251FFA" w:rsidR="448B96A1" w:rsidRDefault="448B96A1" w:rsidP="5A901CB3">
      <w:pPr>
        <w:jc w:val="both"/>
      </w:pPr>
      <w:r w:rsidRPr="5A901CB3">
        <w:rPr>
          <w:rFonts w:ascii="Arial" w:eastAsia="Arial" w:hAnsi="Arial" w:cs="Arial"/>
          <w:color w:val="000000" w:themeColor="text1"/>
          <w:sz w:val="22"/>
          <w:szCs w:val="22"/>
        </w:rPr>
        <w:t>The Consultant, having previously provided banking information to NI, shall review the details in Attachment D. Only upon confirming the accuracy of the banking information will the Consultant proceed to sign this Agreement. By signing this agreement, the Consultant certifies that the banking information therein is accurate. This will facilitate electronic payment to the Consultant’s account.</w:t>
      </w:r>
    </w:p>
    <w:p w14:paraId="7B759A89" w14:textId="73F1FB1F" w:rsidR="448B96A1" w:rsidRDefault="448B96A1" w:rsidP="5A901CB3">
      <w:pPr>
        <w:jc w:val="both"/>
      </w:pPr>
      <w:r w:rsidRPr="5A901CB3">
        <w:rPr>
          <w:rFonts w:ascii="Arial" w:eastAsia="Arial" w:hAnsi="Arial" w:cs="Arial"/>
          <w:b/>
          <w:bCs/>
          <w:smallCaps/>
          <w:sz w:val="22"/>
          <w:szCs w:val="22"/>
        </w:rPr>
        <w:t xml:space="preserve"> </w:t>
      </w:r>
    </w:p>
    <w:p w14:paraId="419A885A" w14:textId="3D7B4B63" w:rsidR="448B96A1" w:rsidRDefault="448B96A1" w:rsidP="007801BA">
      <w:pPr>
        <w:pStyle w:val="ListParagraph"/>
        <w:numPr>
          <w:ilvl w:val="0"/>
          <w:numId w:val="18"/>
        </w:numPr>
        <w:ind w:left="360"/>
        <w:rPr>
          <w:rFonts w:eastAsia="Arial" w:cs="Arial"/>
          <w:bCs/>
          <w:smallCaps/>
          <w:szCs w:val="22"/>
          <w:lang w:val="en-US"/>
        </w:rPr>
      </w:pPr>
      <w:r w:rsidRPr="5A901CB3">
        <w:rPr>
          <w:rFonts w:eastAsia="Arial" w:cs="Arial"/>
          <w:bCs/>
          <w:smallCaps/>
          <w:szCs w:val="22"/>
          <w:lang w:val="en-US"/>
        </w:rPr>
        <w:t>$startif($air_travel_required == “Domestic”) $endifTravel Policy</w:t>
      </w:r>
    </w:p>
    <w:p w14:paraId="6C5D8D30" w14:textId="1516DA0E" w:rsidR="448B96A1" w:rsidRDefault="448B96A1" w:rsidP="5A901CB3">
      <w:pPr>
        <w:jc w:val="both"/>
      </w:pPr>
      <w:r w:rsidRPr="5A901CB3">
        <w:rPr>
          <w:rFonts w:ascii="Arial" w:eastAsia="Arial" w:hAnsi="Arial" w:cs="Arial"/>
          <w:sz w:val="22"/>
          <w:szCs w:val="22"/>
        </w:rPr>
        <w:t xml:space="preserve"> </w:t>
      </w:r>
    </w:p>
    <w:p w14:paraId="4C60A4E7" w14:textId="66C30D3E" w:rsidR="448B96A1" w:rsidRDefault="448B96A1" w:rsidP="5A901CB3">
      <w:pPr>
        <w:ind w:right="-90"/>
        <w:jc w:val="both"/>
      </w:pPr>
      <w:r w:rsidRPr="5A901CB3">
        <w:rPr>
          <w:rFonts w:ascii="Arial" w:eastAsia="Arial" w:hAnsi="Arial" w:cs="Arial"/>
          <w:sz w:val="22"/>
          <w:szCs w:val="22"/>
          <w:lang w:val="en-GB"/>
        </w:rPr>
        <w:t xml:space="preserve">The Consultant will only travel as is necessary to carry out the Services. NI will only reimburse travel expenses included in this agreement. Expenses not included will not be reimbursed by NI.  $startif($air_travel_required == "International")Furthermore, </w:t>
      </w:r>
      <w:r w:rsidRPr="5A901CB3">
        <w:rPr>
          <w:rFonts w:ascii="Arial" w:eastAsia="Arial" w:hAnsi="Arial" w:cs="Arial"/>
          <w:sz w:val="22"/>
          <w:szCs w:val="22"/>
        </w:rPr>
        <w:t>the Consultant will abide by NI’s air travel policy as described in Attachment E.$endif</w:t>
      </w:r>
      <w:r w:rsidRPr="5A901CB3">
        <w:rPr>
          <w:rFonts w:ascii="Arial" w:eastAsia="Arial" w:hAnsi="Arial" w:cs="Arial"/>
          <w:sz w:val="22"/>
          <w:szCs w:val="22"/>
          <w:lang w:val="en-GB"/>
        </w:rPr>
        <w:t xml:space="preserve">$startif($air_travel_required == "Domestic")Furthermore, </w:t>
      </w:r>
      <w:r w:rsidRPr="5A901CB3">
        <w:rPr>
          <w:rFonts w:ascii="Arial" w:eastAsia="Arial" w:hAnsi="Arial" w:cs="Arial"/>
          <w:sz w:val="22"/>
          <w:szCs w:val="22"/>
        </w:rPr>
        <w:t>the Consultant will abide by NI’s air travel policy as described in Attachment E.$endif</w:t>
      </w:r>
    </w:p>
    <w:p w14:paraId="4657D453" w14:textId="47F7B592" w:rsidR="448B96A1" w:rsidRDefault="448B96A1" w:rsidP="5A901CB3">
      <w:pPr>
        <w:ind w:firstLine="720"/>
        <w:jc w:val="both"/>
      </w:pPr>
      <w:r w:rsidRPr="5A901CB3">
        <w:rPr>
          <w:rFonts w:ascii="Arial" w:eastAsia="Arial" w:hAnsi="Arial" w:cs="Arial"/>
          <w:sz w:val="22"/>
          <w:szCs w:val="22"/>
        </w:rPr>
        <w:t xml:space="preserve"> </w:t>
      </w:r>
    </w:p>
    <w:p w14:paraId="73413CC3" w14:textId="57DF2AB5" w:rsidR="448B96A1" w:rsidRDefault="448B96A1" w:rsidP="007801BA">
      <w:pPr>
        <w:pStyle w:val="ListParagraph"/>
        <w:numPr>
          <w:ilvl w:val="0"/>
          <w:numId w:val="18"/>
        </w:numPr>
        <w:ind w:left="360"/>
        <w:jc w:val="both"/>
        <w:rPr>
          <w:rFonts w:eastAsia="Arial" w:cs="Arial"/>
          <w:bCs/>
          <w:smallCaps/>
          <w:szCs w:val="22"/>
          <w:lang w:val="en-US"/>
        </w:rPr>
      </w:pPr>
      <w:r w:rsidRPr="5A901CB3">
        <w:rPr>
          <w:rFonts w:eastAsia="Arial" w:cs="Arial"/>
          <w:bCs/>
          <w:smallCaps/>
          <w:szCs w:val="22"/>
          <w:lang w:val="en-US"/>
        </w:rPr>
        <w:t>Financial Records and Audit</w:t>
      </w:r>
    </w:p>
    <w:p w14:paraId="505B427F" w14:textId="3D862194" w:rsidR="448B96A1" w:rsidRDefault="448B96A1" w:rsidP="5A901CB3">
      <w:pPr>
        <w:jc w:val="both"/>
      </w:pPr>
      <w:r w:rsidRPr="5A901CB3">
        <w:rPr>
          <w:rFonts w:ascii="Arial" w:eastAsia="Arial" w:hAnsi="Arial" w:cs="Arial"/>
          <w:sz w:val="22"/>
          <w:szCs w:val="22"/>
          <w:lang w:val="en-CA"/>
        </w:rPr>
        <w:t xml:space="preserve"> </w:t>
      </w:r>
    </w:p>
    <w:p w14:paraId="58B0CC52" w14:textId="681C70DF"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NI reserves the right to audit the Services/deliverables at any time during the term of the agreement, and for three (3) years following the expiry or early termination of the Agreement. The Consultant shall maintain and retain, for such period of time, separate accounting, financial records and original Supporting Documents to account for the total funds budgeted for the agreement, including those of its Subcontractors, Local Partners and Consultants.</w:t>
      </w:r>
    </w:p>
    <w:p w14:paraId="69C600FB" w14:textId="65CC4007" w:rsidR="448B96A1" w:rsidRDefault="448B96A1" w:rsidP="5A901CB3">
      <w:pPr>
        <w:tabs>
          <w:tab w:val="left" w:pos="709"/>
        </w:tabs>
        <w:jc w:val="both"/>
      </w:pPr>
      <w:r w:rsidRPr="5A901CB3">
        <w:rPr>
          <w:rFonts w:ascii="Arial" w:eastAsia="Arial" w:hAnsi="Arial" w:cs="Arial"/>
          <w:sz w:val="22"/>
          <w:szCs w:val="22"/>
          <w:highlight w:val="yellow"/>
        </w:rPr>
        <w:t xml:space="preserve"> </w:t>
      </w:r>
    </w:p>
    <w:p w14:paraId="38CFA445" w14:textId="62E94D65"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The Consultant shall make these records and all other information necessary to ensure compliance with the terms and conditions of the Agreement, including those in the possession of third parties, available for audit and examination by NI or their respective authorized representative. The Consultant shall afford, at its own expense, NI or their respective authorized representative, the proper facilities required for such an audit. The Consultant’s expenses associated with an audit are not recoverable from NI.</w:t>
      </w:r>
    </w:p>
    <w:p w14:paraId="33784F37" w14:textId="33C1AF4E" w:rsidR="448B96A1" w:rsidRDefault="448B96A1" w:rsidP="5A901CB3">
      <w:pPr>
        <w:jc w:val="both"/>
      </w:pPr>
      <w:r w:rsidRPr="5A901CB3">
        <w:rPr>
          <w:rFonts w:ascii="Arial" w:eastAsia="Arial" w:hAnsi="Arial" w:cs="Arial"/>
          <w:sz w:val="22"/>
          <w:szCs w:val="22"/>
        </w:rPr>
        <w:t xml:space="preserve"> </w:t>
      </w:r>
    </w:p>
    <w:p w14:paraId="248983DD" w14:textId="3E6283AC" w:rsidR="448B96A1" w:rsidRDefault="448B96A1" w:rsidP="007801BA">
      <w:pPr>
        <w:pStyle w:val="ListParagraph"/>
        <w:numPr>
          <w:ilvl w:val="0"/>
          <w:numId w:val="18"/>
        </w:numPr>
        <w:ind w:left="360"/>
        <w:jc w:val="both"/>
        <w:rPr>
          <w:rFonts w:eastAsia="Arial" w:cs="Arial"/>
          <w:bCs/>
          <w:smallCaps/>
          <w:szCs w:val="22"/>
          <w:lang w:val="en-US"/>
        </w:rPr>
      </w:pPr>
      <w:r w:rsidRPr="5A901CB3">
        <w:rPr>
          <w:rFonts w:eastAsia="Arial" w:cs="Arial"/>
          <w:bCs/>
          <w:smallCaps/>
          <w:szCs w:val="22"/>
          <w:lang w:val="en-US"/>
        </w:rPr>
        <w:t>Access to Information and Confidential Information</w:t>
      </w:r>
    </w:p>
    <w:p w14:paraId="194784AE" w14:textId="0E7F3EF4" w:rsidR="448B96A1" w:rsidRDefault="448B96A1" w:rsidP="5A901CB3">
      <w:pPr>
        <w:jc w:val="both"/>
      </w:pPr>
      <w:r w:rsidRPr="5A901CB3">
        <w:rPr>
          <w:rFonts w:ascii="Arial" w:eastAsia="Arial" w:hAnsi="Arial" w:cs="Arial"/>
          <w:sz w:val="22"/>
          <w:szCs w:val="22"/>
        </w:rPr>
        <w:t xml:space="preserve"> </w:t>
      </w:r>
    </w:p>
    <w:p w14:paraId="792B0948" w14:textId="1A23EC6F"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Access to Information</w:t>
      </w:r>
    </w:p>
    <w:p w14:paraId="15FC246C" w14:textId="6A5C5482" w:rsidR="448B96A1" w:rsidRDefault="448B96A1" w:rsidP="5A901CB3">
      <w:pPr>
        <w:shd w:val="clear" w:color="auto" w:fill="FFFFFF" w:themeFill="background1"/>
        <w:ind w:right="150"/>
        <w:jc w:val="both"/>
      </w:pPr>
      <w:r w:rsidRPr="5A901CB3">
        <w:rPr>
          <w:rFonts w:ascii="Arial" w:eastAsia="Arial" w:hAnsi="Arial" w:cs="Arial"/>
          <w:color w:val="000000" w:themeColor="text1"/>
          <w:sz w:val="22"/>
          <w:szCs w:val="22"/>
        </w:rPr>
        <w:t>At Global Affairs Canada’s (GAC) request, NI may be required to compile information related to this agreement and GAC may publish, at its convenience, statistics based on information contained in the Agreement and arising from its performance. GAC may publish the Consultant's name and address, the value of the Agreement, the type of activities funded, the title of the Project and the name of the Consultant’s country.</w:t>
      </w:r>
    </w:p>
    <w:p w14:paraId="520D0EB6" w14:textId="64D1D18B" w:rsidR="448B96A1" w:rsidRDefault="448B96A1" w:rsidP="5A901CB3">
      <w:pPr>
        <w:shd w:val="clear" w:color="auto" w:fill="FFFFFF" w:themeFill="background1"/>
        <w:ind w:right="147"/>
        <w:jc w:val="both"/>
      </w:pPr>
      <w:r w:rsidRPr="5A901CB3">
        <w:rPr>
          <w:rFonts w:ascii="Arial" w:eastAsia="Arial" w:hAnsi="Arial" w:cs="Arial"/>
          <w:sz w:val="22"/>
          <w:szCs w:val="22"/>
        </w:rPr>
        <w:t xml:space="preserve"> </w:t>
      </w:r>
    </w:p>
    <w:p w14:paraId="48009630" w14:textId="19789F2A"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Confidential Information</w:t>
      </w:r>
    </w:p>
    <w:p w14:paraId="16074550" w14:textId="08A0AD5B" w:rsidR="448B96A1" w:rsidRDefault="448B96A1" w:rsidP="5A901CB3">
      <w:pPr>
        <w:tabs>
          <w:tab w:val="left" w:pos="1236"/>
        </w:tabs>
        <w:jc w:val="both"/>
      </w:pPr>
      <w:r w:rsidRPr="5A901CB3">
        <w:rPr>
          <w:rFonts w:ascii="Arial" w:eastAsia="Arial" w:hAnsi="Arial" w:cs="Arial"/>
          <w:sz w:val="22"/>
          <w:szCs w:val="22"/>
        </w:rPr>
        <w:t xml:space="preserve">The Consultant shall not disclose any confidential information or document, nor make use of any intellectual property rights subject-matter that it becomes aware of or takes possession of during the term of the agreement, without having obtained written approval from NI that can release it from the obligation to confidentiality.  </w:t>
      </w:r>
    </w:p>
    <w:p w14:paraId="3071B5AE" w14:textId="36C75EE7" w:rsidR="448B96A1" w:rsidRDefault="448B96A1" w:rsidP="5A901CB3">
      <w:pPr>
        <w:jc w:val="both"/>
      </w:pPr>
      <w:r w:rsidRPr="5A901CB3">
        <w:rPr>
          <w:rFonts w:ascii="Arial" w:eastAsia="Arial" w:hAnsi="Arial" w:cs="Arial"/>
          <w:sz w:val="22"/>
          <w:szCs w:val="22"/>
        </w:rPr>
        <w:t xml:space="preserve"> </w:t>
      </w:r>
    </w:p>
    <w:p w14:paraId="1AD643D9" w14:textId="5A03DAC0" w:rsidR="448B96A1" w:rsidRDefault="448B96A1" w:rsidP="5A901CB3">
      <w:pPr>
        <w:jc w:val="both"/>
      </w:pPr>
      <w:r w:rsidRPr="5A901CB3">
        <w:rPr>
          <w:rFonts w:ascii="Arial" w:eastAsia="Arial" w:hAnsi="Arial" w:cs="Arial"/>
          <w:sz w:val="22"/>
          <w:szCs w:val="22"/>
        </w:rPr>
        <w:t xml:space="preserve">The Consultant agrees to take all reasonable precautions at all times (and in any event, efforts that are no less than those used to protect his/her own confidential information) to protect confidential information from disclosure, unauthorized use, dissemination or publication, except as expressly authorized by this Contract. The Consultant shall, on request, promptly return to NI any information or material provided by NI and in the Consultant's possession. </w:t>
      </w:r>
    </w:p>
    <w:p w14:paraId="4ED4340B" w14:textId="193A49EB" w:rsidR="448B96A1" w:rsidRDefault="448B96A1" w:rsidP="5A901CB3">
      <w:pPr>
        <w:ind w:left="720"/>
        <w:jc w:val="both"/>
      </w:pPr>
      <w:r w:rsidRPr="5A901CB3">
        <w:rPr>
          <w:rFonts w:ascii="Arial" w:eastAsia="Arial" w:hAnsi="Arial" w:cs="Arial"/>
          <w:b/>
          <w:bCs/>
          <w:smallCaps/>
          <w:sz w:val="22"/>
          <w:szCs w:val="22"/>
        </w:rPr>
        <w:t xml:space="preserve"> </w:t>
      </w:r>
    </w:p>
    <w:p w14:paraId="38A760EC" w14:textId="07CB640A" w:rsidR="448B96A1" w:rsidRDefault="448B96A1" w:rsidP="007801BA">
      <w:pPr>
        <w:pStyle w:val="ListParagraph"/>
        <w:numPr>
          <w:ilvl w:val="0"/>
          <w:numId w:val="18"/>
        </w:numPr>
        <w:ind w:left="360"/>
        <w:jc w:val="both"/>
        <w:rPr>
          <w:rFonts w:eastAsia="Arial" w:cs="Arial"/>
          <w:bCs/>
          <w:smallCaps/>
          <w:szCs w:val="22"/>
          <w:lang w:val="en-US"/>
        </w:rPr>
      </w:pPr>
      <w:r w:rsidRPr="5A901CB3">
        <w:rPr>
          <w:rFonts w:eastAsia="Arial" w:cs="Arial"/>
          <w:bCs/>
          <w:smallCaps/>
          <w:szCs w:val="22"/>
          <w:lang w:val="en-US"/>
        </w:rPr>
        <w:t>Accuracy of Information</w:t>
      </w:r>
    </w:p>
    <w:p w14:paraId="327CE3B7" w14:textId="7BCA8CB6" w:rsidR="448B96A1" w:rsidRDefault="448B96A1" w:rsidP="5A901CB3">
      <w:pPr>
        <w:jc w:val="both"/>
      </w:pPr>
      <w:r w:rsidRPr="5A901CB3">
        <w:rPr>
          <w:rFonts w:ascii="Arial" w:eastAsia="Arial" w:hAnsi="Arial" w:cs="Arial"/>
          <w:sz w:val="22"/>
          <w:szCs w:val="22"/>
        </w:rPr>
        <w:t xml:space="preserve"> </w:t>
      </w:r>
    </w:p>
    <w:p w14:paraId="04E1A7F1" w14:textId="3AB1D30C" w:rsidR="448B96A1" w:rsidRDefault="448B96A1" w:rsidP="5A901CB3">
      <w:pPr>
        <w:jc w:val="both"/>
      </w:pPr>
      <w:r w:rsidRPr="5A901CB3">
        <w:rPr>
          <w:rFonts w:ascii="Arial" w:eastAsia="Arial" w:hAnsi="Arial" w:cs="Arial"/>
          <w:sz w:val="22"/>
          <w:szCs w:val="22"/>
        </w:rPr>
        <w:t xml:space="preserve">The Consultant is responsible to NI for the accuracy and completeness of any statements made by him/her in any documents, articles, reports or other material prepared by him/her for delivery to NI or to a third party at NI’s request. NI or any third party authorized by NI to receive this information is relying on the accuracy of the information provided by the Consultant and shall not be required to make any independent verification of this information.  </w:t>
      </w:r>
    </w:p>
    <w:p w14:paraId="230628F4" w14:textId="3A3C3094" w:rsidR="448B96A1" w:rsidRDefault="448B96A1" w:rsidP="5A901CB3">
      <w:pPr>
        <w:jc w:val="both"/>
      </w:pPr>
      <w:r w:rsidRPr="5A901CB3">
        <w:rPr>
          <w:rFonts w:ascii="Arial" w:eastAsia="Arial" w:hAnsi="Arial" w:cs="Arial"/>
          <w:sz w:val="22"/>
          <w:szCs w:val="22"/>
        </w:rPr>
        <w:t xml:space="preserve"> </w:t>
      </w:r>
    </w:p>
    <w:p w14:paraId="3344E514" w14:textId="540FA18B" w:rsidR="448B96A1" w:rsidRDefault="448B96A1" w:rsidP="5A901CB3">
      <w:pPr>
        <w:jc w:val="both"/>
      </w:pPr>
      <w:r w:rsidRPr="5A901CB3">
        <w:rPr>
          <w:rFonts w:ascii="Arial" w:eastAsia="Arial" w:hAnsi="Arial" w:cs="Arial"/>
          <w:sz w:val="22"/>
          <w:szCs w:val="22"/>
        </w:rPr>
        <w:t>NI shall notify the Consultant in writing of any errors, omissions or clarification required in any report, and the Consultant shall remedy such errors or omissions or provide such clarification within 10 days of receiving such notification from NI. NI may withhold any further payments until it is satisfied with the content of the report submitted by the Consultant.</w:t>
      </w:r>
    </w:p>
    <w:p w14:paraId="0B494841" w14:textId="44BC8F74" w:rsidR="448B96A1" w:rsidRDefault="448B96A1" w:rsidP="5A901CB3">
      <w:pPr>
        <w:jc w:val="both"/>
      </w:pPr>
      <w:r w:rsidRPr="5A901CB3">
        <w:rPr>
          <w:rFonts w:ascii="Arial" w:eastAsia="Arial" w:hAnsi="Arial" w:cs="Arial"/>
          <w:sz w:val="22"/>
          <w:szCs w:val="22"/>
        </w:rPr>
        <w:t xml:space="preserve"> </w:t>
      </w:r>
    </w:p>
    <w:p w14:paraId="769E720F" w14:textId="4C5FD78A" w:rsidR="448B96A1" w:rsidRDefault="448B96A1" w:rsidP="007801BA">
      <w:pPr>
        <w:pStyle w:val="ListParagraph"/>
        <w:numPr>
          <w:ilvl w:val="0"/>
          <w:numId w:val="18"/>
        </w:numPr>
        <w:ind w:left="360"/>
        <w:rPr>
          <w:rFonts w:eastAsia="Arial" w:cs="Arial"/>
          <w:bCs/>
          <w:smallCaps/>
          <w:szCs w:val="22"/>
          <w:lang w:val="en-US"/>
        </w:rPr>
      </w:pPr>
      <w:r w:rsidRPr="5A901CB3">
        <w:rPr>
          <w:rFonts w:eastAsia="Arial" w:cs="Arial"/>
          <w:bCs/>
          <w:smallCaps/>
          <w:szCs w:val="22"/>
          <w:lang w:val="en-US"/>
        </w:rPr>
        <w:t>Intellectual Property</w:t>
      </w:r>
    </w:p>
    <w:p w14:paraId="21BDC688" w14:textId="05B8C93A" w:rsidR="448B96A1" w:rsidRDefault="448B96A1" w:rsidP="5A901CB3">
      <w:pPr>
        <w:ind w:left="360"/>
      </w:pPr>
      <w:r w:rsidRPr="5A901CB3">
        <w:rPr>
          <w:rFonts w:ascii="Arial" w:eastAsia="Arial" w:hAnsi="Arial" w:cs="Arial"/>
          <w:b/>
          <w:bCs/>
          <w:sz w:val="22"/>
          <w:szCs w:val="22"/>
        </w:rPr>
        <w:t xml:space="preserve"> </w:t>
      </w:r>
    </w:p>
    <w:p w14:paraId="039C44DB" w14:textId="738AAE0B"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 xml:space="preserve">All intellectual property rights, including but not limited to design documents, specifications, reports and all relevant data such as maps, diagrams, plans, statistics and supporting records and materials compiled or prepared in the course of the Agreement are vested to NI. </w:t>
      </w:r>
    </w:p>
    <w:p w14:paraId="12BD890D" w14:textId="7081508E" w:rsidR="448B96A1" w:rsidRDefault="448B96A1" w:rsidP="5A901CB3">
      <w:pPr>
        <w:tabs>
          <w:tab w:val="left" w:pos="851"/>
        </w:tabs>
        <w:ind w:left="720"/>
        <w:jc w:val="both"/>
      </w:pPr>
      <w:r w:rsidRPr="5A901CB3">
        <w:rPr>
          <w:rFonts w:ascii="Arial" w:eastAsia="Arial" w:hAnsi="Arial" w:cs="Arial"/>
          <w:sz w:val="22"/>
          <w:szCs w:val="22"/>
          <w:highlight w:val="yellow"/>
        </w:rPr>
        <w:t xml:space="preserve"> </w:t>
      </w:r>
    </w:p>
    <w:p w14:paraId="7CDCFE87" w14:textId="035B32A5"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NI hereby grants Global Affairs Canada a worldwide, perpetual, irrevocable, non-exclusive, non-commercial, free-of-charge and royalty-free license, authorizing them to exercise all of the intellectual property rights in the Work and which:</w:t>
      </w:r>
    </w:p>
    <w:p w14:paraId="1BCEAA97" w14:textId="22F6D6E4" w:rsidR="448B96A1" w:rsidRDefault="448B96A1" w:rsidP="5A901CB3">
      <w:pPr>
        <w:tabs>
          <w:tab w:val="left" w:pos="851"/>
        </w:tabs>
        <w:jc w:val="both"/>
      </w:pPr>
      <w:r w:rsidRPr="5A901CB3">
        <w:rPr>
          <w:rFonts w:ascii="Arial" w:eastAsia="Arial" w:hAnsi="Arial" w:cs="Arial"/>
          <w:sz w:val="22"/>
          <w:szCs w:val="22"/>
          <w:highlight w:val="yellow"/>
        </w:rPr>
        <w:t xml:space="preserve"> </w:t>
      </w:r>
    </w:p>
    <w:p w14:paraId="2FC082FE" w14:textId="6E44BBE5" w:rsidR="448B96A1" w:rsidRDefault="448B96A1" w:rsidP="007801BA">
      <w:pPr>
        <w:pStyle w:val="ListParagraph"/>
        <w:numPr>
          <w:ilvl w:val="0"/>
          <w:numId w:val="15"/>
        </w:numPr>
        <w:ind w:left="1080"/>
        <w:jc w:val="both"/>
        <w:rPr>
          <w:rFonts w:eastAsia="Arial" w:cs="Arial"/>
          <w:szCs w:val="22"/>
          <w:lang w:val="en-US"/>
        </w:rPr>
      </w:pPr>
      <w:r w:rsidRPr="5A901CB3">
        <w:rPr>
          <w:rFonts w:eastAsia="Arial" w:cs="Arial"/>
          <w:szCs w:val="22"/>
          <w:lang w:val="en-US"/>
        </w:rPr>
        <w:t>authorizes them to do the acts reserved to the owner by the national law applicable to the Work or, if there is no law in a country where the license is exploited, the acts reserved to the owner by the applicable law in Canada; and</w:t>
      </w:r>
    </w:p>
    <w:p w14:paraId="775F3154" w14:textId="0C4D8C35" w:rsidR="448B96A1" w:rsidRDefault="448B96A1" w:rsidP="007801BA">
      <w:pPr>
        <w:pStyle w:val="ListParagraph"/>
        <w:numPr>
          <w:ilvl w:val="0"/>
          <w:numId w:val="15"/>
        </w:numPr>
        <w:ind w:left="1080"/>
        <w:jc w:val="both"/>
        <w:rPr>
          <w:rFonts w:eastAsia="Arial" w:cs="Arial"/>
          <w:szCs w:val="22"/>
          <w:lang w:val="en-US"/>
        </w:rPr>
      </w:pPr>
      <w:r w:rsidRPr="5A901CB3">
        <w:rPr>
          <w:rFonts w:eastAsia="Arial" w:cs="Arial"/>
          <w:szCs w:val="22"/>
          <w:lang w:val="en-US"/>
        </w:rPr>
        <w:t>grant a free-of-charge and royalty-free sublicense to any person, authorizing the sub-licensee to do any or all of the acts mentioned in paragraph a).</w:t>
      </w:r>
    </w:p>
    <w:p w14:paraId="01537839" w14:textId="1F1ACFEF" w:rsidR="448B96A1" w:rsidRDefault="448B96A1" w:rsidP="5A901CB3">
      <w:pPr>
        <w:tabs>
          <w:tab w:val="left" w:pos="993"/>
        </w:tabs>
        <w:ind w:left="992" w:hanging="567"/>
        <w:jc w:val="both"/>
      </w:pPr>
      <w:r w:rsidRPr="5A901CB3">
        <w:rPr>
          <w:rFonts w:ascii="Arial" w:eastAsia="Arial" w:hAnsi="Arial" w:cs="Arial"/>
          <w:sz w:val="22"/>
          <w:szCs w:val="22"/>
          <w:highlight w:val="yellow"/>
        </w:rPr>
        <w:t xml:space="preserve"> </w:t>
      </w:r>
    </w:p>
    <w:p w14:paraId="01319D35" w14:textId="5772F1D4"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The Consultant declares and warrants that the Work, and the exercise of the intellectual property rights granted under the Agreement, in no way infringe upon the intellectual property rights of others or upon the legislation in force;</w:t>
      </w:r>
    </w:p>
    <w:p w14:paraId="1A67C61C" w14:textId="74238B93" w:rsidR="448B96A1" w:rsidRDefault="448B96A1" w:rsidP="5A901CB3">
      <w:pPr>
        <w:jc w:val="both"/>
      </w:pPr>
      <w:r w:rsidRPr="5A901CB3">
        <w:rPr>
          <w:rFonts w:ascii="Arial" w:eastAsia="Arial" w:hAnsi="Arial" w:cs="Arial"/>
          <w:sz w:val="22"/>
          <w:szCs w:val="22"/>
        </w:rPr>
        <w:t xml:space="preserve"> </w:t>
      </w:r>
    </w:p>
    <w:p w14:paraId="17DCB607" w14:textId="77420FC2"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The obligations contained in this section must be reproduced in all Subcontracts.</w:t>
      </w:r>
    </w:p>
    <w:p w14:paraId="5EAB2A56" w14:textId="4B985EE6" w:rsidR="448B96A1" w:rsidRDefault="448B96A1" w:rsidP="5A901CB3">
      <w:pPr>
        <w:jc w:val="both"/>
      </w:pPr>
      <w:r w:rsidRPr="5A901CB3">
        <w:rPr>
          <w:rFonts w:ascii="Arial" w:eastAsia="Arial" w:hAnsi="Arial" w:cs="Arial"/>
          <w:sz w:val="22"/>
          <w:szCs w:val="22"/>
        </w:rPr>
        <w:t>$startif($training_materials_required == “Yes”)</w:t>
      </w:r>
    </w:p>
    <w:p w14:paraId="784E46E6" w14:textId="127A6072"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 xml:space="preserve">One copy of any training materials, manuals, curricula and other materials compiled or prepared for training purposes under this Contract shall always be sent to NI. NI shall be entitled to use such material for any purpose related to its operations. This includes the right to reproduce or publish such material.  In cases where the copyright of material rests elsewhere the Consultant shall be responsible for securing the approval of the holder of the copyright for use of this material. </w:t>
      </w:r>
    </w:p>
    <w:p w14:paraId="4066F11E" w14:textId="64413D4A" w:rsidR="448B96A1" w:rsidRDefault="448B96A1" w:rsidP="5A901CB3">
      <w:pPr>
        <w:jc w:val="both"/>
      </w:pPr>
      <w:r w:rsidRPr="5A901CB3">
        <w:rPr>
          <w:rFonts w:ascii="Arial" w:eastAsia="Arial" w:hAnsi="Arial" w:cs="Arial"/>
          <w:sz w:val="22"/>
          <w:szCs w:val="22"/>
        </w:rPr>
        <w:t>$endif</w:t>
      </w:r>
    </w:p>
    <w:p w14:paraId="27A7834A" w14:textId="13C4E2BB" w:rsidR="448B96A1" w:rsidRDefault="448B96A1" w:rsidP="5A901CB3">
      <w:pPr>
        <w:jc w:val="both"/>
      </w:pPr>
      <w:r w:rsidRPr="5A901CB3">
        <w:rPr>
          <w:rFonts w:ascii="Arial" w:eastAsia="Arial" w:hAnsi="Arial" w:cs="Arial"/>
          <w:sz w:val="22"/>
          <w:szCs w:val="22"/>
        </w:rPr>
        <w:t xml:space="preserve"> </w:t>
      </w:r>
    </w:p>
    <w:p w14:paraId="790916A4" w14:textId="72DFC339" w:rsidR="448B96A1" w:rsidRDefault="448B96A1" w:rsidP="007801BA">
      <w:pPr>
        <w:pStyle w:val="ListParagraph"/>
        <w:numPr>
          <w:ilvl w:val="0"/>
          <w:numId w:val="18"/>
        </w:numPr>
        <w:ind w:left="360"/>
        <w:rPr>
          <w:rFonts w:eastAsia="Arial" w:cs="Arial"/>
          <w:bCs/>
          <w:smallCaps/>
          <w:szCs w:val="22"/>
          <w:lang w:val="en-US"/>
        </w:rPr>
      </w:pPr>
      <w:r w:rsidRPr="5A901CB3">
        <w:rPr>
          <w:rFonts w:eastAsia="Arial" w:cs="Arial"/>
          <w:bCs/>
          <w:smallCaps/>
          <w:szCs w:val="22"/>
          <w:lang w:val="en-US"/>
        </w:rPr>
        <w:t>Information Systems and Electronic Communication Networks</w:t>
      </w:r>
    </w:p>
    <w:p w14:paraId="7480933C" w14:textId="20EE3475" w:rsidR="448B96A1" w:rsidRDefault="448B96A1" w:rsidP="5A901CB3">
      <w:pPr>
        <w:ind w:left="360"/>
      </w:pPr>
      <w:r w:rsidRPr="5A901CB3">
        <w:rPr>
          <w:rFonts w:ascii="Arial" w:eastAsia="Arial" w:hAnsi="Arial" w:cs="Arial"/>
          <w:b/>
          <w:bCs/>
          <w:smallCaps/>
          <w:sz w:val="22"/>
          <w:szCs w:val="22"/>
        </w:rPr>
        <w:t xml:space="preserve"> </w:t>
      </w:r>
    </w:p>
    <w:p w14:paraId="47D07C35" w14:textId="1589BBF3" w:rsidR="448B96A1" w:rsidRDefault="448B96A1" w:rsidP="5A901CB3">
      <w:pPr>
        <w:jc w:val="both"/>
      </w:pPr>
      <w:r w:rsidRPr="5A901CB3">
        <w:rPr>
          <w:rFonts w:ascii="Arial" w:eastAsia="Arial" w:hAnsi="Arial" w:cs="Arial"/>
          <w:sz w:val="22"/>
          <w:szCs w:val="22"/>
        </w:rPr>
        <w:t xml:space="preserve"> </w:t>
      </w:r>
    </w:p>
    <w:p w14:paraId="32E1854E" w14:textId="49B4FFCA" w:rsidR="448B96A1" w:rsidRDefault="448B96A1" w:rsidP="007801BA">
      <w:pPr>
        <w:pStyle w:val="ListParagraph"/>
        <w:numPr>
          <w:ilvl w:val="1"/>
          <w:numId w:val="18"/>
        </w:numPr>
        <w:ind w:left="450" w:hanging="450"/>
        <w:rPr>
          <w:rFonts w:eastAsia="Arial" w:cs="Arial"/>
          <w:szCs w:val="22"/>
          <w:lang w:val="en-US"/>
        </w:rPr>
      </w:pPr>
      <w:r w:rsidRPr="5A901CB3">
        <w:rPr>
          <w:rFonts w:eastAsia="Arial" w:cs="Arial"/>
          <w:szCs w:val="22"/>
          <w:lang w:val="en-US"/>
        </w:rPr>
        <w:t>Compliance with Nutrition International Policy</w:t>
      </w:r>
    </w:p>
    <w:p w14:paraId="1DF91DFE" w14:textId="760DD257" w:rsidR="448B96A1" w:rsidRDefault="448B96A1" w:rsidP="5A901CB3">
      <w:pPr>
        <w:jc w:val="both"/>
      </w:pPr>
      <w:r w:rsidRPr="5A901CB3">
        <w:rPr>
          <w:rFonts w:ascii="Arial" w:eastAsia="Arial" w:hAnsi="Arial" w:cs="Arial"/>
          <w:sz w:val="22"/>
          <w:szCs w:val="22"/>
        </w:rPr>
        <w:t>During the course of this Contract, the Consultant may be provided with access to NI information systems and electronic communication networks. The Consultant will abide by NI policies concerning use of its information systems and networks. NI will provide the Consultant with any such policies at the start of this Contract, or when policies are put into effect, and the Consultant will take the necessary steps to ensure compliance with these policies.</w:t>
      </w:r>
    </w:p>
    <w:p w14:paraId="0F95CC14" w14:textId="24F78785" w:rsidR="448B96A1" w:rsidRDefault="448B96A1" w:rsidP="5A901CB3">
      <w:pPr>
        <w:jc w:val="both"/>
      </w:pPr>
      <w:r w:rsidRPr="5A901CB3">
        <w:rPr>
          <w:rFonts w:ascii="Arial" w:eastAsia="Arial" w:hAnsi="Arial" w:cs="Arial"/>
          <w:sz w:val="22"/>
          <w:szCs w:val="22"/>
        </w:rPr>
        <w:t xml:space="preserve"> </w:t>
      </w:r>
    </w:p>
    <w:p w14:paraId="55E3A105" w14:textId="1C221B74" w:rsidR="448B96A1" w:rsidRDefault="448B96A1" w:rsidP="007801BA">
      <w:pPr>
        <w:pStyle w:val="ListParagraph"/>
        <w:numPr>
          <w:ilvl w:val="0"/>
          <w:numId w:val="18"/>
        </w:numPr>
        <w:ind w:left="360"/>
        <w:rPr>
          <w:rFonts w:eastAsia="Arial" w:cs="Arial"/>
          <w:bCs/>
          <w:smallCaps/>
          <w:szCs w:val="22"/>
          <w:lang w:val="en-US"/>
        </w:rPr>
      </w:pPr>
      <w:r w:rsidRPr="5A901CB3">
        <w:rPr>
          <w:rFonts w:eastAsia="Arial" w:cs="Arial"/>
          <w:bCs/>
          <w:smallCaps/>
          <w:szCs w:val="22"/>
          <w:lang w:val="en-US"/>
        </w:rPr>
        <w:t>Procurement and Disposal of Assets</w:t>
      </w:r>
    </w:p>
    <w:p w14:paraId="6D90A2EA" w14:textId="6D04147E" w:rsidR="448B96A1" w:rsidRDefault="448B96A1" w:rsidP="5A901CB3">
      <w:pPr>
        <w:jc w:val="both"/>
      </w:pPr>
      <w:r w:rsidRPr="5A901CB3">
        <w:rPr>
          <w:rFonts w:ascii="Arial" w:eastAsia="Arial" w:hAnsi="Arial" w:cs="Arial"/>
          <w:sz w:val="22"/>
          <w:szCs w:val="22"/>
          <w:highlight w:val="yellow"/>
        </w:rPr>
        <w:t xml:space="preserve"> </w:t>
      </w:r>
    </w:p>
    <w:p w14:paraId="39B8CFF4" w14:textId="5E817CED"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The Consultant shall be responsible and accountable for the procurement of goods, equipment and services for the deliverables/Services under this agreement, and shall respect the principles of transparency, integrity, competition, fairness and value for money. The Consultant shall maintain procurement files containing the relevant procurement documentation.</w:t>
      </w:r>
    </w:p>
    <w:p w14:paraId="48636755" w14:textId="0771D032" w:rsidR="448B96A1" w:rsidRDefault="448B96A1" w:rsidP="5A901CB3">
      <w:pPr>
        <w:shd w:val="clear" w:color="auto" w:fill="FFFFFF" w:themeFill="background1"/>
        <w:ind w:right="147"/>
        <w:jc w:val="both"/>
      </w:pPr>
      <w:r w:rsidRPr="5A901CB3">
        <w:rPr>
          <w:rFonts w:ascii="Arial" w:eastAsia="Arial" w:hAnsi="Arial" w:cs="Arial"/>
          <w:color w:val="000000" w:themeColor="text1"/>
          <w:sz w:val="22"/>
          <w:szCs w:val="22"/>
        </w:rPr>
        <w:t xml:space="preserve"> </w:t>
      </w:r>
    </w:p>
    <w:p w14:paraId="3F5BAD2A" w14:textId="6FA0F073"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 xml:space="preserve">Assets acquired under this agreement are to be used for the purposes of the Agreement and it is the responsibility of the Consultant to take proper care of and ensure the security of such assets. In accordance with the approved Disposal of Asset Plan (in effect after approved in writing by NI), the Consultant shall dispose, before the end of the Agreement, of the assets which have an estimated lifespan greater than one year at the time of disposal, the Consultant must get approval from NI in writing, before disposing assets. </w:t>
      </w:r>
    </w:p>
    <w:p w14:paraId="0D07797A" w14:textId="505CF2D5" w:rsidR="448B96A1" w:rsidRDefault="448B96A1" w:rsidP="5A901CB3">
      <w:pPr>
        <w:jc w:val="both"/>
      </w:pPr>
      <w:r w:rsidRPr="5A901CB3">
        <w:rPr>
          <w:rFonts w:ascii="Arial" w:eastAsia="Arial" w:hAnsi="Arial" w:cs="Arial"/>
          <w:sz w:val="22"/>
          <w:szCs w:val="22"/>
        </w:rPr>
        <w:t xml:space="preserve"> </w:t>
      </w:r>
    </w:p>
    <w:p w14:paraId="3DEDB97F" w14:textId="4EB82A3B"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After Approval From NI, where the Consultant disposes of the assets, the following procedures shall be followed and documented in the final report:</w:t>
      </w:r>
    </w:p>
    <w:p w14:paraId="515DC054" w14:textId="42AEC4ED" w:rsidR="448B96A1" w:rsidRDefault="448B96A1" w:rsidP="007801BA">
      <w:pPr>
        <w:pStyle w:val="ListParagraph"/>
        <w:numPr>
          <w:ilvl w:val="0"/>
          <w:numId w:val="14"/>
        </w:numPr>
        <w:ind w:left="1080"/>
        <w:jc w:val="both"/>
        <w:rPr>
          <w:rFonts w:eastAsia="Arial" w:cs="Arial"/>
          <w:szCs w:val="22"/>
          <w:lang w:val="en-US"/>
        </w:rPr>
      </w:pPr>
      <w:r w:rsidRPr="5A901CB3">
        <w:rPr>
          <w:rFonts w:eastAsia="Arial" w:cs="Arial"/>
          <w:szCs w:val="22"/>
          <w:lang w:val="en-US"/>
        </w:rPr>
        <w:t>An inventory list of assets, including all applicable guarantees, and any Work created under the Agreement, where applicable, shall be prepared, identifying the beneficiaries;</w:t>
      </w:r>
    </w:p>
    <w:p w14:paraId="376B3A66" w14:textId="583D355E" w:rsidR="448B96A1" w:rsidRDefault="448B96A1" w:rsidP="007801BA">
      <w:pPr>
        <w:pStyle w:val="ListParagraph"/>
        <w:numPr>
          <w:ilvl w:val="0"/>
          <w:numId w:val="14"/>
        </w:numPr>
        <w:ind w:left="1080"/>
        <w:jc w:val="both"/>
        <w:rPr>
          <w:rFonts w:eastAsia="Arial" w:cs="Arial"/>
          <w:szCs w:val="22"/>
          <w:lang w:val="en-US"/>
        </w:rPr>
      </w:pPr>
      <w:r w:rsidRPr="5A901CB3">
        <w:rPr>
          <w:rFonts w:eastAsia="Arial" w:cs="Arial"/>
          <w:szCs w:val="22"/>
          <w:lang w:val="en-US"/>
        </w:rPr>
        <w:t>Written confirmation that the transfer has been made, duly signed by the Consultant and the beneficiary (ies).</w:t>
      </w:r>
    </w:p>
    <w:p w14:paraId="2D642378" w14:textId="1034B738" w:rsidR="448B96A1" w:rsidRDefault="448B96A1" w:rsidP="5A901CB3">
      <w:pPr>
        <w:jc w:val="both"/>
      </w:pPr>
      <w:r w:rsidRPr="5A901CB3">
        <w:rPr>
          <w:rFonts w:ascii="Arial" w:eastAsia="Arial" w:hAnsi="Arial" w:cs="Arial"/>
          <w:sz w:val="22"/>
          <w:szCs w:val="22"/>
        </w:rPr>
        <w:t xml:space="preserve"> </w:t>
      </w:r>
    </w:p>
    <w:p w14:paraId="0C040891" w14:textId="74E87FCF" w:rsidR="448B96A1" w:rsidRDefault="448B96A1" w:rsidP="007801BA">
      <w:pPr>
        <w:pStyle w:val="ListParagraph"/>
        <w:numPr>
          <w:ilvl w:val="0"/>
          <w:numId w:val="18"/>
        </w:numPr>
        <w:ind w:left="360"/>
        <w:rPr>
          <w:rFonts w:eastAsia="Arial" w:cs="Arial"/>
          <w:bCs/>
          <w:smallCaps/>
          <w:szCs w:val="22"/>
          <w:lang w:val="en-US"/>
        </w:rPr>
      </w:pPr>
      <w:r w:rsidRPr="5A901CB3">
        <w:rPr>
          <w:rFonts w:eastAsia="Arial" w:cs="Arial"/>
          <w:bCs/>
          <w:smallCaps/>
          <w:szCs w:val="22"/>
          <w:lang w:val="en-US"/>
        </w:rPr>
        <w:t>Relationship with Nutrition International</w:t>
      </w:r>
    </w:p>
    <w:p w14:paraId="4D31D382" w14:textId="066B1D27" w:rsidR="448B96A1" w:rsidRDefault="448B96A1" w:rsidP="5A901CB3">
      <w:pPr>
        <w:ind w:left="360"/>
      </w:pPr>
      <w:r w:rsidRPr="5A901CB3">
        <w:rPr>
          <w:rFonts w:ascii="Arial" w:eastAsia="Arial" w:hAnsi="Arial" w:cs="Arial"/>
          <w:b/>
          <w:bCs/>
          <w:smallCaps/>
          <w:sz w:val="22"/>
          <w:szCs w:val="22"/>
        </w:rPr>
        <w:t xml:space="preserve"> </w:t>
      </w:r>
    </w:p>
    <w:p w14:paraId="0DA53A45" w14:textId="1A433AAA" w:rsidR="448B96A1" w:rsidRDefault="448B96A1" w:rsidP="007801BA">
      <w:pPr>
        <w:pStyle w:val="ListParagraph"/>
        <w:numPr>
          <w:ilvl w:val="1"/>
          <w:numId w:val="18"/>
        </w:numPr>
        <w:ind w:left="450" w:hanging="450"/>
        <w:rPr>
          <w:rFonts w:eastAsia="Arial" w:cs="Arial"/>
          <w:szCs w:val="22"/>
          <w:lang w:val="en-US"/>
        </w:rPr>
      </w:pPr>
      <w:r w:rsidRPr="5A901CB3">
        <w:rPr>
          <w:rFonts w:eastAsia="Arial" w:cs="Arial"/>
          <w:szCs w:val="22"/>
          <w:lang w:val="en-US"/>
        </w:rPr>
        <w:t>Independent Contractor</w:t>
      </w:r>
    </w:p>
    <w:p w14:paraId="760CFD6E" w14:textId="01CC10AD" w:rsidR="448B96A1" w:rsidRDefault="448B96A1" w:rsidP="5A901CB3">
      <w:pPr>
        <w:jc w:val="both"/>
      </w:pPr>
      <w:r w:rsidRPr="5A901CB3">
        <w:rPr>
          <w:rFonts w:ascii="Arial" w:eastAsia="Arial" w:hAnsi="Arial" w:cs="Arial"/>
          <w:sz w:val="22"/>
          <w:szCs w:val="22"/>
        </w:rPr>
        <w:t xml:space="preserve">In carrying out this Contract, the Consultant is acting as an independent contractor and not as an employee of NI. The Consultant is not empowered to bind NI, either expressly or otherwise, to any course of action, agreement or commitment of any kind, without the express written authority of NI. </w:t>
      </w:r>
    </w:p>
    <w:p w14:paraId="1D453DEC" w14:textId="228C4DA1" w:rsidR="448B96A1" w:rsidRDefault="448B96A1" w:rsidP="5A901CB3">
      <w:pPr>
        <w:ind w:left="448"/>
      </w:pPr>
      <w:r w:rsidRPr="5A901CB3">
        <w:rPr>
          <w:rFonts w:ascii="Arial" w:eastAsia="Arial" w:hAnsi="Arial" w:cs="Arial"/>
          <w:sz w:val="22"/>
          <w:szCs w:val="22"/>
        </w:rPr>
        <w:t xml:space="preserve"> </w:t>
      </w:r>
    </w:p>
    <w:p w14:paraId="5FD7ED78" w14:textId="3CEC38E7" w:rsidR="448B96A1" w:rsidRDefault="448B96A1" w:rsidP="007801BA">
      <w:pPr>
        <w:pStyle w:val="ListParagraph"/>
        <w:numPr>
          <w:ilvl w:val="1"/>
          <w:numId w:val="18"/>
        </w:numPr>
        <w:ind w:left="450" w:hanging="450"/>
        <w:rPr>
          <w:rFonts w:eastAsia="Arial" w:cs="Arial"/>
          <w:szCs w:val="22"/>
          <w:lang w:val="en-US"/>
        </w:rPr>
      </w:pPr>
      <w:r w:rsidRPr="5A901CB3">
        <w:rPr>
          <w:rFonts w:eastAsia="Arial" w:cs="Arial"/>
          <w:szCs w:val="22"/>
          <w:lang w:val="en-US"/>
        </w:rPr>
        <w:t xml:space="preserve">Other activity of Consultant </w:t>
      </w:r>
    </w:p>
    <w:p w14:paraId="26C9BF82" w14:textId="2C9D90E7" w:rsidR="448B96A1" w:rsidRDefault="448B96A1" w:rsidP="5A901CB3">
      <w:pPr>
        <w:jc w:val="both"/>
      </w:pPr>
      <w:r w:rsidRPr="5A901CB3">
        <w:rPr>
          <w:rFonts w:ascii="Arial" w:eastAsia="Arial" w:hAnsi="Arial" w:cs="Arial"/>
          <w:sz w:val="22"/>
          <w:szCs w:val="22"/>
        </w:rPr>
        <w:t xml:space="preserve">The Consultant is free to provide his/her services to others during the course of this Contract, provided however that the Consultant will fully respect the commitments made to NI under this Contract, including all completion dates and deadlines for tasks and deliverables. The Consultant shall not, during the term of this Contract, or after its expiry, act in any manner that is prejudicial to the interests of NI or its good name.   </w:t>
      </w:r>
    </w:p>
    <w:p w14:paraId="432B76C4" w14:textId="6F747D45" w:rsidR="448B96A1" w:rsidRDefault="448B96A1" w:rsidP="5A901CB3">
      <w:pPr>
        <w:jc w:val="both"/>
      </w:pPr>
      <w:r w:rsidRPr="5A901CB3">
        <w:rPr>
          <w:rFonts w:ascii="Arial" w:eastAsia="Arial" w:hAnsi="Arial" w:cs="Arial"/>
          <w:sz w:val="22"/>
          <w:szCs w:val="22"/>
        </w:rPr>
        <w:t xml:space="preserve"> </w:t>
      </w:r>
    </w:p>
    <w:p w14:paraId="0E8DB49F" w14:textId="747A1D0C" w:rsidR="448B96A1" w:rsidRDefault="448B96A1" w:rsidP="007801BA">
      <w:pPr>
        <w:pStyle w:val="ListParagraph"/>
        <w:numPr>
          <w:ilvl w:val="1"/>
          <w:numId w:val="18"/>
        </w:numPr>
        <w:ind w:left="450" w:hanging="450"/>
        <w:rPr>
          <w:rFonts w:eastAsia="Arial" w:cs="Arial"/>
          <w:szCs w:val="22"/>
          <w:lang w:val="en-US"/>
        </w:rPr>
      </w:pPr>
      <w:r w:rsidRPr="5A901CB3">
        <w:rPr>
          <w:rFonts w:eastAsia="Arial" w:cs="Arial"/>
          <w:szCs w:val="22"/>
          <w:lang w:val="en-US"/>
        </w:rPr>
        <w:t xml:space="preserve">Conflict of Interest </w:t>
      </w:r>
    </w:p>
    <w:p w14:paraId="65E6690F" w14:textId="3CCFE33D" w:rsidR="448B96A1" w:rsidRDefault="448B96A1" w:rsidP="5A901CB3">
      <w:pPr>
        <w:jc w:val="both"/>
      </w:pPr>
      <w:r w:rsidRPr="5A901CB3">
        <w:rPr>
          <w:rFonts w:ascii="Arial" w:eastAsia="Arial" w:hAnsi="Arial" w:cs="Arial"/>
          <w:color w:val="000000" w:themeColor="text1"/>
          <w:sz w:val="22"/>
          <w:szCs w:val="22"/>
        </w:rPr>
        <w:t>The Consultant shall not engage, directly or indirectly, in any other work, business or professional activities that may conflict with the performance of the Services. The Consultant warrants that to the best of his/her knowledge at the date of signing this Contract no conflict of interest exists. If during the course of this Contract, a conflict or risk of conflict of interest should arise, the Consultant will notify NI immediately in writing.</w:t>
      </w:r>
    </w:p>
    <w:p w14:paraId="75AEFC04" w14:textId="0AE526B8" w:rsidR="448B96A1" w:rsidRDefault="448B96A1" w:rsidP="5A901CB3">
      <w:pPr>
        <w:jc w:val="both"/>
      </w:pPr>
      <w:r w:rsidRPr="5A901CB3">
        <w:rPr>
          <w:rFonts w:ascii="Arial" w:eastAsia="Arial" w:hAnsi="Arial" w:cs="Arial"/>
          <w:sz w:val="22"/>
          <w:szCs w:val="22"/>
        </w:rPr>
        <w:t xml:space="preserve"> </w:t>
      </w:r>
    </w:p>
    <w:p w14:paraId="40255393" w14:textId="3E092566" w:rsidR="448B96A1" w:rsidRDefault="448B96A1" w:rsidP="007801BA">
      <w:pPr>
        <w:pStyle w:val="ListParagraph"/>
        <w:numPr>
          <w:ilvl w:val="0"/>
          <w:numId w:val="18"/>
        </w:numPr>
        <w:ind w:left="360"/>
        <w:rPr>
          <w:rFonts w:eastAsia="Arial" w:cs="Arial"/>
          <w:bCs/>
          <w:smallCaps/>
          <w:szCs w:val="22"/>
          <w:lang w:val="en-US"/>
        </w:rPr>
      </w:pPr>
      <w:r w:rsidRPr="5A901CB3">
        <w:rPr>
          <w:rFonts w:eastAsia="Arial" w:cs="Arial"/>
          <w:bCs/>
          <w:smallCaps/>
          <w:szCs w:val="22"/>
          <w:lang w:val="en-US"/>
        </w:rPr>
        <w:t>Acknowledgement of Risk</w:t>
      </w:r>
    </w:p>
    <w:p w14:paraId="27CE8857" w14:textId="097139C5" w:rsidR="448B96A1" w:rsidRDefault="448B96A1" w:rsidP="5A901CB3">
      <w:pPr>
        <w:jc w:val="both"/>
      </w:pPr>
      <w:r w:rsidRPr="5A901CB3">
        <w:rPr>
          <w:rFonts w:ascii="Arial" w:eastAsia="Arial" w:hAnsi="Arial" w:cs="Arial"/>
          <w:b/>
          <w:bCs/>
          <w:smallCaps/>
          <w:sz w:val="22"/>
          <w:szCs w:val="22"/>
        </w:rPr>
        <w:t xml:space="preserve"> </w:t>
      </w:r>
    </w:p>
    <w:p w14:paraId="1E002FD0" w14:textId="61184B27" w:rsidR="448B96A1" w:rsidRDefault="448B96A1" w:rsidP="5A901CB3">
      <w:pPr>
        <w:jc w:val="both"/>
      </w:pPr>
      <w:r w:rsidRPr="5A901CB3">
        <w:rPr>
          <w:rFonts w:ascii="Arial" w:eastAsia="Arial" w:hAnsi="Arial" w:cs="Arial"/>
          <w:sz w:val="22"/>
          <w:szCs w:val="22"/>
        </w:rPr>
        <w:t>The Consultant acknowledges that the location and/or country in which the Services are to be performed now is, or hereafter may be, at risk due to many factors both known and unforeseen, including without limitation: the inability to procure materials or services, government laws, regulations or controls, riots, civil commotions, insurrection, sabotage, invasion, rebellion, military or usurped power, war or warlike operations, terrorism, acts of God or other factors whether of a like nature or not which is not caused by NI (the "Risk Factors").  The Consultant voluntarily agrees to perform the Services notwithstanding that one or more of the Risk Factors may occur.  The Consultant hereby releases, indemnifies and forever discharges NI, its officers, directors, agents and representatives as well as any entity that may be able to make a claim against NI for contribution and indemnity (collectively, the "Releasees") from, and waives as against the Releasees, all recourses, losses or damages in contract,</w:t>
      </w:r>
      <w:r w:rsidRPr="5A901CB3">
        <w:rPr>
          <w:rFonts w:ascii="Arial" w:eastAsia="Arial" w:hAnsi="Arial" w:cs="Arial"/>
          <w:color w:val="FF0000"/>
          <w:sz w:val="22"/>
          <w:szCs w:val="22"/>
        </w:rPr>
        <w:t xml:space="preserve"> </w:t>
      </w:r>
      <w:r w:rsidRPr="5A901CB3">
        <w:rPr>
          <w:rFonts w:ascii="Arial" w:eastAsia="Arial" w:hAnsi="Arial" w:cs="Arial"/>
          <w:sz w:val="22"/>
          <w:szCs w:val="22"/>
        </w:rPr>
        <w:t>negligence or tort (including any consequential loss or damages, actions, causes or action, suits, claims and demands whatsoever including, without limitation, any claim based on the loss of ability to earn income, claim for injury, death, illness, delay, or cancellation), which the Consultant now has or hereafter may have for, or by reason of, or in any way arising out of, any injury to person or property, death or illness sustained or caused by the Consultant during the course of providing services under this Contract or as a result in whole or in part of the occurrence of one or more of the Risk Factors.</w:t>
      </w:r>
    </w:p>
    <w:p w14:paraId="4FF65E49" w14:textId="71073E53" w:rsidR="448B96A1" w:rsidRDefault="448B96A1" w:rsidP="5A901CB3">
      <w:pPr>
        <w:jc w:val="both"/>
      </w:pPr>
      <w:r w:rsidRPr="5A901CB3">
        <w:rPr>
          <w:rFonts w:ascii="Arial" w:eastAsia="Arial" w:hAnsi="Arial" w:cs="Arial"/>
          <w:sz w:val="22"/>
          <w:szCs w:val="22"/>
        </w:rPr>
        <w:t xml:space="preserve"> </w:t>
      </w:r>
    </w:p>
    <w:p w14:paraId="4335E63B" w14:textId="52E08485" w:rsidR="448B96A1" w:rsidRDefault="448B96A1" w:rsidP="007801BA">
      <w:pPr>
        <w:pStyle w:val="ListParagraph"/>
        <w:numPr>
          <w:ilvl w:val="0"/>
          <w:numId w:val="18"/>
        </w:numPr>
        <w:ind w:left="360"/>
        <w:rPr>
          <w:rFonts w:eastAsia="Arial" w:cs="Arial"/>
          <w:bCs/>
          <w:smallCaps/>
          <w:szCs w:val="22"/>
          <w:lang w:val="en-US"/>
        </w:rPr>
      </w:pPr>
      <w:r w:rsidRPr="5A901CB3">
        <w:rPr>
          <w:rFonts w:eastAsia="Arial" w:cs="Arial"/>
          <w:bCs/>
          <w:smallCaps/>
          <w:szCs w:val="22"/>
          <w:lang w:val="en-US"/>
        </w:rPr>
        <w:t>Insurance, Personal Safety and Health</w:t>
      </w:r>
    </w:p>
    <w:p w14:paraId="1EB3AB96" w14:textId="06C71EA5" w:rsidR="448B96A1" w:rsidRDefault="448B96A1" w:rsidP="5A901CB3">
      <w:pPr>
        <w:jc w:val="both"/>
      </w:pPr>
      <w:r w:rsidRPr="5A901CB3">
        <w:rPr>
          <w:rFonts w:ascii="Arial" w:eastAsia="Arial" w:hAnsi="Arial" w:cs="Arial"/>
          <w:sz w:val="22"/>
          <w:szCs w:val="22"/>
        </w:rPr>
        <w:t xml:space="preserve"> </w:t>
      </w:r>
    </w:p>
    <w:p w14:paraId="63346F6A" w14:textId="0EBDED6B" w:rsidR="448B96A1" w:rsidRDefault="448B96A1" w:rsidP="5A901CB3">
      <w:pPr>
        <w:jc w:val="both"/>
      </w:pPr>
      <w:r w:rsidRPr="5A901CB3">
        <w:rPr>
          <w:rFonts w:ascii="Arial" w:eastAsia="Arial" w:hAnsi="Arial" w:cs="Arial"/>
          <w:sz w:val="22"/>
          <w:szCs w:val="22"/>
        </w:rPr>
        <w:t xml:space="preserve">The Consultant is solely responsible for maintaining his/her personal safety and good health during the period of this Contract. The Consultant is responsible for taking out at his/her own expense any insurance (travel, hospitalization, medical or third party liability) that he/ she considers to be necessary for the carrying out of this Contract. </w:t>
      </w:r>
    </w:p>
    <w:p w14:paraId="722750D9" w14:textId="04138DD4" w:rsidR="448B96A1" w:rsidRDefault="448B96A1" w:rsidP="5A901CB3">
      <w:pPr>
        <w:jc w:val="both"/>
      </w:pPr>
      <w:r w:rsidRPr="5A901CB3">
        <w:rPr>
          <w:rFonts w:ascii="Arial" w:eastAsia="Arial" w:hAnsi="Arial" w:cs="Arial"/>
          <w:b/>
          <w:bCs/>
          <w:smallCaps/>
          <w:sz w:val="22"/>
          <w:szCs w:val="22"/>
        </w:rPr>
        <w:t xml:space="preserve"> </w:t>
      </w:r>
    </w:p>
    <w:p w14:paraId="224201EB" w14:textId="2E217F30" w:rsidR="448B96A1" w:rsidRDefault="448B96A1" w:rsidP="007801BA">
      <w:pPr>
        <w:pStyle w:val="ListParagraph"/>
        <w:numPr>
          <w:ilvl w:val="0"/>
          <w:numId w:val="18"/>
        </w:numPr>
        <w:ind w:left="360"/>
        <w:rPr>
          <w:rFonts w:eastAsia="Arial" w:cs="Arial"/>
          <w:bCs/>
          <w:smallCaps/>
          <w:szCs w:val="22"/>
          <w:lang w:val="en-US"/>
        </w:rPr>
      </w:pPr>
      <w:r w:rsidRPr="5A901CB3">
        <w:rPr>
          <w:rFonts w:eastAsia="Arial" w:cs="Arial"/>
          <w:bCs/>
          <w:smallCaps/>
          <w:szCs w:val="22"/>
          <w:lang w:val="en-US"/>
        </w:rPr>
        <w:t>Termination or Suspension for Convenience</w:t>
      </w:r>
    </w:p>
    <w:p w14:paraId="597917B2" w14:textId="6E88F279" w:rsidR="448B96A1" w:rsidRDefault="448B96A1" w:rsidP="5A901CB3">
      <w:pPr>
        <w:jc w:val="both"/>
      </w:pPr>
      <w:r w:rsidRPr="5A901CB3">
        <w:rPr>
          <w:rFonts w:ascii="Arial" w:eastAsia="Arial" w:hAnsi="Arial" w:cs="Arial"/>
          <w:sz w:val="22"/>
          <w:szCs w:val="22"/>
        </w:rPr>
        <w:t xml:space="preserve"> </w:t>
      </w:r>
    </w:p>
    <w:p w14:paraId="30583CC5" w14:textId="5B624E52" w:rsidR="448B96A1" w:rsidRDefault="448B96A1" w:rsidP="5A901CB3">
      <w:pPr>
        <w:jc w:val="both"/>
      </w:pPr>
      <w:r w:rsidRPr="5A901CB3">
        <w:rPr>
          <w:rFonts w:ascii="Arial" w:eastAsia="Arial" w:hAnsi="Arial" w:cs="Arial"/>
          <w:sz w:val="22"/>
          <w:szCs w:val="22"/>
        </w:rPr>
        <w:t xml:space="preserve">NI may, by written notice, suspend or terminate for convenience all or part of the Agreement, in which event the Consultant shall have no claim against NI by reason of such termination or suspension other than the reimbursement of reasonable and proper Eligible Costs actually incurred by the consultant up to the date of such termination or suspension, less any sums previously paid on account thereof. NI may reimburse proper and reasonable costs as provided under the Agreement. The termination or suspension will take effect on the date stipulated in the notice from NI. </w:t>
      </w:r>
    </w:p>
    <w:p w14:paraId="0757AB34" w14:textId="171B6EF0" w:rsidR="448B96A1" w:rsidRDefault="448B96A1" w:rsidP="5A901CB3">
      <w:pPr>
        <w:jc w:val="both"/>
      </w:pPr>
      <w:r w:rsidRPr="5A901CB3">
        <w:rPr>
          <w:rFonts w:ascii="Arial" w:eastAsia="Arial" w:hAnsi="Arial" w:cs="Arial"/>
          <w:sz w:val="22"/>
          <w:szCs w:val="22"/>
        </w:rPr>
        <w:t xml:space="preserve"> </w:t>
      </w:r>
    </w:p>
    <w:p w14:paraId="449E90F3" w14:textId="1EA98DBF" w:rsidR="448B96A1" w:rsidRDefault="448B96A1" w:rsidP="007801BA">
      <w:pPr>
        <w:pStyle w:val="ListParagraph"/>
        <w:numPr>
          <w:ilvl w:val="0"/>
          <w:numId w:val="18"/>
        </w:numPr>
        <w:ind w:left="360"/>
        <w:jc w:val="both"/>
        <w:rPr>
          <w:rFonts w:eastAsia="Arial" w:cs="Arial"/>
          <w:bCs/>
          <w:smallCaps/>
          <w:szCs w:val="22"/>
          <w:lang w:val="en-US"/>
        </w:rPr>
      </w:pPr>
      <w:r w:rsidRPr="5A901CB3">
        <w:rPr>
          <w:rFonts w:eastAsia="Arial" w:cs="Arial"/>
          <w:bCs/>
          <w:smallCaps/>
          <w:szCs w:val="22"/>
          <w:lang w:val="en-US"/>
        </w:rPr>
        <w:t>Defaults and Remedies</w:t>
      </w:r>
    </w:p>
    <w:p w14:paraId="2B4B5A80" w14:textId="758FA694" w:rsidR="448B96A1" w:rsidRDefault="448B96A1" w:rsidP="5A901CB3">
      <w:pPr>
        <w:tabs>
          <w:tab w:val="left" w:pos="709"/>
        </w:tabs>
        <w:ind w:left="420"/>
        <w:jc w:val="both"/>
      </w:pPr>
      <w:r w:rsidRPr="5A901CB3">
        <w:rPr>
          <w:rFonts w:ascii="Arial" w:eastAsia="Arial" w:hAnsi="Arial" w:cs="Arial"/>
          <w:sz w:val="22"/>
          <w:szCs w:val="22"/>
          <w:highlight w:val="yellow"/>
        </w:rPr>
        <w:t xml:space="preserve"> </w:t>
      </w:r>
    </w:p>
    <w:p w14:paraId="125F47F8" w14:textId="4B655E1D"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NI may declare the following to be defaults under the Agreement:</w:t>
      </w:r>
    </w:p>
    <w:p w14:paraId="3F9A9AC5" w14:textId="6C5B2E3D" w:rsidR="448B96A1" w:rsidRDefault="448B96A1" w:rsidP="007801BA">
      <w:pPr>
        <w:pStyle w:val="ListParagraph"/>
        <w:numPr>
          <w:ilvl w:val="0"/>
          <w:numId w:val="13"/>
        </w:numPr>
        <w:ind w:left="1080"/>
        <w:jc w:val="both"/>
        <w:rPr>
          <w:rFonts w:eastAsia="Arial" w:cs="Arial"/>
          <w:szCs w:val="22"/>
          <w:lang w:val="en-US"/>
        </w:rPr>
      </w:pPr>
      <w:r w:rsidRPr="5A901CB3">
        <w:rPr>
          <w:rFonts w:eastAsia="Arial" w:cs="Arial"/>
          <w:szCs w:val="22"/>
          <w:lang w:val="en-US"/>
        </w:rPr>
        <w:t>In NI’s opinion, a term, condition, commitment or obligation provided for in the Agreement has not been respected or complied with;</w:t>
      </w:r>
    </w:p>
    <w:p w14:paraId="14491E67" w14:textId="05783FFC" w:rsidR="448B96A1" w:rsidRDefault="448B96A1" w:rsidP="007801BA">
      <w:pPr>
        <w:pStyle w:val="ListParagraph"/>
        <w:numPr>
          <w:ilvl w:val="0"/>
          <w:numId w:val="13"/>
        </w:numPr>
        <w:ind w:left="1080"/>
        <w:jc w:val="both"/>
        <w:rPr>
          <w:rFonts w:eastAsia="Arial" w:cs="Arial"/>
          <w:szCs w:val="22"/>
          <w:lang w:val="en-US"/>
        </w:rPr>
      </w:pPr>
      <w:r w:rsidRPr="5A901CB3">
        <w:rPr>
          <w:rFonts w:eastAsia="Arial" w:cs="Arial"/>
          <w:szCs w:val="22"/>
          <w:lang w:val="en-US"/>
        </w:rPr>
        <w:t>The Consultant becomes bankrupt or insolvent or is placed in receivership or takes the benefit of any statute relating to bankrupt and insolvent debtors, or is subject to an order made or a resolution passed for the winding-up of its operations;</w:t>
      </w:r>
    </w:p>
    <w:p w14:paraId="77F7E8CA" w14:textId="737AB91F" w:rsidR="448B96A1" w:rsidRDefault="448B96A1" w:rsidP="007801BA">
      <w:pPr>
        <w:pStyle w:val="ListParagraph"/>
        <w:numPr>
          <w:ilvl w:val="0"/>
          <w:numId w:val="13"/>
        </w:numPr>
        <w:ind w:left="1080"/>
        <w:jc w:val="both"/>
        <w:rPr>
          <w:rFonts w:eastAsia="Arial" w:cs="Arial"/>
          <w:szCs w:val="22"/>
          <w:lang w:val="en-US"/>
        </w:rPr>
      </w:pPr>
      <w:r w:rsidRPr="5A901CB3">
        <w:rPr>
          <w:rFonts w:eastAsia="Arial" w:cs="Arial"/>
          <w:szCs w:val="22"/>
          <w:lang w:val="en-US"/>
        </w:rPr>
        <w:t>There is a change in risk associated with the Consultant or this Agreement;</w:t>
      </w:r>
    </w:p>
    <w:p w14:paraId="6B09D17B" w14:textId="154B0B17" w:rsidR="448B96A1" w:rsidRDefault="448B96A1" w:rsidP="007801BA">
      <w:pPr>
        <w:pStyle w:val="ListParagraph"/>
        <w:numPr>
          <w:ilvl w:val="0"/>
          <w:numId w:val="13"/>
        </w:numPr>
        <w:ind w:left="1080"/>
        <w:jc w:val="both"/>
        <w:rPr>
          <w:rFonts w:eastAsia="Arial" w:cs="Arial"/>
          <w:szCs w:val="22"/>
          <w:lang w:val="en-US"/>
        </w:rPr>
      </w:pPr>
      <w:r w:rsidRPr="5A901CB3">
        <w:rPr>
          <w:rFonts w:eastAsia="Arial" w:cs="Arial"/>
          <w:szCs w:val="22"/>
          <w:lang w:val="en-US"/>
        </w:rPr>
        <w:t>The Consultant, either directly or through its representatives, makes or has made a false or misleading statement or representation to NI in respect of any matter related to this Agreement other than in good faith;</w:t>
      </w:r>
    </w:p>
    <w:p w14:paraId="48CA0603" w14:textId="67CA05AB" w:rsidR="448B96A1" w:rsidRDefault="448B96A1" w:rsidP="007801BA">
      <w:pPr>
        <w:pStyle w:val="ListParagraph"/>
        <w:numPr>
          <w:ilvl w:val="0"/>
          <w:numId w:val="13"/>
        </w:numPr>
        <w:ind w:left="1080"/>
        <w:jc w:val="both"/>
        <w:rPr>
          <w:rFonts w:eastAsia="Arial" w:cs="Arial"/>
          <w:szCs w:val="22"/>
          <w:lang w:val="en-US"/>
        </w:rPr>
      </w:pPr>
      <w:r w:rsidRPr="5A901CB3">
        <w:rPr>
          <w:rFonts w:eastAsia="Arial" w:cs="Arial"/>
          <w:szCs w:val="22"/>
          <w:lang w:val="en-US"/>
        </w:rPr>
        <w:t xml:space="preserve">The Consultant has either directly or through its employees, agents or representatives committed or allowed to be committed, either: i) willfully or with gross negligence or ii) without having taken all the reasonable steps to prevent the situation or iii) without having made its reasonable efforts to monitor, a fraud, a corrupt practice or a misuse of funds, or is not compliant with Section </w:t>
      </w:r>
      <w:r w:rsidRPr="5A901CB3">
        <w:rPr>
          <w:rFonts w:eastAsia="Arial" w:cs="Arial"/>
          <w:szCs w:val="22"/>
          <w:highlight w:val="yellow"/>
          <w:lang w:val="en-US"/>
        </w:rPr>
        <w:t>25</w:t>
      </w:r>
      <w:r w:rsidRPr="5A901CB3">
        <w:rPr>
          <w:rFonts w:eastAsia="Arial" w:cs="Arial"/>
          <w:szCs w:val="22"/>
          <w:lang w:val="en-US"/>
        </w:rPr>
        <w:t xml:space="preserve"> - Fraud and Corruption below, as determined by NI in its sole discretion, and</w:t>
      </w:r>
    </w:p>
    <w:p w14:paraId="57897A8D" w14:textId="14468137" w:rsidR="448B96A1" w:rsidRDefault="448B96A1" w:rsidP="007801BA">
      <w:pPr>
        <w:pStyle w:val="ListParagraph"/>
        <w:numPr>
          <w:ilvl w:val="0"/>
          <w:numId w:val="13"/>
        </w:numPr>
        <w:ind w:left="1080"/>
        <w:jc w:val="both"/>
        <w:rPr>
          <w:rFonts w:eastAsia="Arial" w:cs="Arial"/>
          <w:szCs w:val="22"/>
          <w:lang w:val="en-US"/>
        </w:rPr>
      </w:pPr>
      <w:r w:rsidRPr="5A901CB3">
        <w:rPr>
          <w:rFonts w:eastAsia="Arial" w:cs="Arial"/>
          <w:szCs w:val="22"/>
          <w:lang w:val="en-US"/>
        </w:rPr>
        <w:t>The Consultant is no longer eligible under the program’s eligibility criteria.</w:t>
      </w:r>
    </w:p>
    <w:p w14:paraId="7FC835AE" w14:textId="6306C712" w:rsidR="448B96A1" w:rsidRDefault="448B96A1" w:rsidP="5A901CB3">
      <w:pPr>
        <w:tabs>
          <w:tab w:val="left" w:pos="993"/>
        </w:tabs>
        <w:ind w:left="992" w:hanging="567"/>
        <w:jc w:val="both"/>
      </w:pPr>
      <w:r w:rsidRPr="5A901CB3">
        <w:rPr>
          <w:rFonts w:ascii="Arial" w:eastAsia="Arial" w:hAnsi="Arial" w:cs="Arial"/>
          <w:sz w:val="22"/>
          <w:szCs w:val="22"/>
          <w:highlight w:val="yellow"/>
        </w:rPr>
        <w:t xml:space="preserve"> </w:t>
      </w:r>
    </w:p>
    <w:p w14:paraId="092CA52C" w14:textId="5A246B78"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In the event of a default, NI reserves the right to:</w:t>
      </w:r>
    </w:p>
    <w:p w14:paraId="533DFF1E" w14:textId="61D007A4" w:rsidR="448B96A1" w:rsidRDefault="448B96A1" w:rsidP="007801BA">
      <w:pPr>
        <w:pStyle w:val="ListParagraph"/>
        <w:numPr>
          <w:ilvl w:val="0"/>
          <w:numId w:val="12"/>
        </w:numPr>
        <w:ind w:left="1080"/>
        <w:jc w:val="both"/>
        <w:rPr>
          <w:rFonts w:eastAsia="Arial" w:cs="Arial"/>
          <w:szCs w:val="22"/>
          <w:lang w:val="en-US"/>
        </w:rPr>
      </w:pPr>
      <w:r w:rsidRPr="5A901CB3">
        <w:rPr>
          <w:rFonts w:eastAsia="Arial" w:cs="Arial"/>
          <w:szCs w:val="22"/>
          <w:lang w:val="en-US"/>
        </w:rPr>
        <w:t>Reduce the funding level, withhold or suspend any payments or make any alternate arrangements;</w:t>
      </w:r>
    </w:p>
    <w:p w14:paraId="3358EE87" w14:textId="484B99BF" w:rsidR="448B96A1" w:rsidRDefault="448B96A1" w:rsidP="007801BA">
      <w:pPr>
        <w:pStyle w:val="ListParagraph"/>
        <w:numPr>
          <w:ilvl w:val="0"/>
          <w:numId w:val="12"/>
        </w:numPr>
        <w:ind w:left="1080"/>
        <w:jc w:val="both"/>
        <w:rPr>
          <w:rFonts w:eastAsia="Arial" w:cs="Arial"/>
          <w:szCs w:val="22"/>
          <w:lang w:val="en-US"/>
        </w:rPr>
      </w:pPr>
      <w:r w:rsidRPr="5A901CB3">
        <w:rPr>
          <w:rFonts w:eastAsia="Arial" w:cs="Arial"/>
          <w:szCs w:val="22"/>
          <w:lang w:val="en-US"/>
        </w:rPr>
        <w:t>Rescind the Agreement and immediately terminate any financial obligation arising out of it;</w:t>
      </w:r>
    </w:p>
    <w:p w14:paraId="1A4634A4" w14:textId="592B060F" w:rsidR="448B96A1" w:rsidRDefault="448B96A1" w:rsidP="007801BA">
      <w:pPr>
        <w:pStyle w:val="ListParagraph"/>
        <w:numPr>
          <w:ilvl w:val="0"/>
          <w:numId w:val="12"/>
        </w:numPr>
        <w:ind w:left="1080"/>
        <w:jc w:val="both"/>
        <w:rPr>
          <w:rFonts w:eastAsia="Arial" w:cs="Arial"/>
          <w:szCs w:val="22"/>
          <w:lang w:val="en-US"/>
        </w:rPr>
      </w:pPr>
      <w:r w:rsidRPr="5A901CB3">
        <w:rPr>
          <w:rFonts w:eastAsia="Arial" w:cs="Arial"/>
          <w:szCs w:val="22"/>
          <w:lang w:val="en-US"/>
        </w:rPr>
        <w:t>Require the repayment of amounts already paid.</w:t>
      </w:r>
      <w:r>
        <w:br/>
      </w:r>
      <w:r>
        <w:br/>
      </w:r>
      <w:r w:rsidRPr="5A901CB3">
        <w:rPr>
          <w:rFonts w:eastAsia="Arial" w:cs="Arial"/>
          <w:szCs w:val="22"/>
          <w:lang w:val="en-US"/>
        </w:rPr>
        <w:t xml:space="preserve"> </w:t>
      </w:r>
    </w:p>
    <w:p w14:paraId="500BC494" w14:textId="60D2F621"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 xml:space="preserve"> The fact that NI refrains from exercising a remedy or any right herein shall not be considered to be a waiver of such remedy or right and, furthermore, partial or limited exercise of a remedy or right shall not prevent NI in any way from later exercising any other remedy or right under this Agreement or other applicable law.</w:t>
      </w:r>
    </w:p>
    <w:p w14:paraId="39F54408" w14:textId="5D093E6A" w:rsidR="448B96A1" w:rsidRDefault="448B96A1" w:rsidP="5A901CB3">
      <w:pPr>
        <w:jc w:val="both"/>
      </w:pPr>
      <w:r w:rsidRPr="5A901CB3">
        <w:rPr>
          <w:rFonts w:ascii="Arial" w:eastAsia="Arial" w:hAnsi="Arial" w:cs="Arial"/>
          <w:sz w:val="22"/>
          <w:szCs w:val="22"/>
        </w:rPr>
        <w:t xml:space="preserve"> </w:t>
      </w:r>
    </w:p>
    <w:p w14:paraId="04211068" w14:textId="43FEBEC4" w:rsidR="448B96A1" w:rsidRDefault="448B96A1" w:rsidP="007801BA">
      <w:pPr>
        <w:pStyle w:val="ListParagraph"/>
        <w:numPr>
          <w:ilvl w:val="0"/>
          <w:numId w:val="18"/>
        </w:numPr>
        <w:ind w:left="360"/>
        <w:jc w:val="both"/>
        <w:rPr>
          <w:rFonts w:eastAsia="Arial" w:cs="Arial"/>
          <w:bCs/>
          <w:smallCaps/>
          <w:szCs w:val="22"/>
          <w:lang w:val="en-US"/>
        </w:rPr>
      </w:pPr>
      <w:r w:rsidRPr="5A901CB3">
        <w:rPr>
          <w:rFonts w:eastAsia="Arial" w:cs="Arial"/>
          <w:bCs/>
          <w:smallCaps/>
          <w:szCs w:val="22"/>
          <w:lang w:val="en-US"/>
        </w:rPr>
        <w:t>Safeguarding, Social Responsibility and Human Rights</w:t>
      </w:r>
    </w:p>
    <w:p w14:paraId="656DD223" w14:textId="3995CA09" w:rsidR="448B96A1" w:rsidRDefault="448B96A1" w:rsidP="5A901CB3">
      <w:pPr>
        <w:jc w:val="both"/>
      </w:pPr>
      <w:r w:rsidRPr="5A901CB3">
        <w:rPr>
          <w:rFonts w:ascii="Arial" w:eastAsia="Arial" w:hAnsi="Arial" w:cs="Arial"/>
          <w:b/>
          <w:bCs/>
          <w:smallCaps/>
          <w:sz w:val="22"/>
          <w:szCs w:val="22"/>
        </w:rPr>
        <w:t xml:space="preserve"> </w:t>
      </w:r>
    </w:p>
    <w:p w14:paraId="6675B8AA" w14:textId="20610E78" w:rsidR="448B96A1" w:rsidRDefault="448B96A1" w:rsidP="007801BA">
      <w:pPr>
        <w:pStyle w:val="ListParagraph"/>
        <w:numPr>
          <w:ilvl w:val="1"/>
          <w:numId w:val="18"/>
        </w:numPr>
        <w:rPr>
          <w:rFonts w:eastAsia="Arial" w:cs="Arial"/>
          <w:szCs w:val="22"/>
          <w:lang w:val="en-US"/>
        </w:rPr>
      </w:pPr>
      <w:r w:rsidRPr="5A901CB3">
        <w:rPr>
          <w:rFonts w:eastAsia="Arial" w:cs="Arial"/>
          <w:szCs w:val="22"/>
          <w:lang w:val="en-US"/>
        </w:rPr>
        <w:t xml:space="preserve">Responsibilities of the Consultant and the Consultants’ Downstream Partners </w:t>
      </w:r>
    </w:p>
    <w:p w14:paraId="17F49CA1" w14:textId="6E268D02" w:rsidR="448B96A1" w:rsidRDefault="448B96A1" w:rsidP="5A901CB3">
      <w:pPr>
        <w:jc w:val="both"/>
      </w:pPr>
      <w:r w:rsidRPr="5A901CB3">
        <w:rPr>
          <w:rFonts w:ascii="Arial" w:eastAsia="Arial" w:hAnsi="Arial" w:cs="Arial"/>
          <w:color w:val="000000" w:themeColor="text1"/>
          <w:sz w:val="22"/>
          <w:szCs w:val="22"/>
        </w:rPr>
        <w:t xml:space="preserve">Safeguarding, social responsibility and respect for human rights are central to NI’s expectations of the Consultant and the Consultants’ downstream partners supporting this agreement. It is the responsibility of the Consultant to ensure that its downstream partners comply with Section </w:t>
      </w:r>
      <w:r w:rsidRPr="5A901CB3">
        <w:rPr>
          <w:rFonts w:ascii="Arial" w:eastAsia="Arial" w:hAnsi="Arial" w:cs="Arial"/>
          <w:color w:val="000000" w:themeColor="text1"/>
          <w:sz w:val="22"/>
          <w:szCs w:val="22"/>
          <w:highlight w:val="yellow"/>
        </w:rPr>
        <w:t>21</w:t>
      </w:r>
      <w:r w:rsidRPr="5A901CB3">
        <w:rPr>
          <w:rFonts w:ascii="Arial" w:eastAsia="Arial" w:hAnsi="Arial" w:cs="Arial"/>
          <w:color w:val="000000" w:themeColor="text1"/>
          <w:sz w:val="22"/>
          <w:szCs w:val="22"/>
        </w:rPr>
        <w:t xml:space="preserve"> in its entirety.  The Consultant must ensure that robust procedures are adopted and maintained to eliminate the risk of poor human rights practices within their delivery chain environments. These practices include: sexual exploitation, abuse and harassment; all forms of child abuse; inequality or discrimination on the basis of race, gender, age, religion, sexuality, culture or disability. </w:t>
      </w:r>
    </w:p>
    <w:p w14:paraId="7181E332" w14:textId="27974B24" w:rsidR="448B96A1" w:rsidRDefault="448B96A1" w:rsidP="5A901CB3">
      <w:r w:rsidRPr="5A901CB3">
        <w:rPr>
          <w:rFonts w:ascii="Arial" w:eastAsia="Arial" w:hAnsi="Arial" w:cs="Arial"/>
          <w:color w:val="000000" w:themeColor="text1"/>
          <w:sz w:val="22"/>
          <w:szCs w:val="22"/>
        </w:rPr>
        <w:t xml:space="preserve"> </w:t>
      </w:r>
    </w:p>
    <w:p w14:paraId="2B1D9133" w14:textId="054BB283" w:rsidR="448B96A1" w:rsidRDefault="448B96A1" w:rsidP="5A901CB3">
      <w:pPr>
        <w:jc w:val="both"/>
      </w:pPr>
      <w:r w:rsidRPr="5A901CB3">
        <w:rPr>
          <w:rFonts w:ascii="Arial" w:eastAsia="Arial" w:hAnsi="Arial" w:cs="Arial"/>
          <w:sz w:val="22"/>
          <w:szCs w:val="22"/>
        </w:rPr>
        <w:t xml:space="preserve">The Consultant and their downstream partners supporting any NI activities must place an emphasis on the control of these and further unethical and illegal employment practices, such as modern-day slavery, forced and child labour and other forms of exploitative and unethical treatment of workers and aid recipients. </w:t>
      </w:r>
    </w:p>
    <w:p w14:paraId="510AA4A9" w14:textId="2300DB98" w:rsidR="448B96A1" w:rsidRDefault="448B96A1" w:rsidP="5A901CB3">
      <w:pPr>
        <w:jc w:val="both"/>
      </w:pPr>
      <w:r w:rsidRPr="5A901CB3">
        <w:rPr>
          <w:rFonts w:ascii="Arial" w:eastAsia="Arial" w:hAnsi="Arial" w:cs="Arial"/>
          <w:sz w:val="22"/>
          <w:szCs w:val="22"/>
        </w:rPr>
        <w:t xml:space="preserve"> </w:t>
      </w:r>
    </w:p>
    <w:p w14:paraId="422C03A2" w14:textId="22B65E4C" w:rsidR="448B96A1" w:rsidRDefault="448B96A1" w:rsidP="5A901CB3">
      <w:r w:rsidRPr="5A901CB3">
        <w:rPr>
          <w:rFonts w:ascii="Arial" w:eastAsia="Arial" w:hAnsi="Arial" w:cs="Arial"/>
          <w:sz w:val="22"/>
          <w:szCs w:val="22"/>
        </w:rPr>
        <w:t>The Consultant declares and guarantees that neither the Consultant, nor its employees involved in the Agreement:</w:t>
      </w:r>
    </w:p>
    <w:p w14:paraId="4B5D334D" w14:textId="1801200F" w:rsidR="448B96A1" w:rsidRDefault="448B96A1" w:rsidP="5A901CB3">
      <w:pPr>
        <w:ind w:left="360"/>
      </w:pPr>
      <w:r w:rsidRPr="5A901CB3">
        <w:rPr>
          <w:rFonts w:ascii="Courier" w:eastAsia="Courier" w:hAnsi="Courier" w:cs="Courier"/>
        </w:rPr>
        <w:t xml:space="preserve"> </w:t>
      </w:r>
    </w:p>
    <w:p w14:paraId="11900859" w14:textId="2CF0581A" w:rsidR="448B96A1" w:rsidRDefault="448B96A1" w:rsidP="007801BA">
      <w:pPr>
        <w:pStyle w:val="ListParagraph"/>
        <w:numPr>
          <w:ilvl w:val="0"/>
          <w:numId w:val="11"/>
        </w:numPr>
        <w:ind w:left="1560" w:hanging="851"/>
        <w:jc w:val="both"/>
        <w:rPr>
          <w:rFonts w:eastAsia="Arial" w:cs="Arial"/>
          <w:szCs w:val="22"/>
          <w:lang w:val="en-US"/>
        </w:rPr>
      </w:pPr>
      <w:r w:rsidRPr="5A901CB3">
        <w:rPr>
          <w:rFonts w:eastAsia="Arial" w:cs="Arial"/>
          <w:szCs w:val="22"/>
          <w:lang w:val="en-US"/>
        </w:rPr>
        <w:t>have been convicted during a period of three (3) years prior to and since the submission of the proposal, by a court of law in Canada or in any other jurisdiction for an offence involving fraud, bribery, corruption, sexual misconduct, harassment, assault, or any related offense; or</w:t>
      </w:r>
    </w:p>
    <w:p w14:paraId="32ED9777" w14:textId="49CBFA20" w:rsidR="448B96A1" w:rsidRDefault="448B96A1" w:rsidP="007801BA">
      <w:pPr>
        <w:pStyle w:val="ListParagraph"/>
        <w:numPr>
          <w:ilvl w:val="0"/>
          <w:numId w:val="11"/>
        </w:numPr>
        <w:ind w:left="1560" w:hanging="851"/>
        <w:jc w:val="both"/>
        <w:rPr>
          <w:rFonts w:eastAsia="Arial" w:cs="Arial"/>
          <w:bCs/>
          <w:smallCaps/>
          <w:szCs w:val="22"/>
          <w:lang w:val="en-US"/>
        </w:rPr>
      </w:pPr>
      <w:r w:rsidRPr="5A901CB3">
        <w:rPr>
          <w:rFonts w:eastAsia="Arial" w:cs="Arial"/>
          <w:szCs w:val="22"/>
          <w:lang w:val="en-US"/>
        </w:rPr>
        <w:t>are under sanction, for an offence involving fraud, bribery, corruption, sexual misconduct, harassment, assault, or any related offense, imposed by a government, an international governmental organization, or an organization providing development assistance.</w:t>
      </w:r>
      <w:r>
        <w:br/>
      </w:r>
      <w:r>
        <w:br/>
      </w:r>
      <w:r w:rsidRPr="5A901CB3">
        <w:rPr>
          <w:rFonts w:eastAsia="Arial" w:cs="Arial"/>
          <w:bCs/>
          <w:smallCaps/>
          <w:szCs w:val="22"/>
          <w:lang w:val="en-US"/>
        </w:rPr>
        <w:t xml:space="preserve"> </w:t>
      </w:r>
    </w:p>
    <w:p w14:paraId="05F7EEAF" w14:textId="1987AECE"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Child Safeguarding</w:t>
      </w:r>
    </w:p>
    <w:p w14:paraId="1D54C981" w14:textId="2D777D11" w:rsidR="448B96A1" w:rsidRDefault="448B96A1" w:rsidP="5A901CB3">
      <w:pPr>
        <w:jc w:val="both"/>
      </w:pPr>
      <w:r w:rsidRPr="5A901CB3">
        <w:rPr>
          <w:rFonts w:ascii="Arial" w:eastAsia="Arial" w:hAnsi="Arial" w:cs="Arial"/>
          <w:sz w:val="22"/>
          <w:szCs w:val="22"/>
          <w:lang w:val="en-CA"/>
        </w:rPr>
        <w:t xml:space="preserve">The Consultant fully acknowledges the duty of care to protect and promote the welfare of children and young people. The Consultant will be committed to ensuring child safeguarding practice reflects statutory, legal, legislative responsibilities, as well as current guidance and advice, and complies with NI’s child safeguarding policy. Should the Consultant not have a child safeguarding policy, then </w:t>
      </w:r>
      <w:hyperlink r:id="rId20">
        <w:r w:rsidRPr="5A901CB3">
          <w:rPr>
            <w:rStyle w:val="Hyperlink"/>
            <w:rFonts w:ascii="Arial" w:eastAsia="Arial" w:hAnsi="Arial" w:cs="Arial"/>
            <w:color w:val="6888C9"/>
            <w:sz w:val="22"/>
            <w:szCs w:val="22"/>
            <w:lang w:val="en-CA"/>
          </w:rPr>
          <w:t>NI’s Global Child Safeguarding Policy</w:t>
        </w:r>
      </w:hyperlink>
      <w:r w:rsidRPr="5A901CB3">
        <w:rPr>
          <w:rFonts w:ascii="Arial" w:eastAsia="Arial" w:hAnsi="Arial" w:cs="Arial"/>
          <w:sz w:val="22"/>
          <w:szCs w:val="22"/>
          <w:lang w:val="en-CA"/>
        </w:rPr>
        <w:t xml:space="preserve"> shall be the guiding document, taking into consideration best practices and any specific local requirements. The Consultant will promptly notify NI of any changes to any specific</w:t>
      </w:r>
      <w:r w:rsidRPr="5A901CB3">
        <w:rPr>
          <w:rFonts w:ascii="Calibri" w:eastAsia="Calibri" w:hAnsi="Calibri" w:cs="Calibri"/>
          <w:sz w:val="22"/>
          <w:szCs w:val="22"/>
          <w:lang w:val="en-CA"/>
        </w:rPr>
        <w:t xml:space="preserve"> </w:t>
      </w:r>
      <w:r w:rsidRPr="5A901CB3">
        <w:rPr>
          <w:rFonts w:ascii="Arial" w:eastAsia="Arial" w:hAnsi="Arial" w:cs="Arial"/>
          <w:sz w:val="22"/>
          <w:szCs w:val="22"/>
          <w:lang w:val="en-CA"/>
        </w:rPr>
        <w:t xml:space="preserve">statutory, legal, legislative child safeguarding responsibilities or organizational child safeguarding policy changes. </w:t>
      </w:r>
    </w:p>
    <w:p w14:paraId="22A2B6FF" w14:textId="69009137" w:rsidR="448B96A1" w:rsidRDefault="448B96A1" w:rsidP="5A901CB3">
      <w:pPr>
        <w:jc w:val="both"/>
      </w:pPr>
      <w:r w:rsidRPr="5A901CB3">
        <w:rPr>
          <w:rFonts w:ascii="Arial" w:eastAsia="Arial" w:hAnsi="Arial" w:cs="Arial"/>
          <w:sz w:val="22"/>
          <w:szCs w:val="22"/>
        </w:rPr>
        <w:t xml:space="preserve"> </w:t>
      </w:r>
    </w:p>
    <w:p w14:paraId="0B0E6C43" w14:textId="436E2AC2" w:rsidR="448B96A1" w:rsidRDefault="448B96A1" w:rsidP="007801BA">
      <w:pPr>
        <w:pStyle w:val="ListParagraph"/>
        <w:numPr>
          <w:ilvl w:val="1"/>
          <w:numId w:val="18"/>
        </w:numPr>
        <w:rPr>
          <w:rFonts w:eastAsia="Arial" w:cs="Arial"/>
          <w:szCs w:val="22"/>
          <w:lang w:val="en-US"/>
        </w:rPr>
      </w:pPr>
      <w:r w:rsidRPr="5A901CB3">
        <w:rPr>
          <w:rFonts w:eastAsia="Arial" w:cs="Arial"/>
          <w:szCs w:val="22"/>
          <w:lang w:val="en-US"/>
        </w:rPr>
        <w:t>Gender Equality</w:t>
      </w:r>
    </w:p>
    <w:p w14:paraId="7971F155" w14:textId="773F86E7" w:rsidR="448B96A1" w:rsidRDefault="448B96A1" w:rsidP="5A901CB3">
      <w:pPr>
        <w:jc w:val="both"/>
      </w:pPr>
      <w:r w:rsidRPr="5A901CB3">
        <w:rPr>
          <w:rFonts w:ascii="Arial" w:eastAsia="Arial" w:hAnsi="Arial" w:cs="Arial"/>
          <w:color w:val="000000" w:themeColor="text1"/>
          <w:sz w:val="22"/>
          <w:szCs w:val="22"/>
        </w:rPr>
        <w:t xml:space="preserve">The Consultant acknowledges that it has a Gender Equality Policy which aims to promote gender equality in all its operations to prevent gender discrimination. </w:t>
      </w:r>
      <w:r w:rsidRPr="5A901CB3">
        <w:rPr>
          <w:rFonts w:ascii="Arial" w:eastAsia="Arial" w:hAnsi="Arial" w:cs="Arial"/>
          <w:sz w:val="22"/>
          <w:szCs w:val="22"/>
        </w:rPr>
        <w:t xml:space="preserve">Should the Consultant not have a </w:t>
      </w:r>
      <w:r w:rsidRPr="5A901CB3">
        <w:rPr>
          <w:rFonts w:ascii="Arial" w:eastAsia="Arial" w:hAnsi="Arial" w:cs="Arial"/>
          <w:color w:val="000000" w:themeColor="text1"/>
          <w:sz w:val="22"/>
          <w:szCs w:val="22"/>
        </w:rPr>
        <w:t>Gender Equality</w:t>
      </w:r>
      <w:r w:rsidRPr="5A901CB3">
        <w:rPr>
          <w:rFonts w:ascii="Arial" w:eastAsia="Arial" w:hAnsi="Arial" w:cs="Arial"/>
          <w:sz w:val="22"/>
          <w:szCs w:val="22"/>
        </w:rPr>
        <w:t xml:space="preserve"> Policy, then </w:t>
      </w:r>
      <w:hyperlink r:id="rId21">
        <w:r w:rsidRPr="5A901CB3">
          <w:rPr>
            <w:rStyle w:val="Hyperlink"/>
            <w:rFonts w:ascii="Arial" w:eastAsia="Arial" w:hAnsi="Arial" w:cs="Arial"/>
            <w:sz w:val="22"/>
            <w:szCs w:val="22"/>
          </w:rPr>
          <w:t>NI’s Gender Equality Policy</w:t>
        </w:r>
      </w:hyperlink>
      <w:r w:rsidRPr="5A901CB3">
        <w:rPr>
          <w:rFonts w:ascii="Arial" w:eastAsia="Arial" w:hAnsi="Arial" w:cs="Arial"/>
          <w:sz w:val="22"/>
          <w:szCs w:val="22"/>
        </w:rPr>
        <w:t xml:space="preserve"> shall be the guiding document. The Consultant will promptly notify NI of any changes to any specific</w:t>
      </w:r>
      <w:r w:rsidRPr="5A901CB3">
        <w:rPr>
          <w:rFonts w:ascii="Times New Roman" w:hAnsi="Times New Roman"/>
        </w:rPr>
        <w:t xml:space="preserve"> </w:t>
      </w:r>
      <w:r w:rsidRPr="5A901CB3">
        <w:rPr>
          <w:rFonts w:ascii="Arial" w:eastAsia="Arial" w:hAnsi="Arial" w:cs="Arial"/>
          <w:sz w:val="22"/>
          <w:szCs w:val="22"/>
        </w:rPr>
        <w:t xml:space="preserve">statutory, legal, legislative responsibilities in relation to gender equality or organizational Gender Equality Policy changes. </w:t>
      </w:r>
    </w:p>
    <w:p w14:paraId="364163E5" w14:textId="5EB6A6F9" w:rsidR="448B96A1" w:rsidRDefault="448B96A1" w:rsidP="5A901CB3">
      <w:pPr>
        <w:jc w:val="both"/>
      </w:pPr>
      <w:r w:rsidRPr="5A901CB3">
        <w:rPr>
          <w:rFonts w:ascii="Arial" w:eastAsia="Arial" w:hAnsi="Arial" w:cs="Arial"/>
          <w:color w:val="000000" w:themeColor="text1"/>
          <w:sz w:val="22"/>
          <w:szCs w:val="22"/>
        </w:rPr>
        <w:t xml:space="preserve"> </w:t>
      </w:r>
    </w:p>
    <w:p w14:paraId="681DDD10" w14:textId="218917AB" w:rsidR="448B96A1" w:rsidRDefault="448B96A1" w:rsidP="007801BA">
      <w:pPr>
        <w:pStyle w:val="ListParagraph"/>
        <w:numPr>
          <w:ilvl w:val="1"/>
          <w:numId w:val="18"/>
        </w:numPr>
        <w:rPr>
          <w:rFonts w:eastAsia="Arial" w:cs="Arial"/>
          <w:szCs w:val="22"/>
          <w:lang w:val="en-US"/>
        </w:rPr>
      </w:pPr>
      <w:r w:rsidRPr="5A901CB3">
        <w:rPr>
          <w:rFonts w:eastAsia="Arial" w:cs="Arial"/>
          <w:szCs w:val="22"/>
          <w:lang w:val="en-US"/>
        </w:rPr>
        <w:t>Whistleblower Protection</w:t>
      </w:r>
    </w:p>
    <w:p w14:paraId="0933C6DB" w14:textId="2D019154" w:rsidR="448B96A1" w:rsidRDefault="448B96A1" w:rsidP="5A901CB3">
      <w:pPr>
        <w:jc w:val="both"/>
      </w:pPr>
      <w:r w:rsidRPr="5A901CB3">
        <w:rPr>
          <w:rFonts w:ascii="Arial" w:eastAsia="Arial" w:hAnsi="Arial" w:cs="Arial"/>
          <w:color w:val="000000" w:themeColor="text1"/>
          <w:sz w:val="22"/>
          <w:szCs w:val="22"/>
        </w:rPr>
        <w:t>The Consultant will ensure that it has a Whistleblower Protection Policy in place that supports its employees, whereby acting in good faith and on the basis of reasonable belief, it employees becomes aware of actual, suspected or intended misconduct, unlawful activity, suspicious financial management, or other accountability concerns, are given the opportunity to report such misconduct or incidents without reprisal to their senior management.</w:t>
      </w:r>
      <w:r w:rsidRPr="5A901CB3">
        <w:rPr>
          <w:rFonts w:ascii="Times New Roman" w:hAnsi="Times New Roman"/>
        </w:rPr>
        <w:t xml:space="preserve"> </w:t>
      </w:r>
      <w:r w:rsidRPr="5A901CB3">
        <w:rPr>
          <w:rFonts w:ascii="Arial" w:eastAsia="Arial" w:hAnsi="Arial" w:cs="Arial"/>
          <w:color w:val="000000" w:themeColor="text1"/>
          <w:sz w:val="22"/>
          <w:szCs w:val="22"/>
        </w:rPr>
        <w:t xml:space="preserve">Should the Consultant not have a Whistleblower Protection Policy, then </w:t>
      </w:r>
      <w:hyperlink r:id="rId22">
        <w:r w:rsidRPr="5A901CB3">
          <w:rPr>
            <w:rStyle w:val="Hyperlink"/>
            <w:rFonts w:ascii="Arial" w:eastAsia="Arial" w:hAnsi="Arial" w:cs="Arial"/>
            <w:sz w:val="22"/>
            <w:szCs w:val="22"/>
          </w:rPr>
          <w:t>NI’s Whistleblower Protection Policy</w:t>
        </w:r>
      </w:hyperlink>
      <w:r w:rsidRPr="5A901CB3">
        <w:rPr>
          <w:rFonts w:ascii="Arial" w:eastAsia="Arial" w:hAnsi="Arial" w:cs="Arial"/>
          <w:color w:val="000000" w:themeColor="text1"/>
          <w:sz w:val="22"/>
          <w:szCs w:val="22"/>
        </w:rPr>
        <w:t xml:space="preserve"> shall be the guiding document.</w:t>
      </w:r>
    </w:p>
    <w:p w14:paraId="7DBFE438" w14:textId="0444CEDD" w:rsidR="448B96A1" w:rsidRDefault="448B96A1" w:rsidP="5A901CB3">
      <w:pPr>
        <w:jc w:val="both"/>
      </w:pPr>
      <w:r w:rsidRPr="5A901CB3">
        <w:rPr>
          <w:rFonts w:ascii="Arial" w:eastAsia="Arial" w:hAnsi="Arial" w:cs="Arial"/>
          <w:color w:val="000000" w:themeColor="text1"/>
          <w:sz w:val="22"/>
          <w:szCs w:val="22"/>
        </w:rPr>
        <w:t xml:space="preserve"> </w:t>
      </w:r>
    </w:p>
    <w:p w14:paraId="51ECA95C" w14:textId="694505B1" w:rsidR="448B96A1" w:rsidRDefault="448B96A1" w:rsidP="007801BA">
      <w:pPr>
        <w:pStyle w:val="ListParagraph"/>
        <w:numPr>
          <w:ilvl w:val="1"/>
          <w:numId w:val="18"/>
        </w:numPr>
        <w:rPr>
          <w:rFonts w:eastAsia="Arial" w:cs="Arial"/>
          <w:szCs w:val="22"/>
          <w:lang w:val="en-US"/>
        </w:rPr>
      </w:pPr>
      <w:r w:rsidRPr="5A901CB3">
        <w:rPr>
          <w:rFonts w:eastAsia="Arial" w:cs="Arial"/>
          <w:szCs w:val="22"/>
          <w:lang w:val="en-US"/>
        </w:rPr>
        <w:t xml:space="preserve">Sexual Harassment </w:t>
      </w:r>
    </w:p>
    <w:p w14:paraId="306CBB14" w14:textId="1997A02C" w:rsidR="448B96A1" w:rsidRDefault="448B96A1" w:rsidP="5A901CB3">
      <w:pPr>
        <w:jc w:val="both"/>
      </w:pPr>
      <w:r w:rsidRPr="5A901CB3">
        <w:rPr>
          <w:rFonts w:ascii="Arial" w:eastAsia="Arial" w:hAnsi="Arial" w:cs="Arial"/>
          <w:color w:val="000000" w:themeColor="text1"/>
          <w:sz w:val="22"/>
          <w:szCs w:val="22"/>
        </w:rPr>
        <w:t xml:space="preserve">The Consultant acknowledges that it has a Sexual Harassment Policy which provides and maintains a work environment in which all employees are free from sexual harassment. Furthermore, the Consultant is committed to creating a healthy and safe work environment that enables its employees to work free from unwelcome, offensive and discriminatory behaviour. Sexual harassment at the workplace is a form of discrimination. Protection against sexual harassment and right to work with dignity are universally recognized human rights by international conventions and instruments. The Consultant will ensure that its rules and procedures for the prevention, prohibition and punishment of sexual harassment of Individuals at the workplace are strictly enforced. Should the Consultant not have a Sexual Harassment Policy, then </w:t>
      </w:r>
      <w:hyperlink r:id="rId23">
        <w:r w:rsidRPr="5A901CB3">
          <w:rPr>
            <w:rStyle w:val="Hyperlink"/>
            <w:rFonts w:ascii="Arial" w:eastAsia="Arial" w:hAnsi="Arial" w:cs="Arial"/>
            <w:sz w:val="22"/>
            <w:szCs w:val="22"/>
          </w:rPr>
          <w:t>NI’s Sexual Harassment Policy</w:t>
        </w:r>
      </w:hyperlink>
      <w:r w:rsidRPr="5A901CB3">
        <w:rPr>
          <w:rFonts w:ascii="Arial" w:eastAsia="Arial" w:hAnsi="Arial" w:cs="Arial"/>
          <w:sz w:val="22"/>
          <w:szCs w:val="22"/>
        </w:rPr>
        <w:t xml:space="preserve"> </w:t>
      </w:r>
      <w:r w:rsidRPr="5A901CB3">
        <w:rPr>
          <w:rFonts w:ascii="Arial" w:eastAsia="Arial" w:hAnsi="Arial" w:cs="Arial"/>
          <w:color w:val="000000" w:themeColor="text1"/>
          <w:sz w:val="22"/>
          <w:szCs w:val="22"/>
        </w:rPr>
        <w:t>shall be the guiding document.</w:t>
      </w:r>
    </w:p>
    <w:p w14:paraId="3A6BDB3C" w14:textId="4C6DCB66" w:rsidR="448B96A1" w:rsidRDefault="448B96A1" w:rsidP="5A901CB3">
      <w:r w:rsidRPr="5A901CB3">
        <w:rPr>
          <w:rFonts w:ascii="Arial" w:eastAsia="Arial" w:hAnsi="Arial" w:cs="Arial"/>
          <w:sz w:val="22"/>
          <w:szCs w:val="22"/>
        </w:rPr>
        <w:t xml:space="preserve"> </w:t>
      </w:r>
    </w:p>
    <w:p w14:paraId="27A24AC6" w14:textId="52793D8C" w:rsidR="448B96A1" w:rsidRDefault="448B96A1" w:rsidP="007801BA">
      <w:pPr>
        <w:pStyle w:val="ListParagraph"/>
        <w:numPr>
          <w:ilvl w:val="1"/>
          <w:numId w:val="18"/>
        </w:numPr>
        <w:rPr>
          <w:rFonts w:eastAsia="Arial" w:cs="Arial"/>
          <w:szCs w:val="22"/>
          <w:lang w:val="en-US"/>
        </w:rPr>
      </w:pPr>
      <w:r w:rsidRPr="5A901CB3">
        <w:rPr>
          <w:rFonts w:eastAsia="Arial" w:cs="Arial"/>
          <w:szCs w:val="22"/>
          <w:lang w:val="en-US"/>
        </w:rPr>
        <w:t>Sexual Misconduct</w:t>
      </w:r>
    </w:p>
    <w:p w14:paraId="67C41892" w14:textId="766ADAF1" w:rsidR="448B96A1" w:rsidRDefault="448B96A1" w:rsidP="007801BA">
      <w:pPr>
        <w:pStyle w:val="ListParagraph"/>
        <w:numPr>
          <w:ilvl w:val="2"/>
          <w:numId w:val="18"/>
        </w:numPr>
        <w:ind w:left="720" w:hanging="720"/>
        <w:rPr>
          <w:rFonts w:eastAsia="Arial" w:cs="Arial"/>
          <w:szCs w:val="22"/>
          <w:lang w:val="en-US"/>
        </w:rPr>
      </w:pPr>
      <w:r w:rsidRPr="5A901CB3">
        <w:rPr>
          <w:rFonts w:eastAsia="Arial" w:cs="Arial"/>
          <w:szCs w:val="22"/>
          <w:lang w:val="en-US"/>
        </w:rPr>
        <w:t>Recognizing that sexual exploitation and abuse (SEA) violate universally recognized international legal norms and standards and, aligned with Canada’s commitment to the delivery of international assistance grounded in a human rights framework, the Consultant declares and guarantees that it has in place, and shall maintain in place for the duration of the Agreement, a publicly available code of conduct (the CoC) to prevent, investigate and respond to SEA.</w:t>
      </w:r>
    </w:p>
    <w:p w14:paraId="49644B59" w14:textId="24D668B1" w:rsidR="448B96A1" w:rsidRDefault="448B96A1" w:rsidP="5A901CB3">
      <w:pPr>
        <w:ind w:left="720"/>
      </w:pPr>
      <w:r w:rsidRPr="5A901CB3">
        <w:rPr>
          <w:rFonts w:ascii="Arial" w:eastAsia="Arial" w:hAnsi="Arial" w:cs="Arial"/>
          <w:sz w:val="22"/>
          <w:szCs w:val="22"/>
        </w:rPr>
        <w:t xml:space="preserve"> </w:t>
      </w:r>
    </w:p>
    <w:p w14:paraId="5EBD97F4" w14:textId="61F0EC24" w:rsidR="448B96A1" w:rsidRDefault="448B96A1" w:rsidP="007801BA">
      <w:pPr>
        <w:pStyle w:val="ListParagraph"/>
        <w:numPr>
          <w:ilvl w:val="2"/>
          <w:numId w:val="18"/>
        </w:numPr>
        <w:ind w:left="720" w:hanging="720"/>
        <w:rPr>
          <w:rFonts w:eastAsia="Arial" w:cs="Arial"/>
          <w:szCs w:val="22"/>
          <w:lang w:val="en-US"/>
        </w:rPr>
      </w:pPr>
      <w:r w:rsidRPr="5A901CB3">
        <w:rPr>
          <w:rFonts w:eastAsia="Arial" w:cs="Arial"/>
          <w:szCs w:val="22"/>
          <w:lang w:val="en-US"/>
        </w:rPr>
        <w:t xml:space="preserve">The CoC shall be integrated across the Consultant’s operations and shall, at a minimum, include the following provisions, which are based on GAC’s guiding principles enunciated at </w:t>
      </w:r>
      <w:hyperlink r:id="rId24">
        <w:r w:rsidRPr="5A901CB3">
          <w:rPr>
            <w:rStyle w:val="Hyperlink"/>
            <w:rFonts w:eastAsia="Arial" w:cs="Arial"/>
            <w:szCs w:val="22"/>
            <w:lang w:val="en-US"/>
          </w:rPr>
          <w:t>Sexual exploitation and abuse in international assistance</w:t>
        </w:r>
      </w:hyperlink>
      <w:r w:rsidRPr="5A901CB3">
        <w:rPr>
          <w:rFonts w:eastAsia="Arial" w:cs="Arial"/>
          <w:szCs w:val="22"/>
          <w:lang w:val="en-US"/>
        </w:rPr>
        <w:t xml:space="preserve"> webpage:</w:t>
      </w:r>
    </w:p>
    <w:p w14:paraId="365AD3F4" w14:textId="4EB544C5" w:rsidR="448B96A1" w:rsidRDefault="448B96A1" w:rsidP="007801BA">
      <w:pPr>
        <w:pStyle w:val="ListParagraph"/>
        <w:numPr>
          <w:ilvl w:val="0"/>
          <w:numId w:val="10"/>
        </w:numPr>
        <w:ind w:left="1440" w:hanging="720"/>
        <w:jc w:val="both"/>
        <w:rPr>
          <w:rFonts w:eastAsia="Arial" w:cs="Arial"/>
          <w:szCs w:val="22"/>
          <w:lang w:val="en-US"/>
        </w:rPr>
      </w:pPr>
      <w:r w:rsidRPr="5A901CB3">
        <w:rPr>
          <w:rFonts w:eastAsia="Arial" w:cs="Arial"/>
          <w:szCs w:val="22"/>
          <w:lang w:val="en-US"/>
        </w:rPr>
        <w:t>Accountability processes integrated throughout the Consultant, including roles and responsibilities to ensure monitoring of, and compliance with, the CoC;</w:t>
      </w:r>
    </w:p>
    <w:p w14:paraId="7E3A8F31" w14:textId="1D89EB13" w:rsidR="448B96A1" w:rsidRDefault="448B96A1" w:rsidP="007801BA">
      <w:pPr>
        <w:pStyle w:val="ListParagraph"/>
        <w:numPr>
          <w:ilvl w:val="0"/>
          <w:numId w:val="10"/>
        </w:numPr>
        <w:ind w:left="1440" w:hanging="720"/>
        <w:jc w:val="both"/>
        <w:rPr>
          <w:rFonts w:eastAsia="Arial" w:cs="Arial"/>
          <w:szCs w:val="22"/>
          <w:lang w:val="en-US"/>
        </w:rPr>
      </w:pPr>
      <w:r w:rsidRPr="5A901CB3">
        <w:rPr>
          <w:rFonts w:eastAsia="Arial" w:cs="Arial"/>
          <w:szCs w:val="22"/>
          <w:lang w:val="en-US"/>
        </w:rPr>
        <w:t>A mechanism for anonymous and confidential reporting and, fair and confidential investigative procedures to respond to all allegations of SEA;</w:t>
      </w:r>
    </w:p>
    <w:p w14:paraId="6B19AE6E" w14:textId="2D2E163C" w:rsidR="448B96A1" w:rsidRDefault="448B96A1" w:rsidP="007801BA">
      <w:pPr>
        <w:pStyle w:val="ListParagraph"/>
        <w:numPr>
          <w:ilvl w:val="0"/>
          <w:numId w:val="10"/>
        </w:numPr>
        <w:ind w:left="1440" w:hanging="720"/>
        <w:jc w:val="both"/>
        <w:rPr>
          <w:rFonts w:eastAsia="Arial" w:cs="Arial"/>
          <w:szCs w:val="22"/>
          <w:lang w:val="en-US"/>
        </w:rPr>
      </w:pPr>
      <w:r w:rsidRPr="5A901CB3">
        <w:rPr>
          <w:rFonts w:eastAsia="Arial" w:cs="Arial"/>
          <w:szCs w:val="22"/>
          <w:lang w:val="en-US"/>
        </w:rPr>
        <w:t>Training on prevention of SEA and remedial measures when misconduct is found;</w:t>
      </w:r>
    </w:p>
    <w:p w14:paraId="422AE7F5" w14:textId="348B5C3D" w:rsidR="448B96A1" w:rsidRDefault="448B96A1" w:rsidP="007801BA">
      <w:pPr>
        <w:pStyle w:val="ListParagraph"/>
        <w:numPr>
          <w:ilvl w:val="0"/>
          <w:numId w:val="10"/>
        </w:numPr>
        <w:ind w:left="1440" w:hanging="720"/>
        <w:jc w:val="both"/>
        <w:rPr>
          <w:rFonts w:eastAsia="Arial" w:cs="Arial"/>
          <w:szCs w:val="22"/>
          <w:lang w:val="en-US"/>
        </w:rPr>
      </w:pPr>
      <w:r w:rsidRPr="5A901CB3">
        <w:rPr>
          <w:rFonts w:eastAsia="Arial" w:cs="Arial"/>
          <w:szCs w:val="22"/>
          <w:lang w:val="en-US"/>
        </w:rPr>
        <w:t>Measures including disciplinary action in cases of serious misconduct.</w:t>
      </w:r>
    </w:p>
    <w:p w14:paraId="6265B4E0" w14:textId="6A4FB245" w:rsidR="448B96A1" w:rsidRDefault="448B96A1" w:rsidP="5A901CB3">
      <w:pPr>
        <w:ind w:left="720"/>
      </w:pPr>
      <w:r w:rsidRPr="5A901CB3">
        <w:rPr>
          <w:rFonts w:ascii="Arial" w:eastAsia="Arial" w:hAnsi="Arial" w:cs="Arial"/>
          <w:sz w:val="22"/>
          <w:szCs w:val="22"/>
        </w:rPr>
        <w:t xml:space="preserve"> </w:t>
      </w:r>
    </w:p>
    <w:p w14:paraId="17853C30" w14:textId="6DEA8DC1" w:rsidR="448B96A1" w:rsidRDefault="448B96A1" w:rsidP="007801BA">
      <w:pPr>
        <w:pStyle w:val="ListParagraph"/>
        <w:numPr>
          <w:ilvl w:val="2"/>
          <w:numId w:val="18"/>
        </w:numPr>
        <w:ind w:left="720" w:hanging="720"/>
        <w:rPr>
          <w:rFonts w:eastAsia="Arial" w:cs="Arial"/>
          <w:szCs w:val="22"/>
          <w:lang w:val="en-US"/>
        </w:rPr>
      </w:pPr>
      <w:r w:rsidRPr="5A901CB3">
        <w:rPr>
          <w:rFonts w:eastAsia="Arial" w:cs="Arial"/>
          <w:szCs w:val="22"/>
          <w:lang w:val="en-US"/>
        </w:rPr>
        <w:t>The Consultant shall provide access to its CoC to all Personnel, Local Partners and sub-Contractors, and shall promote protection from SEA. The Consultant shall ensure that all Personnel, Local Partners and sub-Contractors shall either: a) sign an attestation stating they shall respect the Consultant’s CoC, or b) adopt their own policies and procedures to prevent SEA that shall be in keeping with the goals and objectives of the Consultant’s CoC.</w:t>
      </w:r>
    </w:p>
    <w:p w14:paraId="47ED4C5E" w14:textId="7C971E68" w:rsidR="448B96A1" w:rsidRDefault="448B96A1" w:rsidP="5A901CB3">
      <w:pPr>
        <w:ind w:left="720"/>
      </w:pPr>
      <w:r w:rsidRPr="5A901CB3">
        <w:rPr>
          <w:rFonts w:ascii="Arial" w:eastAsia="Arial" w:hAnsi="Arial" w:cs="Arial"/>
          <w:sz w:val="22"/>
          <w:szCs w:val="22"/>
        </w:rPr>
        <w:t xml:space="preserve"> </w:t>
      </w:r>
    </w:p>
    <w:p w14:paraId="44399281" w14:textId="20A64C41" w:rsidR="448B96A1" w:rsidRDefault="448B96A1" w:rsidP="007801BA">
      <w:pPr>
        <w:pStyle w:val="ListParagraph"/>
        <w:numPr>
          <w:ilvl w:val="2"/>
          <w:numId w:val="18"/>
        </w:numPr>
        <w:ind w:left="720" w:hanging="720"/>
        <w:rPr>
          <w:rFonts w:eastAsia="Arial" w:cs="Arial"/>
          <w:szCs w:val="22"/>
          <w:lang w:val="en-US"/>
        </w:rPr>
      </w:pPr>
      <w:r w:rsidRPr="5A901CB3">
        <w:rPr>
          <w:rFonts w:eastAsia="Arial" w:cs="Arial"/>
          <w:szCs w:val="22"/>
          <w:lang w:val="en-US"/>
        </w:rPr>
        <w:t xml:space="preserve">For the purpose of this Section </w:t>
      </w:r>
      <w:r w:rsidRPr="5A901CB3">
        <w:rPr>
          <w:rFonts w:eastAsia="Arial" w:cs="Arial"/>
          <w:szCs w:val="22"/>
          <w:highlight w:val="yellow"/>
          <w:lang w:val="en-US"/>
        </w:rPr>
        <w:t>21.6.4</w:t>
      </w:r>
      <w:r w:rsidRPr="5A901CB3">
        <w:rPr>
          <w:rFonts w:eastAsia="Arial" w:cs="Arial"/>
          <w:szCs w:val="22"/>
          <w:lang w:val="en-US"/>
        </w:rPr>
        <w:t>, the following definitions apply:</w:t>
      </w:r>
    </w:p>
    <w:p w14:paraId="42A2C728" w14:textId="55B0C4AE" w:rsidR="448B96A1" w:rsidRDefault="448B96A1" w:rsidP="007801BA">
      <w:pPr>
        <w:pStyle w:val="ListParagraph"/>
        <w:numPr>
          <w:ilvl w:val="0"/>
          <w:numId w:val="9"/>
        </w:numPr>
        <w:ind w:left="1440" w:hanging="720"/>
        <w:jc w:val="both"/>
        <w:rPr>
          <w:rFonts w:eastAsia="Arial" w:cs="Arial"/>
          <w:szCs w:val="22"/>
          <w:lang w:val="en-US"/>
        </w:rPr>
      </w:pPr>
      <w:r w:rsidRPr="5A901CB3">
        <w:rPr>
          <w:rFonts w:eastAsia="Arial" w:cs="Arial"/>
          <w:szCs w:val="22"/>
          <w:lang w:val="en-US"/>
        </w:rPr>
        <w:t>Sexual exploitation: Any actual or attempted abuse of a position of vulnerability, differential power, or trust, for sexual purposes, including, but not limited to, profiting monetarily, socially or politically from the sexual exploitation of another.</w:t>
      </w:r>
    </w:p>
    <w:p w14:paraId="00C49BEE" w14:textId="7762E2CA" w:rsidR="448B96A1" w:rsidRDefault="448B96A1" w:rsidP="007801BA">
      <w:pPr>
        <w:pStyle w:val="ListParagraph"/>
        <w:numPr>
          <w:ilvl w:val="0"/>
          <w:numId w:val="9"/>
        </w:numPr>
        <w:ind w:left="1440" w:hanging="720"/>
        <w:jc w:val="both"/>
        <w:rPr>
          <w:rFonts w:eastAsia="Arial" w:cs="Arial"/>
          <w:szCs w:val="22"/>
          <w:lang w:val="en-US"/>
        </w:rPr>
      </w:pPr>
      <w:r w:rsidRPr="5A901CB3">
        <w:rPr>
          <w:rFonts w:eastAsia="Arial" w:cs="Arial"/>
          <w:szCs w:val="22"/>
          <w:lang w:val="en-US"/>
        </w:rPr>
        <w:t>Sexual abuse: Actual or threatened physical intrusion of a sexual nature, whether by force or under unequal or coercive conditions. All sexual activity with a child is considered as sexual abuse.</w:t>
      </w:r>
    </w:p>
    <w:p w14:paraId="764C0610" w14:textId="2483942D" w:rsidR="448B96A1" w:rsidRDefault="448B96A1" w:rsidP="007801BA">
      <w:pPr>
        <w:pStyle w:val="ListParagraph"/>
        <w:numPr>
          <w:ilvl w:val="0"/>
          <w:numId w:val="9"/>
        </w:numPr>
        <w:ind w:left="1440" w:hanging="720"/>
        <w:jc w:val="both"/>
        <w:rPr>
          <w:rFonts w:eastAsia="Arial" w:cs="Arial"/>
          <w:szCs w:val="22"/>
          <w:lang w:val="en-US"/>
        </w:rPr>
      </w:pPr>
      <w:r w:rsidRPr="5A901CB3">
        <w:rPr>
          <w:rFonts w:eastAsia="Arial" w:cs="Arial"/>
          <w:szCs w:val="22"/>
          <w:lang w:val="en-US"/>
        </w:rPr>
        <w:t>Protection from sexual exploitation and abuse (PSEA): The term used by the United Nations and non-governmental community to refer to measures taken to protect vulnerable people from SEA by their own staff and associated personnel.</w:t>
      </w:r>
    </w:p>
    <w:p w14:paraId="1C6BAD39" w14:textId="13B55A86" w:rsidR="448B96A1" w:rsidRDefault="448B96A1" w:rsidP="5A901CB3">
      <w:pPr>
        <w:ind w:left="720"/>
      </w:pPr>
      <w:r w:rsidRPr="5A901CB3">
        <w:rPr>
          <w:rFonts w:ascii="Arial" w:eastAsia="Arial" w:hAnsi="Arial" w:cs="Arial"/>
          <w:sz w:val="22"/>
          <w:szCs w:val="22"/>
        </w:rPr>
        <w:t xml:space="preserve"> </w:t>
      </w:r>
    </w:p>
    <w:p w14:paraId="620D3750" w14:textId="184CB722" w:rsidR="448B96A1" w:rsidRDefault="448B96A1" w:rsidP="007801BA">
      <w:pPr>
        <w:pStyle w:val="ListParagraph"/>
        <w:numPr>
          <w:ilvl w:val="2"/>
          <w:numId w:val="18"/>
        </w:numPr>
        <w:ind w:left="720" w:hanging="720"/>
        <w:rPr>
          <w:rFonts w:eastAsia="Arial" w:cs="Arial"/>
          <w:szCs w:val="22"/>
          <w:lang w:val="en-US"/>
        </w:rPr>
      </w:pPr>
      <w:r w:rsidRPr="5A901CB3">
        <w:rPr>
          <w:rFonts w:eastAsia="Arial" w:cs="Arial"/>
          <w:szCs w:val="22"/>
          <w:lang w:val="en-US"/>
        </w:rPr>
        <w:t xml:space="preserve">The Consultant shall notify NI of any credible allegation of SEA in the delivery of Canadian international assistance which may involve NI’s funding or which could put NI’s funding or reputation at risk within forty eight (48) hours after determining that an allegation is credible. </w:t>
      </w:r>
    </w:p>
    <w:p w14:paraId="09ECA125" w14:textId="1947228D" w:rsidR="448B96A1" w:rsidRDefault="448B96A1" w:rsidP="5A901CB3">
      <w:r w:rsidRPr="5A901CB3">
        <w:rPr>
          <w:rFonts w:ascii="Arial" w:eastAsia="Arial" w:hAnsi="Arial" w:cs="Arial"/>
          <w:sz w:val="22"/>
          <w:szCs w:val="22"/>
        </w:rPr>
        <w:t xml:space="preserve"> </w:t>
      </w:r>
    </w:p>
    <w:p w14:paraId="44DE95A5" w14:textId="42F0166C" w:rsidR="448B96A1" w:rsidRDefault="448B96A1" w:rsidP="5A901CB3">
      <w:pPr>
        <w:jc w:val="both"/>
      </w:pPr>
      <w:r w:rsidRPr="5A901CB3">
        <w:rPr>
          <w:rFonts w:ascii="Arial" w:eastAsia="Arial" w:hAnsi="Arial" w:cs="Arial"/>
          <w:sz w:val="22"/>
          <w:szCs w:val="22"/>
        </w:rPr>
        <w:t xml:space="preserve"> </w:t>
      </w:r>
    </w:p>
    <w:p w14:paraId="5A68C0B5" w14:textId="39F10488" w:rsidR="448B96A1" w:rsidRDefault="448B96A1" w:rsidP="007801BA">
      <w:pPr>
        <w:pStyle w:val="ListParagraph"/>
        <w:numPr>
          <w:ilvl w:val="0"/>
          <w:numId w:val="18"/>
        </w:numPr>
        <w:ind w:left="360"/>
        <w:jc w:val="both"/>
        <w:rPr>
          <w:rFonts w:eastAsia="Arial" w:cs="Arial"/>
          <w:bCs/>
          <w:smallCaps/>
          <w:szCs w:val="22"/>
          <w:lang w:val="en-US"/>
        </w:rPr>
      </w:pPr>
      <w:r w:rsidRPr="5A901CB3">
        <w:rPr>
          <w:rFonts w:eastAsia="Arial" w:cs="Arial"/>
          <w:bCs/>
          <w:smallCaps/>
          <w:szCs w:val="22"/>
          <w:lang w:val="en-US"/>
        </w:rPr>
        <w:t>Declarations and Guarantees</w:t>
      </w:r>
    </w:p>
    <w:p w14:paraId="30EC67DE" w14:textId="32CF6EAF" w:rsidR="448B96A1" w:rsidRDefault="448B96A1" w:rsidP="5A901CB3">
      <w:pPr>
        <w:tabs>
          <w:tab w:val="left" w:pos="709"/>
        </w:tabs>
        <w:ind w:left="420"/>
        <w:jc w:val="both"/>
      </w:pPr>
      <w:r w:rsidRPr="5A901CB3">
        <w:rPr>
          <w:rFonts w:ascii="Arial" w:eastAsia="Arial" w:hAnsi="Arial" w:cs="Arial"/>
          <w:sz w:val="22"/>
          <w:szCs w:val="22"/>
        </w:rPr>
        <w:t xml:space="preserve"> </w:t>
      </w:r>
    </w:p>
    <w:p w14:paraId="51C841D4" w14:textId="1A721E62" w:rsidR="448B96A1" w:rsidRDefault="448B96A1" w:rsidP="007801BA">
      <w:pPr>
        <w:pStyle w:val="ListParagraph"/>
        <w:numPr>
          <w:ilvl w:val="1"/>
          <w:numId w:val="18"/>
        </w:numPr>
        <w:rPr>
          <w:rFonts w:eastAsia="Arial" w:cs="Arial"/>
          <w:szCs w:val="22"/>
          <w:lang w:val="en-US"/>
        </w:rPr>
      </w:pPr>
      <w:r w:rsidRPr="5A901CB3">
        <w:rPr>
          <w:rFonts w:eastAsia="Arial" w:cs="Arial"/>
          <w:szCs w:val="22"/>
          <w:lang w:val="en-US"/>
        </w:rPr>
        <w:t>Power and Authority</w:t>
      </w:r>
    </w:p>
    <w:p w14:paraId="7E24ADE5" w14:textId="518A7FB8" w:rsidR="448B96A1" w:rsidRDefault="448B96A1" w:rsidP="5A901CB3">
      <w:pPr>
        <w:tabs>
          <w:tab w:val="left" w:pos="1236"/>
        </w:tabs>
        <w:jc w:val="both"/>
      </w:pPr>
      <w:r w:rsidRPr="5A901CB3">
        <w:rPr>
          <w:rFonts w:ascii="Arial" w:eastAsia="Arial" w:hAnsi="Arial" w:cs="Arial"/>
          <w:sz w:val="22"/>
          <w:szCs w:val="22"/>
        </w:rPr>
        <w:t>The Consultant declares and guarantees that it is duly incorporated or legally constituted, that it is in good standing with the laws and has the power and authority to carry on its business, to hold property and to enter into this Agreement and undertakes to take all necessary action to maintain itself in good standing and to preserve its legal capacity during the term of this Agreement.</w:t>
      </w:r>
    </w:p>
    <w:p w14:paraId="12BBDE19" w14:textId="147FA096" w:rsidR="448B96A1" w:rsidRDefault="448B96A1" w:rsidP="5A901CB3">
      <w:pPr>
        <w:shd w:val="clear" w:color="auto" w:fill="FFFFFF" w:themeFill="background1"/>
        <w:ind w:right="147"/>
        <w:jc w:val="both"/>
      </w:pPr>
      <w:r w:rsidRPr="5A901CB3">
        <w:rPr>
          <w:rFonts w:ascii="Arial" w:eastAsia="Arial" w:hAnsi="Arial" w:cs="Arial"/>
          <w:color w:val="000000" w:themeColor="text1"/>
          <w:sz w:val="22"/>
          <w:szCs w:val="22"/>
        </w:rPr>
        <w:t xml:space="preserve"> </w:t>
      </w:r>
    </w:p>
    <w:p w14:paraId="0C5D0E88" w14:textId="433C3D19" w:rsidR="448B96A1" w:rsidRDefault="448B96A1" w:rsidP="007801BA">
      <w:pPr>
        <w:pStyle w:val="ListParagraph"/>
        <w:numPr>
          <w:ilvl w:val="1"/>
          <w:numId w:val="18"/>
        </w:numPr>
        <w:rPr>
          <w:rFonts w:eastAsia="Arial" w:cs="Arial"/>
          <w:szCs w:val="22"/>
          <w:lang w:val="en-US"/>
        </w:rPr>
      </w:pPr>
      <w:r w:rsidRPr="5A901CB3">
        <w:rPr>
          <w:rFonts w:eastAsia="Arial" w:cs="Arial"/>
          <w:szCs w:val="22"/>
          <w:lang w:val="en-US"/>
        </w:rPr>
        <w:t>No Pending Suits or Actions</w:t>
      </w:r>
    </w:p>
    <w:p w14:paraId="06879FB9" w14:textId="5BE4309E" w:rsidR="448B96A1" w:rsidRDefault="448B96A1" w:rsidP="5A901CB3">
      <w:pPr>
        <w:tabs>
          <w:tab w:val="left" w:pos="1236"/>
        </w:tabs>
        <w:jc w:val="both"/>
      </w:pPr>
      <w:r w:rsidRPr="5A901CB3">
        <w:rPr>
          <w:rFonts w:ascii="Arial" w:eastAsia="Arial" w:hAnsi="Arial" w:cs="Arial"/>
          <w:sz w:val="22"/>
          <w:szCs w:val="22"/>
        </w:rPr>
        <w:t>The Consultant declares and guarantees that it is under no obligation or prohibition, nor is it subject to or threatened by any actions, suits or proceedings that could or would prevent compliance with this Agreement and undertakes to advise NI forthwith of any such occurrence during the term of the Agreement.</w:t>
      </w:r>
    </w:p>
    <w:p w14:paraId="68F043B9" w14:textId="6D884587" w:rsidR="448B96A1" w:rsidRDefault="448B96A1" w:rsidP="5A901CB3">
      <w:pPr>
        <w:jc w:val="both"/>
      </w:pPr>
      <w:r w:rsidRPr="5A901CB3">
        <w:rPr>
          <w:rFonts w:ascii="Arial" w:eastAsia="Arial" w:hAnsi="Arial" w:cs="Arial"/>
          <w:sz w:val="22"/>
          <w:szCs w:val="22"/>
        </w:rPr>
        <w:t xml:space="preserve"> </w:t>
      </w:r>
    </w:p>
    <w:p w14:paraId="50BC39C1" w14:textId="0FFD28F9" w:rsidR="448B96A1" w:rsidRDefault="448B96A1" w:rsidP="007801BA">
      <w:pPr>
        <w:pStyle w:val="ListParagraph"/>
        <w:numPr>
          <w:ilvl w:val="0"/>
          <w:numId w:val="18"/>
        </w:numPr>
        <w:ind w:left="360"/>
        <w:jc w:val="both"/>
        <w:rPr>
          <w:rFonts w:eastAsia="Arial" w:cs="Arial"/>
          <w:bCs/>
          <w:smallCaps/>
          <w:szCs w:val="22"/>
          <w:lang w:val="en-US"/>
        </w:rPr>
      </w:pPr>
      <w:r w:rsidRPr="5A901CB3">
        <w:rPr>
          <w:rFonts w:eastAsia="Arial" w:cs="Arial"/>
          <w:bCs/>
          <w:smallCaps/>
          <w:szCs w:val="22"/>
          <w:lang w:val="en-US"/>
        </w:rPr>
        <w:t>Brand Visibility</w:t>
      </w:r>
    </w:p>
    <w:p w14:paraId="2AD8F076" w14:textId="653E437E" w:rsidR="448B96A1" w:rsidRDefault="448B96A1" w:rsidP="5A901CB3">
      <w:pPr>
        <w:jc w:val="both"/>
      </w:pPr>
      <w:r w:rsidRPr="5A901CB3">
        <w:rPr>
          <w:rFonts w:ascii="Arial" w:eastAsia="Arial" w:hAnsi="Arial" w:cs="Arial"/>
          <w:sz w:val="22"/>
          <w:szCs w:val="22"/>
        </w:rPr>
        <w:t xml:space="preserve"> </w:t>
      </w:r>
    </w:p>
    <w:p w14:paraId="5AA5F4CC" w14:textId="65A529EB" w:rsidR="448B96A1" w:rsidRDefault="448B96A1" w:rsidP="5A901CB3">
      <w:pPr>
        <w:jc w:val="both"/>
      </w:pPr>
      <w:r w:rsidRPr="5A901CB3">
        <w:rPr>
          <w:rFonts w:ascii="Arial" w:eastAsia="Arial" w:hAnsi="Arial" w:cs="Arial"/>
          <w:sz w:val="22"/>
          <w:szCs w:val="22"/>
        </w:rPr>
        <w:t>At no additional cost to Nutrition International, the Consultant agrees to take specific measures to ensure the visibility of Nutrition International in all communications activities related to this Agreement or social marketing campaign being funded. This will include, inter alia, the compulsory use of Nutrition International logo on all relevant print and electronic communications materials, as well as on product packaging for various commodities provided and paid by Nutrition International. It also includes the explicit and direct acknowledgement of Nutrition International funding at public facing activities.</w:t>
      </w:r>
    </w:p>
    <w:p w14:paraId="37E3BD96" w14:textId="63819381" w:rsidR="448B96A1" w:rsidRDefault="448B96A1" w:rsidP="5A901CB3">
      <w:pPr>
        <w:jc w:val="both"/>
      </w:pPr>
      <w:r w:rsidRPr="5A901CB3">
        <w:rPr>
          <w:rFonts w:ascii="Arial" w:eastAsia="Arial" w:hAnsi="Arial" w:cs="Arial"/>
          <w:sz w:val="22"/>
          <w:szCs w:val="22"/>
        </w:rPr>
        <w:t xml:space="preserve"> </w:t>
      </w:r>
    </w:p>
    <w:p w14:paraId="69B9C979" w14:textId="313A2CF2" w:rsidR="448B96A1" w:rsidRDefault="448B96A1" w:rsidP="5A901CB3">
      <w:pPr>
        <w:jc w:val="both"/>
      </w:pPr>
      <w:r w:rsidRPr="5A901CB3">
        <w:rPr>
          <w:rFonts w:ascii="Arial" w:eastAsia="Arial" w:hAnsi="Arial" w:cs="Arial"/>
          <w:sz w:val="22"/>
          <w:szCs w:val="22"/>
        </w:rPr>
        <w:t>The complete Brand Visibility Guidelines are available at:</w:t>
      </w:r>
    </w:p>
    <w:p w14:paraId="6594D991" w14:textId="740D48D4" w:rsidR="448B96A1" w:rsidRDefault="448B96A1" w:rsidP="5A901CB3">
      <w:hyperlink r:id="rId25">
        <w:r w:rsidRPr="5A901CB3">
          <w:rPr>
            <w:rStyle w:val="Hyperlink"/>
            <w:rFonts w:ascii="Arial" w:eastAsia="Arial" w:hAnsi="Arial" w:cs="Arial"/>
            <w:color w:val="0563C1"/>
            <w:sz w:val="22"/>
            <w:szCs w:val="22"/>
            <w:lang w:val="en-CA"/>
          </w:rPr>
          <w:t>Nutrition-International-Brand-Visibility-Guidelines-for-Grantees.pdf (nutritionintl.org)</w:t>
        </w:r>
      </w:hyperlink>
    </w:p>
    <w:p w14:paraId="46B7601E" w14:textId="0B90DB55" w:rsidR="448B96A1" w:rsidRDefault="448B96A1" w:rsidP="5A901CB3">
      <w:pPr>
        <w:jc w:val="both"/>
      </w:pPr>
      <w:r w:rsidRPr="5A901CB3">
        <w:rPr>
          <w:rFonts w:ascii="Arial" w:eastAsia="Arial" w:hAnsi="Arial" w:cs="Arial"/>
          <w:sz w:val="22"/>
          <w:szCs w:val="22"/>
        </w:rPr>
        <w:t xml:space="preserve"> </w:t>
      </w:r>
    </w:p>
    <w:p w14:paraId="49D81EB7" w14:textId="50DB3FDD" w:rsidR="448B96A1" w:rsidRDefault="448B96A1" w:rsidP="007801BA">
      <w:pPr>
        <w:pStyle w:val="ListParagraph"/>
        <w:numPr>
          <w:ilvl w:val="0"/>
          <w:numId w:val="18"/>
        </w:numPr>
        <w:ind w:left="360"/>
        <w:jc w:val="both"/>
        <w:rPr>
          <w:rFonts w:eastAsia="Arial" w:cs="Arial"/>
          <w:bCs/>
          <w:smallCaps/>
          <w:szCs w:val="22"/>
          <w:lang w:val="en-US"/>
        </w:rPr>
      </w:pPr>
      <w:r w:rsidRPr="5A901CB3">
        <w:rPr>
          <w:rFonts w:eastAsia="Arial" w:cs="Arial"/>
          <w:bCs/>
          <w:smallCaps/>
          <w:szCs w:val="22"/>
          <w:lang w:val="en-US"/>
        </w:rPr>
        <w:t>Monitoring and Evaluation</w:t>
      </w:r>
    </w:p>
    <w:p w14:paraId="5BF3CAEF" w14:textId="589E68D9" w:rsidR="448B96A1" w:rsidRDefault="448B96A1" w:rsidP="5A901CB3">
      <w:pPr>
        <w:ind w:left="360"/>
        <w:jc w:val="both"/>
      </w:pPr>
      <w:r w:rsidRPr="5A901CB3">
        <w:rPr>
          <w:rFonts w:ascii="Arial" w:eastAsia="Arial" w:hAnsi="Arial" w:cs="Arial"/>
          <w:b/>
          <w:bCs/>
          <w:smallCaps/>
          <w:sz w:val="22"/>
          <w:szCs w:val="22"/>
        </w:rPr>
        <w:t xml:space="preserve"> </w:t>
      </w:r>
    </w:p>
    <w:p w14:paraId="1AFBB2C7" w14:textId="4FE855F8" w:rsidR="448B96A1" w:rsidRDefault="448B96A1" w:rsidP="5A901CB3">
      <w:pPr>
        <w:jc w:val="both"/>
      </w:pPr>
      <w:r w:rsidRPr="5A901CB3">
        <w:rPr>
          <w:rFonts w:ascii="Arial" w:eastAsia="Arial" w:hAnsi="Arial" w:cs="Arial"/>
          <w:sz w:val="22"/>
          <w:szCs w:val="22"/>
        </w:rPr>
        <w:t>The Consultant shall permit or cause to be permitted any authorized representative of NI reasonable access to the site(s) of the Services to inspect and assess the progress of the Agreement and shall supply upon request such data and information as NI may reasonably require for monitoring and evaluation purposes. NI will keep the Consultant informed with respect to the results of such inspections and assessments. NI reserves the right to proceed with a follow-up review, whenever it deems it necessary, during the term of the agreement and for three (3) years following the expiry or early termination of the Agreement.</w:t>
      </w:r>
    </w:p>
    <w:p w14:paraId="257AAF3C" w14:textId="2511F25E" w:rsidR="448B96A1" w:rsidRDefault="448B96A1" w:rsidP="5A901CB3">
      <w:pPr>
        <w:jc w:val="both"/>
      </w:pPr>
      <w:r w:rsidRPr="5A901CB3">
        <w:rPr>
          <w:rFonts w:ascii="Arial" w:eastAsia="Arial" w:hAnsi="Arial" w:cs="Arial"/>
          <w:sz w:val="22"/>
          <w:szCs w:val="22"/>
          <w:highlight w:val="yellow"/>
        </w:rPr>
        <w:t xml:space="preserve"> </w:t>
      </w:r>
    </w:p>
    <w:p w14:paraId="4CB52F2B" w14:textId="6A03FE94" w:rsidR="448B96A1" w:rsidRDefault="448B96A1" w:rsidP="007801BA">
      <w:pPr>
        <w:pStyle w:val="ListParagraph"/>
        <w:numPr>
          <w:ilvl w:val="0"/>
          <w:numId w:val="18"/>
        </w:numPr>
        <w:ind w:left="360"/>
        <w:jc w:val="both"/>
        <w:rPr>
          <w:rFonts w:eastAsia="Arial" w:cs="Arial"/>
          <w:bCs/>
          <w:smallCaps/>
          <w:szCs w:val="22"/>
          <w:lang w:val="en-US"/>
        </w:rPr>
      </w:pPr>
      <w:r w:rsidRPr="5A901CB3">
        <w:rPr>
          <w:rFonts w:eastAsia="Arial" w:cs="Arial"/>
          <w:bCs/>
          <w:smallCaps/>
          <w:szCs w:val="22"/>
          <w:lang w:val="en-US"/>
        </w:rPr>
        <w:t>Fraud and Corruption</w:t>
      </w:r>
    </w:p>
    <w:p w14:paraId="2F498F67" w14:textId="09C1D20F" w:rsidR="448B96A1" w:rsidRDefault="448B96A1" w:rsidP="5A901CB3">
      <w:pPr>
        <w:tabs>
          <w:tab w:val="left" w:pos="709"/>
        </w:tabs>
        <w:jc w:val="both"/>
      </w:pPr>
      <w:r w:rsidRPr="5A901CB3">
        <w:rPr>
          <w:rFonts w:ascii="Arial" w:eastAsia="Arial" w:hAnsi="Arial" w:cs="Arial"/>
          <w:sz w:val="22"/>
          <w:szCs w:val="22"/>
          <w:highlight w:val="yellow"/>
        </w:rPr>
        <w:t xml:space="preserve"> </w:t>
      </w:r>
    </w:p>
    <w:p w14:paraId="40004E4E" w14:textId="157248F3"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The Consultant acknowledges that it has rules and policies to adequately implement internal controls, in regards to anti-corruption, anti-fraud, anti-bribery and other situations of misuse of funds.</w:t>
      </w:r>
    </w:p>
    <w:p w14:paraId="57AE4589" w14:textId="3F4738C5" w:rsidR="448B96A1" w:rsidRDefault="448B96A1" w:rsidP="5A901CB3">
      <w:pPr>
        <w:jc w:val="both"/>
      </w:pPr>
      <w:r w:rsidRPr="5A901CB3">
        <w:rPr>
          <w:rFonts w:ascii="Arial" w:eastAsia="Arial" w:hAnsi="Arial" w:cs="Arial"/>
          <w:sz w:val="22"/>
          <w:szCs w:val="22"/>
        </w:rPr>
        <w:t xml:space="preserve"> </w:t>
      </w:r>
    </w:p>
    <w:p w14:paraId="77B77145" w14:textId="727AD36F"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As signatory of the Organisation for Economic Co-operation and Development (OECD) Convention on Combating Bribery of Foreign Public Officials in International Business Transactions (1997), and the United Nations Convention Against Corruption (UNCAC, 2007), the Government of Canada is committed to the fight against corruption, fraud and bribery. Therefore, NI reserves the right to take any appropriate action to address such practices, including recovering resources lost, suspending or terminating the Agreement.</w:t>
      </w:r>
    </w:p>
    <w:p w14:paraId="75997B6C" w14:textId="53D46048" w:rsidR="448B96A1" w:rsidRDefault="448B96A1" w:rsidP="5A901CB3">
      <w:pPr>
        <w:jc w:val="both"/>
      </w:pPr>
      <w:r w:rsidRPr="5A901CB3">
        <w:rPr>
          <w:rFonts w:ascii="Arial" w:eastAsia="Arial" w:hAnsi="Arial" w:cs="Arial"/>
          <w:sz w:val="22"/>
          <w:szCs w:val="22"/>
        </w:rPr>
        <w:t xml:space="preserve"> </w:t>
      </w:r>
    </w:p>
    <w:p w14:paraId="53E3F1BA" w14:textId="6FEFDECC"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The Consultant declares and guarantees that no offer, gift or payment, consideration or benefit of any kind, which constitutes an illegal or corrupt practice, has been or will be made to anyone by the Consultant, either directly or indirectly, as an inducement or reward for the award or execution of the Agreement.</w:t>
      </w:r>
    </w:p>
    <w:p w14:paraId="15387919" w14:textId="06042CD2" w:rsidR="448B96A1" w:rsidRDefault="448B96A1" w:rsidP="5A901CB3">
      <w:pPr>
        <w:jc w:val="both"/>
      </w:pPr>
      <w:r w:rsidRPr="5A901CB3">
        <w:rPr>
          <w:rFonts w:ascii="Arial" w:eastAsia="Arial" w:hAnsi="Arial" w:cs="Arial"/>
          <w:sz w:val="22"/>
          <w:szCs w:val="22"/>
        </w:rPr>
        <w:t xml:space="preserve"> </w:t>
      </w:r>
    </w:p>
    <w:p w14:paraId="355323FC" w14:textId="1FB76638"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The Consultant declares and guarantees that neither the Consultant, nor its employees involved in the Agreement:</w:t>
      </w:r>
    </w:p>
    <w:p w14:paraId="4BD71672" w14:textId="04BC8D07" w:rsidR="448B96A1" w:rsidRDefault="448B96A1" w:rsidP="007801BA">
      <w:pPr>
        <w:pStyle w:val="ListParagraph"/>
        <w:numPr>
          <w:ilvl w:val="0"/>
          <w:numId w:val="8"/>
        </w:numPr>
        <w:ind w:left="1440" w:hanging="720"/>
        <w:jc w:val="both"/>
        <w:rPr>
          <w:rFonts w:eastAsia="Arial" w:cs="Arial"/>
          <w:szCs w:val="22"/>
          <w:lang w:val="en-US"/>
        </w:rPr>
      </w:pPr>
      <w:r w:rsidRPr="5A901CB3">
        <w:rPr>
          <w:rFonts w:eastAsia="Arial" w:cs="Arial"/>
          <w:szCs w:val="22"/>
          <w:lang w:val="en-US"/>
        </w:rPr>
        <w:t>were convicted during a period of three (3) years prior to and since the submission of the proposal, by a court of law in Canada or in any other jurisdiction for an offence involving fraud, bribery or corruption or;</w:t>
      </w:r>
    </w:p>
    <w:p w14:paraId="3CE0831F" w14:textId="1BC9B086" w:rsidR="448B96A1" w:rsidRDefault="448B96A1" w:rsidP="007801BA">
      <w:pPr>
        <w:pStyle w:val="ListParagraph"/>
        <w:numPr>
          <w:ilvl w:val="0"/>
          <w:numId w:val="8"/>
        </w:numPr>
        <w:ind w:left="1440" w:hanging="720"/>
        <w:jc w:val="both"/>
        <w:rPr>
          <w:rFonts w:eastAsia="Arial" w:cs="Arial"/>
          <w:szCs w:val="22"/>
          <w:lang w:val="en-US"/>
        </w:rPr>
      </w:pPr>
      <w:r w:rsidRPr="5A901CB3">
        <w:rPr>
          <w:rFonts w:eastAsia="Arial" w:cs="Arial"/>
          <w:szCs w:val="22"/>
          <w:lang w:val="en-US"/>
        </w:rPr>
        <w:t>are under sanction, for an offence involving fraud, bribery or corruption, imposed by a government, an international governmental organization or an organization providing development assistance.</w:t>
      </w:r>
      <w:r>
        <w:br/>
      </w:r>
      <w:r>
        <w:br/>
      </w:r>
      <w:r w:rsidRPr="5A901CB3">
        <w:rPr>
          <w:rFonts w:eastAsia="Arial" w:cs="Arial"/>
          <w:szCs w:val="22"/>
          <w:lang w:val="en-US"/>
        </w:rPr>
        <w:t xml:space="preserve"> </w:t>
      </w:r>
    </w:p>
    <w:p w14:paraId="66CC0853" w14:textId="55D0F535"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The Consultant declares and guarantees that it has taken all reasonable steps to assure itself that neither its Local Partners nor its Subcontractors, nor its Local Partners’ or Subcontractor’s employees involved in the Agreement:</w:t>
      </w:r>
    </w:p>
    <w:p w14:paraId="2696E5CC" w14:textId="006F36C5" w:rsidR="448B96A1" w:rsidRDefault="448B96A1" w:rsidP="007801BA">
      <w:pPr>
        <w:pStyle w:val="ListParagraph"/>
        <w:numPr>
          <w:ilvl w:val="0"/>
          <w:numId w:val="7"/>
        </w:numPr>
        <w:ind w:left="1440" w:hanging="720"/>
        <w:jc w:val="both"/>
        <w:rPr>
          <w:rFonts w:eastAsia="Arial" w:cs="Arial"/>
          <w:szCs w:val="22"/>
          <w:lang w:val="en-US"/>
        </w:rPr>
      </w:pPr>
      <w:r w:rsidRPr="5A901CB3">
        <w:rPr>
          <w:rFonts w:eastAsia="Arial" w:cs="Arial"/>
          <w:szCs w:val="22"/>
          <w:lang w:val="en-US"/>
        </w:rPr>
        <w:t>were convicted during a period of three (3) years prior to and since the submission of the proposal, by a court of law in Canada or in any other jurisdiction for an offence involving fraud, bribery or corruption or;</w:t>
      </w:r>
    </w:p>
    <w:p w14:paraId="72A056CD" w14:textId="77F8E51D" w:rsidR="448B96A1" w:rsidRDefault="448B96A1" w:rsidP="007801BA">
      <w:pPr>
        <w:pStyle w:val="ListParagraph"/>
        <w:numPr>
          <w:ilvl w:val="0"/>
          <w:numId w:val="7"/>
        </w:numPr>
        <w:ind w:left="1440" w:hanging="720"/>
        <w:jc w:val="both"/>
        <w:rPr>
          <w:rFonts w:eastAsia="Arial" w:cs="Arial"/>
          <w:szCs w:val="22"/>
          <w:lang w:val="en-US"/>
        </w:rPr>
      </w:pPr>
      <w:r w:rsidRPr="5A901CB3">
        <w:rPr>
          <w:rFonts w:eastAsia="Arial" w:cs="Arial"/>
          <w:szCs w:val="22"/>
          <w:lang w:val="en-US"/>
        </w:rPr>
        <w:t>are under sanction, for an offence involving fraud, bribery or corruption, imposed by a government, an international governmental organization or an organization providing development assistance</w:t>
      </w:r>
      <w:r>
        <w:br/>
      </w:r>
      <w:r>
        <w:br/>
      </w:r>
      <w:r w:rsidRPr="5A901CB3">
        <w:rPr>
          <w:rFonts w:eastAsia="Arial" w:cs="Arial"/>
          <w:szCs w:val="22"/>
          <w:lang w:val="en-US"/>
        </w:rPr>
        <w:t xml:space="preserve"> </w:t>
      </w:r>
    </w:p>
    <w:p w14:paraId="30CFCC1A" w14:textId="44BBFAB9" w:rsidR="448B96A1" w:rsidRDefault="448B96A1" w:rsidP="007801BA">
      <w:pPr>
        <w:pStyle w:val="ListParagraph"/>
        <w:numPr>
          <w:ilvl w:val="1"/>
          <w:numId w:val="18"/>
        </w:numPr>
        <w:shd w:val="clear" w:color="auto" w:fill="FFFFFF" w:themeFill="background1"/>
        <w:ind w:left="0" w:right="301"/>
        <w:jc w:val="both"/>
        <w:rPr>
          <w:rFonts w:eastAsia="Arial" w:cs="Arial"/>
          <w:color w:val="000000" w:themeColor="text1"/>
          <w:szCs w:val="22"/>
          <w:lang w:val="en-US"/>
        </w:rPr>
      </w:pPr>
      <w:r w:rsidRPr="5A901CB3">
        <w:rPr>
          <w:rFonts w:eastAsia="Arial" w:cs="Arial"/>
          <w:color w:val="000000" w:themeColor="text1"/>
          <w:szCs w:val="22"/>
          <w:lang w:val="en-US"/>
        </w:rPr>
        <w:t xml:space="preserve">The Consultant shall notify NI immediately of any allegation or actual case of misuse of funds, fraud, bribery, corruption or financial irregularity which may involve NI’s funding or which could put NI’s funding at risk. The Consultant shall immediately provide to  </w:t>
      </w:r>
      <w:hyperlink r:id="rId26">
        <w:r w:rsidRPr="5A901CB3">
          <w:rPr>
            <w:rStyle w:val="Hyperlink"/>
            <w:rFonts w:eastAsia="Arial" w:cs="Arial"/>
            <w:szCs w:val="22"/>
            <w:lang w:val="en-US"/>
          </w:rPr>
          <w:t>confidential@nutritionintl.org</w:t>
        </w:r>
      </w:hyperlink>
      <w:r w:rsidRPr="5A901CB3">
        <w:rPr>
          <w:rFonts w:eastAsia="Arial" w:cs="Arial"/>
          <w:color w:val="000000" w:themeColor="text1"/>
          <w:szCs w:val="22"/>
          <w:lang w:val="en-US"/>
        </w:rPr>
        <w:t xml:space="preserve">  with a copy to NI’s representative identified in the Agreement, a written summary of such event including a description of the event, the amount involved, the actions taken or to be taken by the Consultant to resolve the issue and any additional information that will assist NI in its determination of the way forward. </w:t>
      </w:r>
    </w:p>
    <w:p w14:paraId="049B9144" w14:textId="23AA8592" w:rsidR="448B96A1" w:rsidRDefault="448B96A1" w:rsidP="5A901CB3">
      <w:pPr>
        <w:shd w:val="clear" w:color="auto" w:fill="FFFFFF" w:themeFill="background1"/>
        <w:tabs>
          <w:tab w:val="left" w:pos="851"/>
        </w:tabs>
        <w:ind w:right="301"/>
        <w:jc w:val="both"/>
      </w:pPr>
      <w:r w:rsidRPr="5A901CB3">
        <w:rPr>
          <w:rFonts w:ascii="Arial" w:eastAsia="Arial" w:hAnsi="Arial" w:cs="Arial"/>
          <w:color w:val="000000" w:themeColor="text1"/>
          <w:sz w:val="22"/>
          <w:szCs w:val="22"/>
          <w:highlight w:val="yellow"/>
        </w:rPr>
        <w:t xml:space="preserve"> </w:t>
      </w:r>
    </w:p>
    <w:p w14:paraId="688F3852" w14:textId="1AEF9971"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The Consultant shall include a corresponding provision in any Subcontract that the Consultant enters into for the purposes of this Agreement.</w:t>
      </w:r>
    </w:p>
    <w:p w14:paraId="31FC59BD" w14:textId="1914EAFD" w:rsidR="448B96A1" w:rsidRDefault="448B96A1" w:rsidP="5A901CB3">
      <w:pPr>
        <w:shd w:val="clear" w:color="auto" w:fill="FFFFFF" w:themeFill="background1"/>
        <w:ind w:right="301"/>
        <w:jc w:val="both"/>
      </w:pPr>
      <w:r w:rsidRPr="5A901CB3">
        <w:rPr>
          <w:rFonts w:ascii="Arial" w:eastAsia="Arial" w:hAnsi="Arial" w:cs="Arial"/>
          <w:color w:val="000000" w:themeColor="text1"/>
          <w:sz w:val="22"/>
          <w:szCs w:val="22"/>
        </w:rPr>
        <w:t xml:space="preserve"> </w:t>
      </w:r>
    </w:p>
    <w:p w14:paraId="70B37447" w14:textId="4F269342" w:rsidR="448B96A1" w:rsidRDefault="448B96A1" w:rsidP="007801BA">
      <w:pPr>
        <w:pStyle w:val="ListParagraph"/>
        <w:numPr>
          <w:ilvl w:val="0"/>
          <w:numId w:val="18"/>
        </w:numPr>
        <w:ind w:left="360"/>
        <w:jc w:val="both"/>
        <w:rPr>
          <w:rFonts w:eastAsia="Arial" w:cs="Arial"/>
          <w:bCs/>
          <w:smallCaps/>
          <w:szCs w:val="22"/>
          <w:lang w:val="en-US"/>
        </w:rPr>
      </w:pPr>
      <w:r w:rsidRPr="5A901CB3">
        <w:rPr>
          <w:rFonts w:eastAsia="Arial" w:cs="Arial"/>
          <w:bCs/>
          <w:smallCaps/>
          <w:szCs w:val="22"/>
          <w:lang w:val="en-US"/>
        </w:rPr>
        <w:t>Anti-Terrorism</w:t>
      </w:r>
    </w:p>
    <w:p w14:paraId="29E13750" w14:textId="749BEEDE" w:rsidR="448B96A1" w:rsidRDefault="448B96A1" w:rsidP="5A901CB3">
      <w:pPr>
        <w:shd w:val="clear" w:color="auto" w:fill="FFFFFF" w:themeFill="background1"/>
        <w:ind w:right="301"/>
        <w:jc w:val="both"/>
      </w:pPr>
      <w:r w:rsidRPr="5A901CB3">
        <w:rPr>
          <w:rFonts w:ascii="Arial" w:eastAsia="Arial" w:hAnsi="Arial" w:cs="Arial"/>
          <w:color w:val="000000" w:themeColor="text1"/>
          <w:sz w:val="22"/>
          <w:szCs w:val="22"/>
          <w:highlight w:val="yellow"/>
        </w:rPr>
        <w:t xml:space="preserve"> </w:t>
      </w:r>
    </w:p>
    <w:p w14:paraId="5F08D2EE" w14:textId="353BA923"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 xml:space="preserve">The Consultant declares and guarantees that the funding for the purposes of the Agreement will not knowingly be used to benefit terrorist groups or individual members of those groups, or for terrorist activities, either directly or indirectly, as defined in the Criminal Code R.S.C., 1985, c. C-46 or those appearing on the Consolidated United Nations Security Council Sanctions List, as modified during the term of this Agreement. The Consultant shall notify NI immediately if it is unable to complete the Services/deliverables as a result of terrorism-related concerns. </w:t>
      </w:r>
    </w:p>
    <w:p w14:paraId="49661EAF" w14:textId="06625D75" w:rsidR="448B96A1" w:rsidRDefault="448B96A1" w:rsidP="5A901CB3">
      <w:pPr>
        <w:jc w:val="both"/>
      </w:pPr>
      <w:r w:rsidRPr="5A901CB3">
        <w:rPr>
          <w:rFonts w:ascii="Arial" w:eastAsia="Arial" w:hAnsi="Arial" w:cs="Arial"/>
          <w:sz w:val="22"/>
          <w:szCs w:val="22"/>
        </w:rPr>
        <w:t xml:space="preserve"> </w:t>
      </w:r>
    </w:p>
    <w:p w14:paraId="6354B0C7" w14:textId="204DEE9B"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The Consultant is responsible for consulting all relevant lists, even if the web addresses provided are no longer valid, in order to stay informed of the listed terrorist groups and their members and must ensure that the funds provided by NI do not benefit any listed terrorist entity and their members, any sanctioned groups or persons. Entities or individuals listed as terrorists can be found at the following web addresses:</w:t>
      </w:r>
    </w:p>
    <w:p w14:paraId="74B085AE" w14:textId="02E44EFE" w:rsidR="448B96A1" w:rsidRDefault="448B96A1" w:rsidP="007801BA">
      <w:pPr>
        <w:pStyle w:val="ListParagraph"/>
        <w:numPr>
          <w:ilvl w:val="0"/>
          <w:numId w:val="6"/>
        </w:numPr>
        <w:ind w:left="1440" w:hanging="720"/>
        <w:jc w:val="both"/>
        <w:rPr>
          <w:rFonts w:eastAsia="Arial" w:cs="Arial"/>
          <w:color w:val="0000FF"/>
          <w:szCs w:val="22"/>
          <w:lang w:val="en-US"/>
        </w:rPr>
      </w:pPr>
      <w:hyperlink r:id="rId27">
        <w:r w:rsidRPr="5A901CB3">
          <w:rPr>
            <w:rStyle w:val="Hyperlink"/>
            <w:rFonts w:eastAsia="Arial" w:cs="Arial"/>
            <w:szCs w:val="22"/>
            <w:lang w:val="en-US"/>
          </w:rPr>
          <w:t>Criminal Code of Canada list</w:t>
        </w:r>
      </w:hyperlink>
    </w:p>
    <w:p w14:paraId="308FDAD1" w14:textId="794C081A" w:rsidR="448B96A1" w:rsidRDefault="448B96A1" w:rsidP="007801BA">
      <w:pPr>
        <w:pStyle w:val="ListParagraph"/>
        <w:numPr>
          <w:ilvl w:val="0"/>
          <w:numId w:val="6"/>
        </w:numPr>
        <w:ind w:left="1440" w:hanging="720"/>
        <w:jc w:val="both"/>
        <w:rPr>
          <w:rFonts w:eastAsia="Arial" w:cs="Arial"/>
          <w:color w:val="0000FF"/>
          <w:szCs w:val="22"/>
          <w:lang w:val="en-US"/>
        </w:rPr>
      </w:pPr>
      <w:hyperlink r:id="rId28" w:anchor="h-673021">
        <w:r w:rsidRPr="5A901CB3">
          <w:rPr>
            <w:rStyle w:val="Hyperlink"/>
            <w:rFonts w:eastAsia="Arial" w:cs="Arial"/>
            <w:szCs w:val="22"/>
            <w:lang w:val="en-US"/>
          </w:rPr>
          <w:t>Regulations Implementing the United Nations Resolutions on the Suppression of Terrorism (RIUNRST)</w:t>
        </w:r>
      </w:hyperlink>
    </w:p>
    <w:p w14:paraId="140DA351" w14:textId="01902BA6" w:rsidR="448B96A1" w:rsidRDefault="448B96A1" w:rsidP="007801BA">
      <w:pPr>
        <w:pStyle w:val="ListParagraph"/>
        <w:numPr>
          <w:ilvl w:val="0"/>
          <w:numId w:val="6"/>
        </w:numPr>
        <w:ind w:left="1440" w:hanging="720"/>
        <w:jc w:val="both"/>
        <w:rPr>
          <w:rFonts w:eastAsia="Arial" w:cs="Arial"/>
          <w:color w:val="000000" w:themeColor="text1"/>
          <w:szCs w:val="22"/>
          <w:highlight w:val="yellow"/>
          <w:lang w:val="en-US"/>
        </w:rPr>
      </w:pPr>
      <w:r w:rsidRPr="5A901CB3">
        <w:rPr>
          <w:rFonts w:eastAsia="Arial" w:cs="Arial"/>
          <w:szCs w:val="22"/>
          <w:lang w:val="en-US"/>
        </w:rPr>
        <w:t xml:space="preserve">The United Nations Security Council Consolidated Sanctions List is available on the </w:t>
      </w:r>
      <w:hyperlink r:id="rId29">
        <w:r w:rsidRPr="5A901CB3">
          <w:rPr>
            <w:rStyle w:val="Hyperlink"/>
            <w:rFonts w:eastAsia="Arial" w:cs="Arial"/>
            <w:szCs w:val="22"/>
            <w:lang w:val="en-US"/>
          </w:rPr>
          <w:t>United Nations Security Council website</w:t>
        </w:r>
      </w:hyperlink>
      <w:r w:rsidRPr="5A901CB3">
        <w:rPr>
          <w:rFonts w:eastAsia="Arial" w:cs="Arial"/>
          <w:szCs w:val="22"/>
          <w:lang w:val="en-US"/>
        </w:rPr>
        <w:t xml:space="preserve"> to implement the sanction measures imposed by the United Nations Security Council pursuant to resolutions 1267 (1999), 1989 (2011) and 2253 (2015) concerning ISIL (Da’esh), Al-Qaida, and associated individuals, groups, undertakings and entities, and pursuant to resolution 1988 (2011) concerning the Taliban and associated individuals;</w:t>
      </w:r>
      <w:r>
        <w:br/>
      </w:r>
      <w:r>
        <w:br/>
      </w:r>
      <w:r w:rsidRPr="5A901CB3">
        <w:rPr>
          <w:rFonts w:eastAsia="Arial" w:cs="Arial"/>
          <w:color w:val="000000" w:themeColor="text1"/>
          <w:szCs w:val="22"/>
          <w:highlight w:val="yellow"/>
          <w:lang w:val="en-US"/>
        </w:rPr>
        <w:t xml:space="preserve"> </w:t>
      </w:r>
    </w:p>
    <w:p w14:paraId="41DEE5D8" w14:textId="6E3FEB18"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NI will inform the Consultant in writing if it has identified implementing partner(s) that are associated directly or indirectly with terrorism. In such instance, NI will determine an appropriate course of action, including suspension or termination of this Agreement.</w:t>
      </w:r>
    </w:p>
    <w:p w14:paraId="6AD1E79C" w14:textId="41FF484C" w:rsidR="448B96A1" w:rsidRDefault="448B96A1" w:rsidP="5A901CB3">
      <w:pPr>
        <w:jc w:val="both"/>
      </w:pPr>
      <w:r w:rsidRPr="5A901CB3">
        <w:rPr>
          <w:rFonts w:ascii="Arial" w:eastAsia="Arial" w:hAnsi="Arial" w:cs="Arial"/>
          <w:sz w:val="22"/>
          <w:szCs w:val="22"/>
        </w:rPr>
        <w:t xml:space="preserve"> </w:t>
      </w:r>
    </w:p>
    <w:p w14:paraId="0EB37C7C" w14:textId="3CCBC89B"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The Consultant shall include a corresponding provision in any Subcontract that the Consultant enters into for the purposes of the Agreement.</w:t>
      </w:r>
    </w:p>
    <w:p w14:paraId="30F9BA8A" w14:textId="08847982" w:rsidR="448B96A1" w:rsidRDefault="448B96A1" w:rsidP="5A901CB3">
      <w:pPr>
        <w:tabs>
          <w:tab w:val="left" w:pos="709"/>
        </w:tabs>
        <w:ind w:left="420"/>
        <w:jc w:val="both"/>
      </w:pPr>
      <w:r w:rsidRPr="5A901CB3">
        <w:rPr>
          <w:rFonts w:ascii="Arial" w:eastAsia="Arial" w:hAnsi="Arial" w:cs="Arial"/>
          <w:sz w:val="22"/>
          <w:szCs w:val="22"/>
        </w:rPr>
        <w:t xml:space="preserve"> </w:t>
      </w:r>
    </w:p>
    <w:p w14:paraId="6ABB6796" w14:textId="5E0C2D6D" w:rsidR="448B96A1" w:rsidRDefault="448B96A1" w:rsidP="007801BA">
      <w:pPr>
        <w:pStyle w:val="ListParagraph"/>
        <w:numPr>
          <w:ilvl w:val="0"/>
          <w:numId w:val="18"/>
        </w:numPr>
        <w:ind w:left="360"/>
        <w:jc w:val="both"/>
        <w:rPr>
          <w:rFonts w:eastAsia="Arial" w:cs="Arial"/>
          <w:bCs/>
          <w:smallCaps/>
          <w:szCs w:val="22"/>
          <w:lang w:val="en-US"/>
        </w:rPr>
      </w:pPr>
      <w:r w:rsidRPr="5A901CB3">
        <w:rPr>
          <w:rFonts w:eastAsia="Arial" w:cs="Arial"/>
          <w:bCs/>
          <w:smallCaps/>
          <w:szCs w:val="22"/>
          <w:lang w:val="en-US"/>
        </w:rPr>
        <w:t>Economic Sanctions and Other Trade Controls</w:t>
      </w:r>
    </w:p>
    <w:p w14:paraId="6C93BF84" w14:textId="547D27AF" w:rsidR="448B96A1" w:rsidRDefault="448B96A1" w:rsidP="5A901CB3">
      <w:pPr>
        <w:shd w:val="clear" w:color="auto" w:fill="FFFFFF" w:themeFill="background1"/>
        <w:ind w:right="450"/>
        <w:jc w:val="both"/>
      </w:pPr>
      <w:r w:rsidRPr="5A901CB3">
        <w:rPr>
          <w:rFonts w:ascii="Arial" w:eastAsia="Arial" w:hAnsi="Arial" w:cs="Arial"/>
          <w:color w:val="000000" w:themeColor="text1"/>
          <w:sz w:val="22"/>
          <w:szCs w:val="22"/>
          <w:highlight w:val="yellow"/>
        </w:rPr>
        <w:t xml:space="preserve"> </w:t>
      </w:r>
    </w:p>
    <w:p w14:paraId="43842A0D" w14:textId="1008A592"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The Consultant declares and guarantees that funding for the purposes of the Agreement will not be knowingly used, either directly or indirectly, in a manner that contravenes economic sanctions imposed by Canada and enforced by regulations under the United Nations Act (R.S.C. (1985), c. U-2); the Special Economic Measures Act (S.C. (1992), c. 17); the Justice for Victims of Corrupt Foreign Officials Act (S.C. (2017), c. 21) as they are amended from time to time, or for activities that would contravene the provisions of the Export and Import Permits Act (R.S.C. (1985), c. E-19).  Information on Canadian sanctions and export and import controls can be found at the following links:</w:t>
      </w:r>
    </w:p>
    <w:p w14:paraId="53079BAE" w14:textId="29D7C2EB" w:rsidR="448B96A1" w:rsidRDefault="448B96A1" w:rsidP="007801BA">
      <w:pPr>
        <w:pStyle w:val="ListParagraph"/>
        <w:numPr>
          <w:ilvl w:val="2"/>
          <w:numId w:val="5"/>
        </w:numPr>
        <w:shd w:val="clear" w:color="auto" w:fill="FFFFFF" w:themeFill="background1"/>
        <w:ind w:left="1134" w:right="450"/>
        <w:jc w:val="both"/>
        <w:rPr>
          <w:rFonts w:eastAsia="Arial" w:cs="Arial"/>
          <w:color w:val="295376"/>
          <w:szCs w:val="22"/>
          <w:lang w:val="en-US"/>
        </w:rPr>
      </w:pPr>
      <w:hyperlink r:id="rId30">
        <w:r w:rsidRPr="5A901CB3">
          <w:rPr>
            <w:rStyle w:val="Hyperlink"/>
            <w:rFonts w:eastAsia="Arial" w:cs="Arial"/>
            <w:color w:val="295376"/>
            <w:szCs w:val="22"/>
            <w:lang w:val="en-US"/>
          </w:rPr>
          <w:t>Canadian sanctions</w:t>
        </w:r>
      </w:hyperlink>
    </w:p>
    <w:p w14:paraId="2B60CBEC" w14:textId="610EB616" w:rsidR="448B96A1" w:rsidRDefault="448B96A1" w:rsidP="007801BA">
      <w:pPr>
        <w:pStyle w:val="ListParagraph"/>
        <w:numPr>
          <w:ilvl w:val="2"/>
          <w:numId w:val="5"/>
        </w:numPr>
        <w:shd w:val="clear" w:color="auto" w:fill="FFFFFF" w:themeFill="background1"/>
        <w:ind w:left="1134" w:right="450"/>
        <w:jc w:val="both"/>
        <w:rPr>
          <w:rFonts w:eastAsia="Arial" w:cs="Arial"/>
          <w:color w:val="295376"/>
          <w:szCs w:val="22"/>
          <w:lang w:val="en-US"/>
        </w:rPr>
      </w:pPr>
      <w:hyperlink r:id="rId31">
        <w:r w:rsidRPr="5A901CB3">
          <w:rPr>
            <w:rStyle w:val="Hyperlink"/>
            <w:rFonts w:eastAsia="Arial" w:cs="Arial"/>
            <w:color w:val="295376"/>
            <w:szCs w:val="22"/>
            <w:lang w:val="en-US"/>
          </w:rPr>
          <w:t>Types of sanctions</w:t>
        </w:r>
      </w:hyperlink>
    </w:p>
    <w:p w14:paraId="6E36D6F1" w14:textId="25E898A0" w:rsidR="448B96A1" w:rsidRDefault="448B96A1" w:rsidP="007801BA">
      <w:pPr>
        <w:pStyle w:val="ListParagraph"/>
        <w:numPr>
          <w:ilvl w:val="2"/>
          <w:numId w:val="5"/>
        </w:numPr>
        <w:shd w:val="clear" w:color="auto" w:fill="FFFFFF" w:themeFill="background1"/>
        <w:ind w:left="1134" w:right="450"/>
        <w:jc w:val="both"/>
        <w:rPr>
          <w:rFonts w:eastAsia="Arial" w:cs="Arial"/>
          <w:color w:val="295376"/>
          <w:szCs w:val="22"/>
          <w:lang w:val="en-US"/>
        </w:rPr>
      </w:pPr>
      <w:hyperlink r:id="rId32">
        <w:r w:rsidRPr="5A901CB3">
          <w:rPr>
            <w:rStyle w:val="Hyperlink"/>
            <w:rFonts w:eastAsia="Arial" w:cs="Arial"/>
            <w:color w:val="295376"/>
            <w:szCs w:val="22"/>
            <w:lang w:val="en-US"/>
          </w:rPr>
          <w:t>Export and import controls</w:t>
        </w:r>
      </w:hyperlink>
    </w:p>
    <w:p w14:paraId="6CBB795F" w14:textId="518311CF"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The Consultant shall consult the above links to be aware of the foreign governments, persons and activities subject to economic sanctions and other trade controls during the term of this Agreement.</w:t>
      </w:r>
    </w:p>
    <w:p w14:paraId="60E2AC0E" w14:textId="0DE363CB" w:rsidR="448B96A1" w:rsidRDefault="448B96A1" w:rsidP="5A901CB3">
      <w:pPr>
        <w:jc w:val="both"/>
      </w:pPr>
      <w:r w:rsidRPr="5A901CB3">
        <w:rPr>
          <w:rFonts w:ascii="Arial" w:eastAsia="Arial" w:hAnsi="Arial" w:cs="Arial"/>
          <w:sz w:val="22"/>
          <w:szCs w:val="22"/>
        </w:rPr>
        <w:t xml:space="preserve"> </w:t>
      </w:r>
    </w:p>
    <w:p w14:paraId="5FA54820" w14:textId="6D1A1DCC"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The Consultant shall comply with the legislations and regulations related to economic sanctions and other trade controls, and with any modifications made to them, during the term of this Agreement.</w:t>
      </w:r>
    </w:p>
    <w:p w14:paraId="5901851D" w14:textId="4981D9AE" w:rsidR="448B96A1" w:rsidRDefault="448B96A1" w:rsidP="5A901CB3">
      <w:pPr>
        <w:jc w:val="both"/>
      </w:pPr>
      <w:r w:rsidRPr="5A901CB3">
        <w:rPr>
          <w:rFonts w:ascii="Arial" w:eastAsia="Arial" w:hAnsi="Arial" w:cs="Arial"/>
          <w:sz w:val="22"/>
          <w:szCs w:val="22"/>
        </w:rPr>
        <w:t xml:space="preserve"> </w:t>
      </w:r>
    </w:p>
    <w:p w14:paraId="65562F45" w14:textId="28A1DDEE"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The Consultant shall notify NI immediately if it is unable to complete the Services/deliverables as a result of sanctions or other trade controls. The Consultant agrees that if it does not comply with this Section, NI will determine an appropriate course of action, including the suspension or termination of this Agreement.</w:t>
      </w:r>
    </w:p>
    <w:p w14:paraId="070A5316" w14:textId="5023D585" w:rsidR="448B96A1" w:rsidRDefault="448B96A1" w:rsidP="5A901CB3">
      <w:pPr>
        <w:jc w:val="both"/>
      </w:pPr>
      <w:r w:rsidRPr="5A901CB3">
        <w:rPr>
          <w:rFonts w:ascii="Arial" w:eastAsia="Arial" w:hAnsi="Arial" w:cs="Arial"/>
          <w:sz w:val="22"/>
          <w:szCs w:val="22"/>
        </w:rPr>
        <w:t xml:space="preserve"> </w:t>
      </w:r>
    </w:p>
    <w:p w14:paraId="5C3D0A43" w14:textId="24FC4269"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The Consultant shall include a corresponding provision in all Subcontracts it signs for the purposes of this Agreement.</w:t>
      </w:r>
    </w:p>
    <w:p w14:paraId="1ED965B2" w14:textId="1A9756B2" w:rsidR="448B96A1" w:rsidRDefault="448B96A1" w:rsidP="5A901CB3">
      <w:pPr>
        <w:shd w:val="clear" w:color="auto" w:fill="FFFFFF" w:themeFill="background1"/>
        <w:ind w:right="4"/>
        <w:jc w:val="both"/>
      </w:pPr>
      <w:r w:rsidRPr="5A901CB3">
        <w:rPr>
          <w:rFonts w:ascii="Arial" w:eastAsia="Arial" w:hAnsi="Arial" w:cs="Arial"/>
          <w:color w:val="000000" w:themeColor="text1"/>
          <w:sz w:val="22"/>
          <w:szCs w:val="22"/>
        </w:rPr>
        <w:t xml:space="preserve"> </w:t>
      </w:r>
    </w:p>
    <w:p w14:paraId="797E9B4A" w14:textId="62105DB3" w:rsidR="448B96A1" w:rsidRDefault="448B96A1" w:rsidP="007801BA">
      <w:pPr>
        <w:pStyle w:val="ListParagraph"/>
        <w:numPr>
          <w:ilvl w:val="0"/>
          <w:numId w:val="18"/>
        </w:numPr>
        <w:ind w:left="360"/>
        <w:jc w:val="both"/>
        <w:rPr>
          <w:rFonts w:eastAsia="Arial" w:cs="Arial"/>
          <w:bCs/>
          <w:smallCaps/>
          <w:szCs w:val="22"/>
          <w:lang w:val="en-US"/>
        </w:rPr>
      </w:pPr>
      <w:r w:rsidRPr="5A901CB3">
        <w:rPr>
          <w:rFonts w:eastAsia="Arial" w:cs="Arial"/>
          <w:bCs/>
          <w:smallCaps/>
          <w:szCs w:val="22"/>
          <w:lang w:val="en-US"/>
        </w:rPr>
        <w:t>Lobbying</w:t>
      </w:r>
    </w:p>
    <w:p w14:paraId="0D7EE60B" w14:textId="15883492" w:rsidR="448B96A1" w:rsidRDefault="448B96A1" w:rsidP="5A901CB3">
      <w:pPr>
        <w:ind w:left="360"/>
        <w:jc w:val="both"/>
      </w:pPr>
      <w:r w:rsidRPr="5A901CB3">
        <w:rPr>
          <w:rFonts w:ascii="Arial" w:eastAsia="Arial" w:hAnsi="Arial" w:cs="Arial"/>
          <w:b/>
          <w:bCs/>
          <w:smallCaps/>
          <w:sz w:val="22"/>
          <w:szCs w:val="22"/>
        </w:rPr>
        <w:t xml:space="preserve"> </w:t>
      </w:r>
    </w:p>
    <w:p w14:paraId="0B493A8F" w14:textId="1448E84F"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 xml:space="preserve">The Consultant declares and guarantees that any person lobbying on its behalf, as defined in the </w:t>
      </w:r>
      <w:hyperlink r:id="rId33">
        <w:r w:rsidRPr="5A901CB3">
          <w:rPr>
            <w:rStyle w:val="Hyperlink"/>
            <w:rFonts w:eastAsia="Arial" w:cs="Arial"/>
            <w:szCs w:val="22"/>
            <w:lang w:val="en-US"/>
          </w:rPr>
          <w:t>Lobbying Act of Canada, R.S.C., 1985, c.33 [4</w:t>
        </w:r>
        <w:r w:rsidRPr="5A901CB3">
          <w:rPr>
            <w:rStyle w:val="Hyperlink"/>
            <w:rFonts w:eastAsia="Arial" w:cs="Arial"/>
            <w:szCs w:val="22"/>
            <w:vertAlign w:val="superscript"/>
            <w:lang w:val="en-US"/>
          </w:rPr>
          <w:t>th</w:t>
        </w:r>
        <w:r w:rsidRPr="5A901CB3">
          <w:rPr>
            <w:rStyle w:val="Hyperlink"/>
            <w:rFonts w:eastAsia="Arial" w:cs="Arial"/>
            <w:szCs w:val="22"/>
            <w:lang w:val="en-US"/>
          </w:rPr>
          <w:t xml:space="preserve"> Supp.],</w:t>
        </w:r>
      </w:hyperlink>
      <w:r w:rsidRPr="5A901CB3">
        <w:rPr>
          <w:rFonts w:eastAsia="Arial" w:cs="Arial"/>
          <w:szCs w:val="22"/>
          <w:lang w:val="en-US"/>
        </w:rPr>
        <w:t xml:space="preserve"> is compliant with that Act.</w:t>
      </w:r>
    </w:p>
    <w:p w14:paraId="05338349" w14:textId="0238A277" w:rsidR="448B96A1" w:rsidRDefault="448B96A1" w:rsidP="5A901CB3">
      <w:pPr>
        <w:shd w:val="clear" w:color="auto" w:fill="FFFFFF" w:themeFill="background1"/>
        <w:ind w:right="6"/>
        <w:jc w:val="both"/>
      </w:pPr>
      <w:r w:rsidRPr="5A901CB3">
        <w:rPr>
          <w:rFonts w:ascii="Arial" w:eastAsia="Arial" w:hAnsi="Arial" w:cs="Arial"/>
          <w:color w:val="000000" w:themeColor="text1"/>
          <w:sz w:val="22"/>
          <w:szCs w:val="22"/>
          <w:highlight w:val="yellow"/>
        </w:rPr>
        <w:t xml:space="preserve"> </w:t>
      </w:r>
    </w:p>
    <w:p w14:paraId="55B2C182" w14:textId="5A505F50" w:rsidR="448B96A1" w:rsidRDefault="448B96A1" w:rsidP="007801BA">
      <w:pPr>
        <w:pStyle w:val="ListParagraph"/>
        <w:numPr>
          <w:ilvl w:val="0"/>
          <w:numId w:val="18"/>
        </w:numPr>
        <w:ind w:left="360"/>
        <w:jc w:val="both"/>
        <w:rPr>
          <w:rFonts w:eastAsia="Arial" w:cs="Arial"/>
          <w:bCs/>
          <w:smallCaps/>
          <w:szCs w:val="22"/>
          <w:lang w:val="en-US"/>
        </w:rPr>
      </w:pPr>
      <w:r w:rsidRPr="5A901CB3">
        <w:rPr>
          <w:rFonts w:eastAsia="Arial" w:cs="Arial"/>
          <w:bCs/>
          <w:smallCaps/>
          <w:szCs w:val="22"/>
          <w:lang w:val="en-US"/>
        </w:rPr>
        <w:t>Conflict of Interest (Canadian Public Office Holders)</w:t>
      </w:r>
    </w:p>
    <w:p w14:paraId="381520B5" w14:textId="602A4E5F" w:rsidR="448B96A1" w:rsidRDefault="448B96A1" w:rsidP="5A901CB3">
      <w:pPr>
        <w:ind w:left="360"/>
        <w:jc w:val="both"/>
      </w:pPr>
      <w:r w:rsidRPr="5A901CB3">
        <w:rPr>
          <w:rFonts w:ascii="Arial" w:eastAsia="Arial" w:hAnsi="Arial" w:cs="Arial"/>
          <w:b/>
          <w:bCs/>
          <w:smallCaps/>
          <w:sz w:val="22"/>
          <w:szCs w:val="22"/>
        </w:rPr>
        <w:t xml:space="preserve"> </w:t>
      </w:r>
    </w:p>
    <w:p w14:paraId="428A1F5E" w14:textId="3231C720"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 xml:space="preserve">The Consultant declares and guarantees that individuals who are subject to the provisions of the </w:t>
      </w:r>
      <w:hyperlink r:id="rId34">
        <w:r w:rsidRPr="5A901CB3">
          <w:rPr>
            <w:rStyle w:val="Hyperlink"/>
            <w:rFonts w:eastAsia="Arial" w:cs="Arial"/>
            <w:szCs w:val="22"/>
            <w:lang w:val="en-US"/>
          </w:rPr>
          <w:t>Canadian Conflict of Interest Act (S.C. 2006, c. 9, s.2),</w:t>
        </w:r>
      </w:hyperlink>
      <w:r w:rsidRPr="5A901CB3">
        <w:rPr>
          <w:rFonts w:eastAsia="Arial" w:cs="Arial"/>
          <w:szCs w:val="22"/>
          <w:lang w:val="en-US"/>
        </w:rPr>
        <w:t xml:space="preserve"> the Conflict of Interest Code for Members of the House of Commons, the Conflict of Interest Code for Senators, the Conflict of Interest and Post-Employment Code for Public Office Holders, Department of Foreign Affairs, Trade and Development’s Values and Ethics Code, the Values and Ethics Code for the Public Sector, or any other applicable values and ethics codes cannot and will not derive any direct benefit resulting from the Agreement unless the provision or receipt of such benefit is in compliance with such legislation and codes.</w:t>
      </w:r>
    </w:p>
    <w:p w14:paraId="01AFF9E6" w14:textId="28B45A5D" w:rsidR="448B96A1" w:rsidRDefault="448B96A1" w:rsidP="5A901CB3">
      <w:pPr>
        <w:shd w:val="clear" w:color="auto" w:fill="FFFFFF" w:themeFill="background1"/>
        <w:tabs>
          <w:tab w:val="left" w:pos="851"/>
        </w:tabs>
        <w:ind w:left="720" w:right="4"/>
        <w:jc w:val="both"/>
      </w:pPr>
      <w:r w:rsidRPr="5A901CB3">
        <w:rPr>
          <w:rFonts w:ascii="Arial" w:eastAsia="Arial" w:hAnsi="Arial" w:cs="Arial"/>
          <w:color w:val="000000" w:themeColor="text1"/>
          <w:sz w:val="22"/>
          <w:szCs w:val="22"/>
        </w:rPr>
        <w:t xml:space="preserve"> </w:t>
      </w:r>
    </w:p>
    <w:p w14:paraId="028E812B" w14:textId="7F5069EF" w:rsidR="448B96A1" w:rsidRDefault="448B96A1" w:rsidP="007801BA">
      <w:pPr>
        <w:pStyle w:val="ListParagraph"/>
        <w:numPr>
          <w:ilvl w:val="0"/>
          <w:numId w:val="18"/>
        </w:numPr>
        <w:ind w:left="360"/>
        <w:jc w:val="both"/>
        <w:rPr>
          <w:rFonts w:eastAsia="Arial" w:cs="Arial"/>
          <w:bCs/>
          <w:smallCaps/>
          <w:szCs w:val="22"/>
          <w:lang w:val="en-US"/>
        </w:rPr>
      </w:pPr>
      <w:r w:rsidRPr="5A901CB3">
        <w:rPr>
          <w:rFonts w:eastAsia="Arial" w:cs="Arial"/>
          <w:bCs/>
          <w:smallCaps/>
          <w:szCs w:val="22"/>
          <w:lang w:val="en-US"/>
        </w:rPr>
        <w:t>Official Languages</w:t>
      </w:r>
    </w:p>
    <w:p w14:paraId="723DC146" w14:textId="4DD16F71" w:rsidR="448B96A1" w:rsidRDefault="448B96A1" w:rsidP="5A901CB3">
      <w:pPr>
        <w:ind w:left="360"/>
        <w:jc w:val="both"/>
      </w:pPr>
      <w:r w:rsidRPr="5A901CB3">
        <w:rPr>
          <w:rFonts w:ascii="Arial" w:eastAsia="Arial" w:hAnsi="Arial" w:cs="Arial"/>
          <w:b/>
          <w:bCs/>
          <w:smallCaps/>
          <w:sz w:val="22"/>
          <w:szCs w:val="22"/>
        </w:rPr>
        <w:t xml:space="preserve"> </w:t>
      </w:r>
    </w:p>
    <w:p w14:paraId="786E39DB" w14:textId="44F70186"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 xml:space="preserve">All public information materials issued jointly by the Consultant and NI must be considered acceptable by both parties and be available in both of Canada’s official languages (English and French). For all material, the Consultant must obtain written approval from NI. </w:t>
      </w:r>
    </w:p>
    <w:p w14:paraId="103817B3" w14:textId="4A56AFA2" w:rsidR="448B96A1" w:rsidRDefault="448B96A1" w:rsidP="5A901CB3">
      <w:pPr>
        <w:jc w:val="both"/>
      </w:pPr>
      <w:r w:rsidRPr="5A901CB3">
        <w:rPr>
          <w:rFonts w:ascii="Arial" w:eastAsia="Arial" w:hAnsi="Arial" w:cs="Arial"/>
          <w:sz w:val="22"/>
          <w:szCs w:val="22"/>
        </w:rPr>
        <w:t xml:space="preserve"> </w:t>
      </w:r>
    </w:p>
    <w:p w14:paraId="5860CF46" w14:textId="01EA34C6"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 xml:space="preserve">With the approval of  NI, the Consultant, will use every opportunity available to ensure the visibility and recognition of Canada’s contribution to this Agreement in publications, speeches, press releases, websites, social media or other communications material in accordance with the Federal Identity Program which can be consulted at: </w:t>
      </w:r>
    </w:p>
    <w:p w14:paraId="2D7818A8" w14:textId="3888A342" w:rsidR="448B96A1" w:rsidRDefault="448B96A1" w:rsidP="5A901CB3">
      <w:pPr>
        <w:jc w:val="both"/>
      </w:pPr>
      <w:hyperlink r:id="rId35">
        <w:r w:rsidRPr="5A901CB3">
          <w:rPr>
            <w:rStyle w:val="Hyperlink"/>
            <w:rFonts w:ascii="Arial" w:eastAsia="Arial" w:hAnsi="Arial" w:cs="Arial"/>
            <w:sz w:val="22"/>
            <w:szCs w:val="22"/>
          </w:rPr>
          <w:t>https://www.international.gc.ca/world-monde/funding-financement/public_visibility_recognition-visibilite_reconnaissance_publique.aspx?lang=eng</w:t>
        </w:r>
      </w:hyperlink>
    </w:p>
    <w:p w14:paraId="4902BC05" w14:textId="119D0EA8" w:rsidR="448B96A1" w:rsidRDefault="448B96A1" w:rsidP="5A901CB3">
      <w:pPr>
        <w:jc w:val="both"/>
      </w:pPr>
      <w:r w:rsidRPr="5A901CB3">
        <w:rPr>
          <w:rFonts w:ascii="Arial" w:eastAsia="Arial" w:hAnsi="Arial" w:cs="Arial"/>
          <w:sz w:val="22"/>
          <w:szCs w:val="22"/>
        </w:rPr>
        <w:t xml:space="preserve"> </w:t>
      </w:r>
    </w:p>
    <w:p w14:paraId="2F498955" w14:textId="491AB483"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 xml:space="preserve">The Consultant ensures that basic information about this Agreement and its deliverables, is available in both of Canada's official languages (English and French). </w:t>
      </w:r>
    </w:p>
    <w:p w14:paraId="69007F22" w14:textId="61FC1790" w:rsidR="448B96A1" w:rsidRDefault="448B96A1" w:rsidP="5A901CB3">
      <w:pPr>
        <w:jc w:val="both"/>
      </w:pPr>
      <w:r w:rsidRPr="5A901CB3">
        <w:rPr>
          <w:rFonts w:ascii="Arial" w:eastAsia="Arial" w:hAnsi="Arial" w:cs="Arial"/>
          <w:sz w:val="22"/>
          <w:szCs w:val="22"/>
        </w:rPr>
        <w:t xml:space="preserve"> </w:t>
      </w:r>
    </w:p>
    <w:p w14:paraId="21823136" w14:textId="182DD432" w:rsidR="448B96A1" w:rsidRDefault="448B96A1" w:rsidP="007801BA">
      <w:pPr>
        <w:pStyle w:val="ListParagraph"/>
        <w:numPr>
          <w:ilvl w:val="1"/>
          <w:numId w:val="18"/>
        </w:numPr>
        <w:jc w:val="both"/>
        <w:rPr>
          <w:rFonts w:eastAsia="Arial" w:cs="Arial"/>
          <w:szCs w:val="22"/>
          <w:lang w:val="en-US"/>
        </w:rPr>
      </w:pPr>
      <w:r w:rsidRPr="5A901CB3">
        <w:rPr>
          <w:rFonts w:eastAsia="Arial" w:cs="Arial"/>
          <w:szCs w:val="22"/>
          <w:lang w:val="en-US"/>
        </w:rPr>
        <w:t>The Consultant takes the official language of minority communities into consideration in the planning and implementation of its activities, and makes reasonable efforts to promote both official languages, as applicable.</w:t>
      </w:r>
    </w:p>
    <w:p w14:paraId="4F04A8E3" w14:textId="3D6F3B91" w:rsidR="448B96A1" w:rsidRDefault="448B96A1" w:rsidP="5A901CB3">
      <w:pPr>
        <w:jc w:val="both"/>
      </w:pPr>
      <w:r w:rsidRPr="5A901CB3">
        <w:rPr>
          <w:rFonts w:ascii="Arial" w:eastAsia="Arial" w:hAnsi="Arial" w:cs="Arial"/>
          <w:sz w:val="22"/>
          <w:szCs w:val="22"/>
          <w:lang w:val="en-CA"/>
        </w:rPr>
        <w:t xml:space="preserve"> </w:t>
      </w:r>
    </w:p>
    <w:p w14:paraId="11625E3C" w14:textId="4B4F1F0F" w:rsidR="448B96A1" w:rsidRDefault="448B96A1" w:rsidP="007801BA">
      <w:pPr>
        <w:pStyle w:val="ListParagraph"/>
        <w:numPr>
          <w:ilvl w:val="0"/>
          <w:numId w:val="18"/>
        </w:numPr>
        <w:ind w:left="360"/>
        <w:jc w:val="both"/>
        <w:rPr>
          <w:rFonts w:eastAsia="Arial" w:cs="Arial"/>
          <w:bCs/>
          <w:smallCaps/>
          <w:szCs w:val="22"/>
          <w:lang w:val="en-US"/>
        </w:rPr>
      </w:pPr>
      <w:r w:rsidRPr="5A901CB3">
        <w:rPr>
          <w:rFonts w:eastAsia="Arial" w:cs="Arial"/>
          <w:bCs/>
          <w:smallCaps/>
          <w:szCs w:val="22"/>
          <w:lang w:val="en-US"/>
        </w:rPr>
        <w:t xml:space="preserve">Survival </w:t>
      </w:r>
    </w:p>
    <w:p w14:paraId="758E9673" w14:textId="38D2B809" w:rsidR="448B96A1" w:rsidRDefault="448B96A1" w:rsidP="5A901CB3">
      <w:pPr>
        <w:ind w:left="360"/>
        <w:jc w:val="both"/>
      </w:pPr>
      <w:r w:rsidRPr="5A901CB3">
        <w:rPr>
          <w:rFonts w:ascii="Arial" w:eastAsia="Arial" w:hAnsi="Arial" w:cs="Arial"/>
          <w:b/>
          <w:bCs/>
          <w:smallCaps/>
          <w:sz w:val="22"/>
          <w:szCs w:val="22"/>
        </w:rPr>
        <w:t xml:space="preserve"> </w:t>
      </w:r>
    </w:p>
    <w:p w14:paraId="500983BE" w14:textId="151EA3D3" w:rsidR="448B96A1" w:rsidRDefault="448B96A1" w:rsidP="5A901CB3">
      <w:pPr>
        <w:jc w:val="both"/>
      </w:pPr>
      <w:r w:rsidRPr="5A901CB3">
        <w:rPr>
          <w:rFonts w:ascii="Arial" w:eastAsia="Arial" w:hAnsi="Arial" w:cs="Arial"/>
          <w:sz w:val="22"/>
          <w:szCs w:val="22"/>
          <w:lang w:val="en-CA"/>
        </w:rPr>
        <w:t xml:space="preserve">The following provisions survive the termination or expiry of this agreement and continue in full force and </w:t>
      </w:r>
      <w:r w:rsidRPr="007F16AD">
        <w:rPr>
          <w:rFonts w:ascii="Arial" w:eastAsia="Arial" w:hAnsi="Arial" w:cs="Arial"/>
          <w:sz w:val="22"/>
          <w:szCs w:val="22"/>
          <w:lang w:val="en-CA"/>
        </w:rPr>
        <w:t>effect for an additional three (3) years:</w:t>
      </w:r>
      <w:r w:rsidRPr="007F16AD">
        <w:rPr>
          <w:rFonts w:ascii="Arial" w:eastAsia="Arial" w:hAnsi="Arial" w:cs="Arial"/>
          <w:sz w:val="22"/>
          <w:szCs w:val="22"/>
        </w:rPr>
        <w:t xml:space="preserve"> Section 10 - Financial Records and Audit</w:t>
      </w:r>
      <w:r w:rsidRPr="007F16AD">
        <w:rPr>
          <w:rFonts w:ascii="Arial" w:eastAsia="Arial" w:hAnsi="Arial" w:cs="Arial"/>
          <w:sz w:val="22"/>
          <w:szCs w:val="22"/>
          <w:lang w:val="en-CA"/>
        </w:rPr>
        <w:t xml:space="preserve"> Section 11 - Access to Information and Confidential Information, </w:t>
      </w:r>
      <w:r w:rsidRPr="007F16AD">
        <w:rPr>
          <w:rFonts w:ascii="Arial" w:eastAsia="Arial" w:hAnsi="Arial" w:cs="Arial"/>
          <w:sz w:val="22"/>
          <w:szCs w:val="22"/>
        </w:rPr>
        <w:t>Section 13 - Intellectual Property Section 20 - Defaults and Remedies</w:t>
      </w:r>
      <w:r w:rsidRPr="007F16AD">
        <w:rPr>
          <w:rFonts w:ascii="Arial" w:eastAsia="Arial" w:hAnsi="Arial" w:cs="Arial"/>
          <w:sz w:val="22"/>
          <w:szCs w:val="22"/>
          <w:lang w:val="en-CA"/>
        </w:rPr>
        <w:t xml:space="preserve">, </w:t>
      </w:r>
      <w:r w:rsidRPr="007F16AD">
        <w:rPr>
          <w:rFonts w:ascii="Arial" w:eastAsia="Arial" w:hAnsi="Arial" w:cs="Arial"/>
          <w:sz w:val="22"/>
          <w:szCs w:val="22"/>
        </w:rPr>
        <w:t xml:space="preserve">Section 24 - Monitoring and Evaluation, </w:t>
      </w:r>
      <w:r w:rsidRPr="007F16AD">
        <w:rPr>
          <w:rFonts w:ascii="Arial" w:eastAsia="Arial" w:hAnsi="Arial" w:cs="Arial"/>
          <w:sz w:val="22"/>
          <w:szCs w:val="22"/>
          <w:lang w:val="en-CA"/>
        </w:rPr>
        <w:t>Section 33.4 - Compliance with Laws, Applicable Law and Jurisdiction, and Section 33.5 - Dispute Resolution.</w:t>
      </w:r>
    </w:p>
    <w:p w14:paraId="77F097E2" w14:textId="0ED090FC" w:rsidR="448B96A1" w:rsidRDefault="448B96A1" w:rsidP="5A901CB3">
      <w:pPr>
        <w:jc w:val="both"/>
      </w:pPr>
      <w:r w:rsidRPr="5A901CB3">
        <w:rPr>
          <w:rFonts w:ascii="Arial" w:eastAsia="Arial" w:hAnsi="Arial" w:cs="Arial"/>
          <w:sz w:val="22"/>
          <w:szCs w:val="22"/>
          <w:lang w:val="en-CA"/>
        </w:rPr>
        <w:t xml:space="preserve"> </w:t>
      </w:r>
    </w:p>
    <w:p w14:paraId="3129B84F" w14:textId="6C47667E" w:rsidR="448B96A1" w:rsidRDefault="448B96A1" w:rsidP="007801BA">
      <w:pPr>
        <w:pStyle w:val="ListParagraph"/>
        <w:numPr>
          <w:ilvl w:val="0"/>
          <w:numId w:val="18"/>
        </w:numPr>
        <w:ind w:left="360"/>
        <w:jc w:val="both"/>
        <w:rPr>
          <w:rFonts w:eastAsia="Arial" w:cs="Arial"/>
          <w:bCs/>
          <w:smallCaps/>
          <w:szCs w:val="22"/>
          <w:lang w:val="en-US"/>
        </w:rPr>
      </w:pPr>
      <w:r w:rsidRPr="5A901CB3">
        <w:rPr>
          <w:rFonts w:eastAsia="Arial" w:cs="Arial"/>
          <w:bCs/>
          <w:smallCaps/>
          <w:szCs w:val="22"/>
          <w:lang w:val="en-US"/>
        </w:rPr>
        <w:t>Nutrition International Representative</w:t>
      </w:r>
    </w:p>
    <w:p w14:paraId="029501D9" w14:textId="1E19703E" w:rsidR="448B96A1" w:rsidRDefault="448B96A1" w:rsidP="5A901CB3">
      <w:pPr>
        <w:jc w:val="both"/>
      </w:pPr>
      <w:r w:rsidRPr="5A901CB3">
        <w:rPr>
          <w:rFonts w:ascii="Arial" w:eastAsia="Arial" w:hAnsi="Arial" w:cs="Arial"/>
          <w:b/>
          <w:bCs/>
          <w:smallCaps/>
          <w:sz w:val="22"/>
          <w:szCs w:val="22"/>
        </w:rPr>
        <w:t xml:space="preserve"> </w:t>
      </w:r>
    </w:p>
    <w:p w14:paraId="019B0085" w14:textId="2B3211B0" w:rsidR="448B96A1" w:rsidRDefault="448B96A1" w:rsidP="5A901CB3">
      <w:pPr>
        <w:jc w:val="both"/>
      </w:pPr>
      <w:r w:rsidRPr="5A901CB3">
        <w:rPr>
          <w:rFonts w:ascii="Arial" w:eastAsia="Arial" w:hAnsi="Arial" w:cs="Arial"/>
          <w:sz w:val="22"/>
          <w:szCs w:val="22"/>
        </w:rPr>
        <w:t>For the purposes of this Contract NI will be represented by $formula($program_officer). Administrative and non-technical matters (invoices, notices, instructions, and the like) can be referred to $formula($program_assistant).</w:t>
      </w:r>
    </w:p>
    <w:p w14:paraId="6F35481B" w14:textId="4D6BA793" w:rsidR="448B96A1" w:rsidRDefault="448B96A1" w:rsidP="5A901CB3">
      <w:pPr>
        <w:jc w:val="both"/>
      </w:pPr>
      <w:r w:rsidRPr="5A901CB3">
        <w:rPr>
          <w:rFonts w:ascii="Arial" w:eastAsia="Arial" w:hAnsi="Arial" w:cs="Arial"/>
          <w:sz w:val="22"/>
          <w:szCs w:val="22"/>
        </w:rPr>
        <w:t xml:space="preserve"> </w:t>
      </w:r>
    </w:p>
    <w:p w14:paraId="5D0C10AE" w14:textId="3AAB5082" w:rsidR="448B96A1" w:rsidRDefault="448B96A1" w:rsidP="007801BA">
      <w:pPr>
        <w:pStyle w:val="ListParagraph"/>
        <w:numPr>
          <w:ilvl w:val="0"/>
          <w:numId w:val="18"/>
        </w:numPr>
        <w:ind w:left="360"/>
        <w:jc w:val="both"/>
        <w:rPr>
          <w:rFonts w:eastAsia="Arial" w:cs="Arial"/>
          <w:bCs/>
          <w:smallCaps/>
          <w:szCs w:val="22"/>
          <w:lang w:val="en-US"/>
        </w:rPr>
      </w:pPr>
      <w:r w:rsidRPr="5A901CB3">
        <w:rPr>
          <w:rFonts w:eastAsia="Arial" w:cs="Arial"/>
          <w:bCs/>
          <w:smallCaps/>
          <w:szCs w:val="22"/>
          <w:lang w:val="en-US"/>
        </w:rPr>
        <w:t xml:space="preserve">General Terms </w:t>
      </w:r>
    </w:p>
    <w:p w14:paraId="1D9A8223" w14:textId="65078A1A" w:rsidR="448B96A1" w:rsidRDefault="448B96A1" w:rsidP="5A901CB3">
      <w:pPr>
        <w:ind w:left="420"/>
        <w:jc w:val="both"/>
      </w:pPr>
      <w:r w:rsidRPr="5A901CB3">
        <w:rPr>
          <w:rFonts w:ascii="Arial" w:eastAsia="Arial" w:hAnsi="Arial" w:cs="Arial"/>
          <w:b/>
          <w:bCs/>
          <w:smallCaps/>
          <w:sz w:val="22"/>
          <w:szCs w:val="22"/>
        </w:rPr>
        <w:t xml:space="preserve"> </w:t>
      </w:r>
    </w:p>
    <w:p w14:paraId="68DE611D" w14:textId="69E1EDC0" w:rsidR="448B96A1" w:rsidRDefault="448B96A1" w:rsidP="007801BA">
      <w:pPr>
        <w:pStyle w:val="ListParagraph"/>
        <w:numPr>
          <w:ilvl w:val="1"/>
          <w:numId w:val="18"/>
        </w:numPr>
        <w:rPr>
          <w:rFonts w:eastAsia="Arial" w:cs="Arial"/>
          <w:szCs w:val="22"/>
          <w:lang w:val="en-US"/>
        </w:rPr>
      </w:pPr>
      <w:r w:rsidRPr="5A901CB3">
        <w:rPr>
          <w:rFonts w:eastAsia="Arial" w:cs="Arial"/>
          <w:szCs w:val="22"/>
          <w:lang w:val="en-US"/>
        </w:rPr>
        <w:t>Notices</w:t>
      </w:r>
    </w:p>
    <w:p w14:paraId="2FC0C096" w14:textId="0DED49A0" w:rsidR="448B96A1" w:rsidRDefault="448B96A1" w:rsidP="5A901CB3">
      <w:r w:rsidRPr="5A901CB3">
        <w:rPr>
          <w:rFonts w:ascii="Arial" w:eastAsia="Arial" w:hAnsi="Arial" w:cs="Arial"/>
          <w:sz w:val="22"/>
          <w:szCs w:val="22"/>
        </w:rPr>
        <w:t>Any notice or request required under the Contract shall be in writing in English. Such notice or request shall be deemed to be given when it has been delivered by hand, mail, email or facsimile to the Party to which it is required to be given at such Party's address as specified in the Contract, or at any other address as either Party may specify in writing.</w:t>
      </w:r>
    </w:p>
    <w:p w14:paraId="33E36C7B" w14:textId="659EBEC8" w:rsidR="448B96A1" w:rsidRDefault="448B96A1" w:rsidP="5A901CB3">
      <w:pPr>
        <w:jc w:val="both"/>
      </w:pPr>
      <w:r w:rsidRPr="5A901CB3">
        <w:rPr>
          <w:rFonts w:ascii="Arial" w:eastAsia="Arial" w:hAnsi="Arial" w:cs="Arial"/>
          <w:sz w:val="22"/>
          <w:szCs w:val="22"/>
        </w:rPr>
        <w:t xml:space="preserve"> </w:t>
      </w:r>
    </w:p>
    <w:p w14:paraId="035F825C" w14:textId="26680626" w:rsidR="448B96A1" w:rsidRDefault="448B96A1" w:rsidP="007801BA">
      <w:pPr>
        <w:pStyle w:val="ListParagraph"/>
        <w:numPr>
          <w:ilvl w:val="1"/>
          <w:numId w:val="18"/>
        </w:numPr>
        <w:rPr>
          <w:rFonts w:eastAsia="Arial" w:cs="Arial"/>
          <w:szCs w:val="22"/>
          <w:lang w:val="en-US"/>
        </w:rPr>
      </w:pPr>
      <w:r w:rsidRPr="5A901CB3">
        <w:rPr>
          <w:rFonts w:eastAsia="Arial" w:cs="Arial"/>
          <w:szCs w:val="22"/>
          <w:lang w:val="en-US"/>
        </w:rPr>
        <w:t>Assignment or Subcontracting</w:t>
      </w:r>
    </w:p>
    <w:p w14:paraId="2F32D3C4" w14:textId="6EFD9205" w:rsidR="448B96A1" w:rsidRDefault="448B96A1" w:rsidP="5A901CB3">
      <w:pPr>
        <w:tabs>
          <w:tab w:val="left" w:pos="630"/>
        </w:tabs>
        <w:jc w:val="both"/>
      </w:pPr>
      <w:r w:rsidRPr="5A901CB3">
        <w:rPr>
          <w:rFonts w:ascii="Arial" w:eastAsia="Arial" w:hAnsi="Arial" w:cs="Arial"/>
          <w:sz w:val="22"/>
          <w:szCs w:val="22"/>
        </w:rPr>
        <w:t>Neither this Agreement nor any or all rights, duties or obligations under this Agreement may be assigned, charged, subcontracted or delegated by the Consultant without the prior consent in writing of NI.  NI’s approval of the assignment or transfer of any part of the Agreement, or of the engagement of any sub-consultant to perform any part of the Services, shall not relieve the Consultant of any of its obligations under the Agreement.</w:t>
      </w:r>
    </w:p>
    <w:p w14:paraId="52E769B7" w14:textId="2C36CCCF" w:rsidR="448B96A1" w:rsidRDefault="448B96A1" w:rsidP="5A901CB3">
      <w:r w:rsidRPr="5A901CB3">
        <w:rPr>
          <w:rFonts w:ascii="Arial" w:eastAsia="Arial" w:hAnsi="Arial" w:cs="Arial"/>
          <w:sz w:val="22"/>
          <w:szCs w:val="22"/>
        </w:rPr>
        <w:t xml:space="preserve"> </w:t>
      </w:r>
    </w:p>
    <w:p w14:paraId="06C3B253" w14:textId="3565D05D" w:rsidR="448B96A1" w:rsidRDefault="448B96A1" w:rsidP="007801BA">
      <w:pPr>
        <w:pStyle w:val="ListParagraph"/>
        <w:numPr>
          <w:ilvl w:val="2"/>
          <w:numId w:val="18"/>
        </w:numPr>
        <w:ind w:left="851" w:hanging="851"/>
        <w:jc w:val="both"/>
        <w:rPr>
          <w:rFonts w:eastAsia="Arial" w:cs="Arial"/>
          <w:szCs w:val="22"/>
          <w:lang w:val="en-US"/>
        </w:rPr>
      </w:pPr>
      <w:r w:rsidRPr="5A901CB3">
        <w:rPr>
          <w:rFonts w:eastAsia="Arial" w:cs="Arial"/>
          <w:szCs w:val="22"/>
          <w:lang w:val="en-US"/>
        </w:rPr>
        <w:t>Subcontracts shall be in written form and shall be consistent with the provisions of the Agreement and include the necessary clauses to ensure the fulfilment of the Consultants obligations under this Agreement, including the requirements of Section 10 – Financial Records and Audit, Section 11 – Access to Information and Confidential Information, Section 13 - Intellectual Property and Section 22 – Declarations and Guarantees. The Consultant shall retain these agreements and supporting documents relating to their performance. These are subject to audit by NI as per Section 10 – Financial Records and Audit.</w:t>
      </w:r>
    </w:p>
    <w:p w14:paraId="46B4D024" w14:textId="309F74EF" w:rsidR="448B96A1" w:rsidRDefault="448B96A1" w:rsidP="5A901CB3">
      <w:pPr>
        <w:shd w:val="clear" w:color="auto" w:fill="FFFFFF" w:themeFill="background1"/>
        <w:ind w:left="720" w:right="147"/>
      </w:pPr>
      <w:r w:rsidRPr="5A901CB3">
        <w:rPr>
          <w:rFonts w:ascii="Arial" w:eastAsia="Arial" w:hAnsi="Arial" w:cs="Arial"/>
          <w:color w:val="000000" w:themeColor="text1"/>
          <w:sz w:val="22"/>
          <w:szCs w:val="22"/>
        </w:rPr>
        <w:t xml:space="preserve"> </w:t>
      </w:r>
    </w:p>
    <w:p w14:paraId="353B19D6" w14:textId="358C7C49" w:rsidR="448B96A1" w:rsidRDefault="448B96A1" w:rsidP="007801BA">
      <w:pPr>
        <w:pStyle w:val="ListParagraph"/>
        <w:numPr>
          <w:ilvl w:val="1"/>
          <w:numId w:val="18"/>
        </w:numPr>
        <w:rPr>
          <w:rFonts w:eastAsia="Arial" w:cs="Arial"/>
          <w:szCs w:val="22"/>
          <w:lang w:val="en-US"/>
        </w:rPr>
      </w:pPr>
      <w:r w:rsidRPr="5A901CB3">
        <w:rPr>
          <w:rFonts w:eastAsia="Arial" w:cs="Arial"/>
          <w:szCs w:val="22"/>
          <w:lang w:val="en-US"/>
        </w:rPr>
        <w:t>Force Majeure</w:t>
      </w:r>
    </w:p>
    <w:p w14:paraId="56956E49" w14:textId="43560CF7" w:rsidR="448B96A1" w:rsidRDefault="448B96A1" w:rsidP="5A901CB3">
      <w:pPr>
        <w:jc w:val="both"/>
      </w:pPr>
      <w:r w:rsidRPr="5A901CB3">
        <w:rPr>
          <w:rFonts w:ascii="Arial" w:eastAsia="Arial" w:hAnsi="Arial" w:cs="Arial"/>
          <w:sz w:val="22"/>
          <w:szCs w:val="22"/>
        </w:rPr>
        <w:t>If the performance of this Contract,  in the reasonable opinion of either Party, is made impossible by force majeure (decrees of Government, acts of God, strikes or other concerted acts of workers, inability to procure materials or labour, fires, floods, explosions, riots, war, rebellion, sabotage and atomic or nuclear incidents), then either Party shall so notify the other in writing and NI shall either (a) terminate the Contract, or (b) authorize the Consultant to complete the Services with such adjustments as are required by the existence of the  force majeure and are agreed upon by the Parties.</w:t>
      </w:r>
    </w:p>
    <w:p w14:paraId="2DAABED7" w14:textId="13DE1B11" w:rsidR="448B96A1" w:rsidRDefault="448B96A1" w:rsidP="5A901CB3">
      <w:pPr>
        <w:ind w:left="2"/>
        <w:jc w:val="both"/>
      </w:pPr>
      <w:r w:rsidRPr="5A901CB3">
        <w:rPr>
          <w:rFonts w:ascii="Arial" w:eastAsia="Arial" w:hAnsi="Arial" w:cs="Arial"/>
          <w:color w:val="000000" w:themeColor="text1"/>
          <w:sz w:val="22"/>
          <w:szCs w:val="22"/>
        </w:rPr>
        <w:t xml:space="preserve"> </w:t>
      </w:r>
    </w:p>
    <w:p w14:paraId="5DCDD622" w14:textId="764A33C3" w:rsidR="448B96A1" w:rsidRDefault="448B96A1" w:rsidP="007801BA">
      <w:pPr>
        <w:pStyle w:val="ListParagraph"/>
        <w:numPr>
          <w:ilvl w:val="1"/>
          <w:numId w:val="18"/>
        </w:numPr>
        <w:rPr>
          <w:rFonts w:eastAsia="Arial" w:cs="Arial"/>
          <w:szCs w:val="22"/>
          <w:lang w:val="en-US"/>
        </w:rPr>
      </w:pPr>
      <w:r w:rsidRPr="5A901CB3">
        <w:rPr>
          <w:rFonts w:eastAsia="Arial" w:cs="Arial"/>
          <w:szCs w:val="22"/>
          <w:lang w:val="en-US"/>
        </w:rPr>
        <w:t>Compliance with Laws, Applicable Law and Jurisdiction</w:t>
      </w:r>
    </w:p>
    <w:p w14:paraId="0ACB661D" w14:textId="00B1911E" w:rsidR="448B96A1" w:rsidRDefault="448B96A1" w:rsidP="5A901CB3">
      <w:pPr>
        <w:jc w:val="both"/>
      </w:pPr>
      <w:r w:rsidRPr="5A901CB3">
        <w:rPr>
          <w:rFonts w:ascii="Arial" w:eastAsia="Arial" w:hAnsi="Arial" w:cs="Arial"/>
          <w:sz w:val="22"/>
          <w:szCs w:val="22"/>
        </w:rPr>
        <w:t xml:space="preserve">In carrying out the work under this Contract, the Parties shall be responsible for complying with all applicable laws and regulations of the locations/countries in which the work will be carried out and to which the Consultant may have to travel to as part of the Services. This Contract shall be interpreted in accordance with, and governed by, the law of the Province of Ontario and the laws of Canada applicable thereto. Any claim under this Contract shall be filed and tried within the jurisdiction of the courts of the Province of Ontario.  </w:t>
      </w:r>
    </w:p>
    <w:p w14:paraId="75F601B5" w14:textId="0038885D" w:rsidR="448B96A1" w:rsidRDefault="448B96A1" w:rsidP="5A901CB3">
      <w:pPr>
        <w:jc w:val="both"/>
      </w:pPr>
      <w:r w:rsidRPr="5A901CB3">
        <w:rPr>
          <w:rFonts w:ascii="Arial" w:eastAsia="Arial" w:hAnsi="Arial" w:cs="Arial"/>
          <w:sz w:val="22"/>
          <w:szCs w:val="22"/>
        </w:rPr>
        <w:t xml:space="preserve"> </w:t>
      </w:r>
    </w:p>
    <w:p w14:paraId="2BC3BE0D" w14:textId="7B52469B" w:rsidR="448B96A1" w:rsidRDefault="448B96A1" w:rsidP="007801BA">
      <w:pPr>
        <w:pStyle w:val="ListParagraph"/>
        <w:numPr>
          <w:ilvl w:val="1"/>
          <w:numId w:val="18"/>
        </w:numPr>
        <w:rPr>
          <w:rFonts w:eastAsia="Arial" w:cs="Arial"/>
          <w:szCs w:val="22"/>
          <w:lang w:val="en-US"/>
        </w:rPr>
      </w:pPr>
      <w:r w:rsidRPr="5A901CB3">
        <w:rPr>
          <w:rFonts w:eastAsia="Arial" w:cs="Arial"/>
          <w:szCs w:val="22"/>
          <w:lang w:val="en-US"/>
        </w:rPr>
        <w:t>Dispute Resolution</w:t>
      </w:r>
    </w:p>
    <w:p w14:paraId="7D74F19F" w14:textId="42975CFF" w:rsidR="448B96A1" w:rsidRDefault="448B96A1" w:rsidP="5A901CB3">
      <w:pPr>
        <w:jc w:val="both"/>
      </w:pPr>
      <w:r w:rsidRPr="5A901CB3">
        <w:rPr>
          <w:rFonts w:ascii="Arial" w:eastAsia="Arial" w:hAnsi="Arial" w:cs="Arial"/>
          <w:sz w:val="22"/>
          <w:szCs w:val="22"/>
        </w:rPr>
        <w:t xml:space="preserve">If there is a dispute between NI and the Consultant regarding any matter, prior to the initiation of any formal proceedings, the Parties shall first attempt to resolve any dispute or controversy informally, If the dispute cannot be resolved informally, the matter shall be referred for arbitration by a single arbitrator in Ontario pursuant to the </w:t>
      </w:r>
      <w:r w:rsidRPr="5A901CB3">
        <w:rPr>
          <w:rFonts w:ascii="Arial" w:eastAsia="Arial" w:hAnsi="Arial" w:cs="Arial"/>
          <w:i/>
          <w:iCs/>
          <w:sz w:val="22"/>
          <w:szCs w:val="22"/>
        </w:rPr>
        <w:t>International Commercial Arbitration Act</w:t>
      </w:r>
      <w:r w:rsidRPr="5A901CB3">
        <w:rPr>
          <w:rFonts w:ascii="Arial" w:eastAsia="Arial" w:hAnsi="Arial" w:cs="Arial"/>
          <w:sz w:val="22"/>
          <w:szCs w:val="22"/>
        </w:rPr>
        <w:t xml:space="preserve"> (Ontario) whose decision shall be final.</w:t>
      </w:r>
    </w:p>
    <w:p w14:paraId="3037F5C4" w14:textId="5359AAC4" w:rsidR="448B96A1" w:rsidRDefault="448B96A1" w:rsidP="5A901CB3">
      <w:pPr>
        <w:jc w:val="both"/>
      </w:pPr>
      <w:r w:rsidRPr="5A901CB3">
        <w:rPr>
          <w:rFonts w:ascii="Arial" w:eastAsia="Arial" w:hAnsi="Arial" w:cs="Arial"/>
          <w:sz w:val="22"/>
          <w:szCs w:val="22"/>
        </w:rPr>
        <w:t xml:space="preserve"> </w:t>
      </w:r>
    </w:p>
    <w:p w14:paraId="14E9FCED" w14:textId="5BC6E1F7" w:rsidR="448B96A1" w:rsidRDefault="448B96A1" w:rsidP="007801BA">
      <w:pPr>
        <w:pStyle w:val="ListParagraph"/>
        <w:numPr>
          <w:ilvl w:val="1"/>
          <w:numId w:val="18"/>
        </w:numPr>
        <w:rPr>
          <w:rFonts w:eastAsia="Arial" w:cs="Arial"/>
          <w:szCs w:val="22"/>
          <w:lang w:val="en-US"/>
        </w:rPr>
      </w:pPr>
      <w:r w:rsidRPr="5A901CB3">
        <w:rPr>
          <w:rFonts w:eastAsia="Arial" w:cs="Arial"/>
          <w:szCs w:val="22"/>
          <w:lang w:val="en-US"/>
        </w:rPr>
        <w:t>Entire Contract and Amendments</w:t>
      </w:r>
    </w:p>
    <w:p w14:paraId="6B3A774F" w14:textId="7E171421" w:rsidR="448B96A1" w:rsidRDefault="448B96A1" w:rsidP="5A901CB3">
      <w:pPr>
        <w:tabs>
          <w:tab w:val="left" w:pos="720"/>
        </w:tabs>
        <w:spacing w:before="240" w:after="240"/>
      </w:pPr>
      <w:r w:rsidRPr="5A901CB3">
        <w:rPr>
          <w:rFonts w:ascii="Arial" w:eastAsia="Arial" w:hAnsi="Arial" w:cs="Arial"/>
          <w:sz w:val="22"/>
          <w:szCs w:val="22"/>
        </w:rPr>
        <w:t>This Contract constitutes the entire agreement between NI and the Consultant with respect to the subject matter contained herein and supersedes all prior oral and written communications not specifically referred to herein.  This Contract may be amended or modified by means of a written agreement executed by authorized signatories of the Parties.</w:t>
      </w:r>
    </w:p>
    <w:p w14:paraId="06D9E2F8" w14:textId="65E573F3" w:rsidR="448B96A1" w:rsidRDefault="448B96A1" w:rsidP="5A901CB3">
      <w:r w:rsidRPr="5A901CB3">
        <w:rPr>
          <w:rFonts w:ascii="Arial" w:eastAsia="Arial" w:hAnsi="Arial" w:cs="Arial"/>
          <w:sz w:val="22"/>
          <w:szCs w:val="22"/>
        </w:rPr>
        <w:t xml:space="preserve"> </w:t>
      </w:r>
    </w:p>
    <w:p w14:paraId="74F4917A" w14:textId="59E4A4E2" w:rsidR="448B96A1" w:rsidRDefault="448B96A1" w:rsidP="007801BA">
      <w:pPr>
        <w:pStyle w:val="ListParagraph"/>
        <w:numPr>
          <w:ilvl w:val="1"/>
          <w:numId w:val="18"/>
        </w:numPr>
        <w:rPr>
          <w:rFonts w:eastAsia="Arial" w:cs="Arial"/>
          <w:szCs w:val="22"/>
          <w:lang w:val="en-US"/>
        </w:rPr>
      </w:pPr>
      <w:r w:rsidRPr="5A901CB3">
        <w:rPr>
          <w:rFonts w:eastAsia="Arial" w:cs="Arial"/>
          <w:szCs w:val="22"/>
          <w:lang w:val="en-US"/>
        </w:rPr>
        <w:t>Transmission by Facsimile or Other Electronic Means</w:t>
      </w:r>
    </w:p>
    <w:p w14:paraId="39AD3F81" w14:textId="62946691" w:rsidR="448B96A1" w:rsidRDefault="448B96A1" w:rsidP="5A901CB3">
      <w:r w:rsidRPr="5A901CB3">
        <w:rPr>
          <w:rFonts w:ascii="Arial" w:eastAsia="Arial" w:hAnsi="Arial" w:cs="Arial"/>
          <w:sz w:val="22"/>
          <w:szCs w:val="22"/>
          <w:lang w:val="en-CA"/>
        </w:rPr>
        <w:t xml:space="preserve">Delivery of this agreement by facsimile or electronic transmission constitutes valid and effective delivery.  </w:t>
      </w:r>
    </w:p>
    <w:p w14:paraId="5B3BB360" w14:textId="4ECC81C9" w:rsidR="448B96A1" w:rsidRDefault="448B96A1" w:rsidP="5A901CB3">
      <w:pPr>
        <w:jc w:val="both"/>
      </w:pPr>
      <w:r w:rsidRPr="5A901CB3">
        <w:rPr>
          <w:rFonts w:ascii="Arial" w:eastAsia="Arial" w:hAnsi="Arial" w:cs="Arial"/>
          <w:sz w:val="22"/>
          <w:szCs w:val="22"/>
        </w:rPr>
        <w:t xml:space="preserve"> </w:t>
      </w:r>
    </w:p>
    <w:p w14:paraId="034E2353" w14:textId="689C1988" w:rsidR="448B96A1" w:rsidRDefault="448B96A1" w:rsidP="007801BA">
      <w:pPr>
        <w:pStyle w:val="ListParagraph"/>
        <w:numPr>
          <w:ilvl w:val="0"/>
          <w:numId w:val="18"/>
        </w:numPr>
        <w:ind w:left="360"/>
        <w:jc w:val="both"/>
        <w:rPr>
          <w:rFonts w:eastAsia="Arial" w:cs="Arial"/>
          <w:bCs/>
          <w:smallCaps/>
          <w:szCs w:val="22"/>
          <w:lang w:val="en-US"/>
        </w:rPr>
      </w:pPr>
      <w:r w:rsidRPr="5A901CB3">
        <w:rPr>
          <w:rFonts w:eastAsia="Arial" w:cs="Arial"/>
          <w:bCs/>
          <w:smallCaps/>
          <w:szCs w:val="22"/>
          <w:lang w:val="en-US"/>
        </w:rPr>
        <w:t xml:space="preserve">Use of Nutrition International’s Logo </w:t>
      </w:r>
    </w:p>
    <w:p w14:paraId="29314E63" w14:textId="523D44BA" w:rsidR="448B96A1" w:rsidRDefault="448B96A1" w:rsidP="5A901CB3">
      <w:pPr>
        <w:jc w:val="both"/>
      </w:pPr>
      <w:r w:rsidRPr="5A901CB3">
        <w:rPr>
          <w:rFonts w:ascii="Arial" w:eastAsia="Arial" w:hAnsi="Arial" w:cs="Arial"/>
          <w:b/>
          <w:bCs/>
          <w:smallCaps/>
          <w:sz w:val="22"/>
          <w:szCs w:val="22"/>
        </w:rPr>
        <w:t xml:space="preserve"> </w:t>
      </w:r>
    </w:p>
    <w:p w14:paraId="7FAF54C8" w14:textId="24B91FFA" w:rsidR="448B96A1" w:rsidRDefault="448B96A1" w:rsidP="5A901CB3">
      <w:pPr>
        <w:jc w:val="both"/>
      </w:pPr>
      <w:r w:rsidRPr="5A901CB3">
        <w:rPr>
          <w:rFonts w:ascii="Arial" w:eastAsia="Arial" w:hAnsi="Arial" w:cs="Arial"/>
          <w:sz w:val="22"/>
          <w:szCs w:val="22"/>
          <w:lang w:val="en-CA"/>
        </w:rPr>
        <w:t>Where the Consultant wishes to affix NI’s (or NI Donor’s) corporate identity (logo) on publications, banners, or any other form of material or products, the Consultant should contact an NI representative to obtain: a) approval for each use of the logo and, b) an authorized version of these logos.</w:t>
      </w:r>
    </w:p>
    <w:p w14:paraId="197CA5FA" w14:textId="6D0563D5" w:rsidR="448B96A1" w:rsidRDefault="448B96A1" w:rsidP="5A901CB3">
      <w:pPr>
        <w:jc w:val="both"/>
      </w:pPr>
      <w:r w:rsidRPr="5A901CB3">
        <w:rPr>
          <w:rFonts w:ascii="Arial" w:eastAsia="Arial" w:hAnsi="Arial" w:cs="Arial"/>
          <w:sz w:val="22"/>
          <w:szCs w:val="22"/>
          <w:lang w:val="en-CA"/>
        </w:rPr>
        <w:t xml:space="preserve"> </w:t>
      </w:r>
    </w:p>
    <w:p w14:paraId="2DD6AEE7" w14:textId="4EF06182" w:rsidR="448B96A1" w:rsidRDefault="448B96A1" w:rsidP="007801BA">
      <w:pPr>
        <w:pStyle w:val="ListParagraph"/>
        <w:numPr>
          <w:ilvl w:val="0"/>
          <w:numId w:val="18"/>
        </w:numPr>
        <w:ind w:left="360"/>
        <w:jc w:val="both"/>
        <w:rPr>
          <w:rFonts w:eastAsia="Arial" w:cs="Arial"/>
          <w:bCs/>
          <w:smallCaps/>
          <w:szCs w:val="22"/>
          <w:lang w:val="en-US"/>
        </w:rPr>
      </w:pPr>
      <w:r w:rsidRPr="5A901CB3">
        <w:rPr>
          <w:rFonts w:eastAsia="Arial" w:cs="Arial"/>
          <w:bCs/>
          <w:smallCaps/>
          <w:szCs w:val="22"/>
          <w:lang w:val="en-US"/>
        </w:rPr>
        <w:t>Execution</w:t>
      </w:r>
    </w:p>
    <w:p w14:paraId="5C01A11F" w14:textId="6B9EEC07" w:rsidR="448B96A1" w:rsidRDefault="448B96A1" w:rsidP="5A901C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5A901CB3">
        <w:rPr>
          <w:rFonts w:ascii="Arial" w:eastAsia="Arial" w:hAnsi="Arial" w:cs="Arial"/>
          <w:b/>
          <w:bCs/>
          <w:sz w:val="22"/>
          <w:szCs w:val="22"/>
        </w:rPr>
        <w:t xml:space="preserve"> </w:t>
      </w:r>
    </w:p>
    <w:p w14:paraId="68A33F0E" w14:textId="2AE45BB6" w:rsidR="448B96A1" w:rsidRDefault="448B96A1" w:rsidP="5A901CB3">
      <w:pPr>
        <w:jc w:val="both"/>
      </w:pPr>
      <w:r w:rsidRPr="5A901CB3">
        <w:rPr>
          <w:rFonts w:ascii="Arial" w:eastAsia="Arial" w:hAnsi="Arial" w:cs="Arial"/>
          <w:sz w:val="22"/>
          <w:szCs w:val="22"/>
          <w:lang w:val="en-CA"/>
        </w:rPr>
        <w:t xml:space="preserve">This Agreement may be executed in counterparts and such counterparts together shall constitute a single instrument. Delivery of an executed counterpart of this Agreement by electronic means, including, without limitation, by facsimile transmission or by electronic delivery in portable document format (“.pdf”), shall be equally effective as delivery of a manually executed counterpart thereof. </w:t>
      </w:r>
    </w:p>
    <w:p w14:paraId="0611E497" w14:textId="7438D6FC" w:rsidR="448B96A1" w:rsidRDefault="448B96A1" w:rsidP="5A901CB3">
      <w:pPr>
        <w:jc w:val="both"/>
      </w:pPr>
      <w:r w:rsidRPr="5A901CB3">
        <w:rPr>
          <w:rFonts w:ascii="Arial" w:eastAsia="Arial" w:hAnsi="Arial" w:cs="Arial"/>
          <w:sz w:val="22"/>
          <w:szCs w:val="22"/>
          <w:lang w:val="en-CA"/>
        </w:rPr>
        <w:t xml:space="preserve"> </w:t>
      </w:r>
    </w:p>
    <w:p w14:paraId="4C9722F5" w14:textId="25CC8532" w:rsidR="448B96A1" w:rsidRDefault="448B96A1" w:rsidP="5A901C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5A901CB3">
        <w:rPr>
          <w:rFonts w:ascii="Arial" w:eastAsia="Arial" w:hAnsi="Arial" w:cs="Arial"/>
          <w:color w:val="000000" w:themeColor="text1"/>
          <w:sz w:val="22"/>
          <w:szCs w:val="22"/>
          <w:lang w:val="en-GB"/>
        </w:rPr>
        <w:t>The undersigned agrees to all the terms and conditions herein.</w:t>
      </w:r>
      <w:r w:rsidRPr="5A901CB3">
        <w:rPr>
          <w:rFonts w:ascii="Arial" w:eastAsia="Arial" w:hAnsi="Arial" w:cs="Arial"/>
          <w:sz w:val="22"/>
          <w:szCs w:val="22"/>
          <w:lang w:val="en-GB"/>
        </w:rPr>
        <w:t xml:space="preserve"> </w:t>
      </w:r>
      <w:r w:rsidRPr="5A901CB3">
        <w:rPr>
          <w:rFonts w:ascii="Arial" w:eastAsia="Arial" w:hAnsi="Arial" w:cs="Arial"/>
          <w:sz w:val="22"/>
          <w:szCs w:val="22"/>
        </w:rPr>
        <w:t xml:space="preserve">Please sign the electronic copy of this Agreement. </w:t>
      </w:r>
    </w:p>
    <w:p w14:paraId="744FA95A" w14:textId="1E89DDDD" w:rsidR="448B96A1" w:rsidRDefault="448B96A1" w:rsidP="5A901C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5A901CB3">
        <w:rPr>
          <w:rFonts w:ascii="Arial" w:eastAsia="Arial" w:hAnsi="Arial" w:cs="Arial"/>
          <w:sz w:val="22"/>
          <w:szCs w:val="22"/>
        </w:rPr>
        <w:t xml:space="preserve"> </w:t>
      </w:r>
    </w:p>
    <w:p w14:paraId="10A1F9FD" w14:textId="03D7CFCC" w:rsidR="448B96A1" w:rsidRDefault="448B96A1" w:rsidP="5A901CB3">
      <w:pPr>
        <w:jc w:val="both"/>
      </w:pPr>
      <w:r w:rsidRPr="5A901CB3">
        <w:rPr>
          <w:rFonts w:ascii="Arial" w:eastAsia="Arial" w:hAnsi="Arial" w:cs="Arial"/>
          <w:sz w:val="22"/>
          <w:szCs w:val="22"/>
        </w:rPr>
        <w:t>Sincerely,</w:t>
      </w:r>
    </w:p>
    <w:p w14:paraId="2A5B6FD3" w14:textId="0430597F" w:rsidR="448B96A1" w:rsidRDefault="448B96A1" w:rsidP="5A901CB3">
      <w:pPr>
        <w:jc w:val="both"/>
      </w:pPr>
      <w:r w:rsidRPr="5A901CB3">
        <w:rPr>
          <w:rFonts w:ascii="Arial" w:eastAsia="Arial" w:hAnsi="Arial" w:cs="Arial"/>
          <w:sz w:val="22"/>
          <w:szCs w:val="22"/>
        </w:rPr>
        <w:t xml:space="preserve"> </w:t>
      </w:r>
    </w:p>
    <w:p w14:paraId="41809CE7" w14:textId="76340F21" w:rsidR="448B96A1" w:rsidRDefault="448B96A1" w:rsidP="5A901CB3">
      <w:pPr>
        <w:tabs>
          <w:tab w:val="left" w:pos="3600"/>
          <w:tab w:val="left" w:pos="4320"/>
        </w:tabs>
        <w:jc w:val="both"/>
        <w:rPr>
          <w:rFonts w:ascii="Arial" w:eastAsia="Arial" w:hAnsi="Arial" w:cs="Arial"/>
          <w:b/>
          <w:bCs/>
          <w:caps/>
          <w:color w:val="000000" w:themeColor="text1"/>
          <w:sz w:val="22"/>
          <w:szCs w:val="22"/>
        </w:rPr>
      </w:pPr>
      <w:r w:rsidRPr="5A901CB3">
        <w:rPr>
          <w:rFonts w:ascii="Arial" w:eastAsia="Arial" w:hAnsi="Arial" w:cs="Arial"/>
          <w:b/>
          <w:bCs/>
          <w:caps/>
          <w:color w:val="000000" w:themeColor="text1"/>
          <w:sz w:val="22"/>
          <w:szCs w:val="22"/>
        </w:rPr>
        <w:t>Nutrition international</w:t>
      </w:r>
      <w:r>
        <w:tab/>
      </w:r>
    </w:p>
    <w:p w14:paraId="6DA542CC" w14:textId="018DC3B9" w:rsidR="448B96A1" w:rsidRDefault="448B96A1" w:rsidP="5A901CB3">
      <w:pPr>
        <w:tabs>
          <w:tab w:val="left" w:pos="3600"/>
          <w:tab w:val="left" w:pos="4320"/>
        </w:tabs>
        <w:jc w:val="both"/>
      </w:pPr>
      <w:r w:rsidRPr="5A901CB3">
        <w:rPr>
          <w:rFonts w:ascii="Arial" w:eastAsia="Arial" w:hAnsi="Arial" w:cs="Arial"/>
          <w:sz w:val="22"/>
          <w:szCs w:val="22"/>
        </w:rPr>
        <w:t xml:space="preserve">                                                            </w:t>
      </w:r>
    </w:p>
    <w:tbl>
      <w:tblPr>
        <w:tblStyle w:val="TableGrid"/>
        <w:tblW w:w="0" w:type="auto"/>
        <w:tblInd w:w="105" w:type="dxa"/>
        <w:tblLook w:val="04A0" w:firstRow="1" w:lastRow="0" w:firstColumn="1" w:lastColumn="0" w:noHBand="0" w:noVBand="1"/>
      </w:tblPr>
      <w:tblGrid>
        <w:gridCol w:w="1790"/>
        <w:gridCol w:w="6748"/>
      </w:tblGrid>
      <w:tr w:rsidR="5A901CB3" w14:paraId="3838F2E1" w14:textId="77777777" w:rsidTr="5A901CB3">
        <w:trPr>
          <w:trHeight w:val="1005"/>
        </w:trPr>
        <w:tc>
          <w:tcPr>
            <w:tcW w:w="17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2560AA" w14:textId="09912106" w:rsidR="5A901CB3" w:rsidRDefault="5A901CB3" w:rsidP="5A901CB3">
            <w:pPr>
              <w:spacing w:before="180" w:after="180"/>
            </w:pPr>
            <w:r w:rsidRPr="5A901CB3">
              <w:rPr>
                <w:rFonts w:ascii="Arial" w:eastAsia="Arial" w:hAnsi="Arial" w:cs="Arial"/>
                <w:sz w:val="22"/>
                <w:szCs w:val="22"/>
              </w:rPr>
              <w:t>Signature</w:t>
            </w:r>
          </w:p>
        </w:tc>
        <w:tc>
          <w:tcPr>
            <w:tcW w:w="67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C24517" w14:textId="20D049A0" w:rsidR="5A901CB3" w:rsidRDefault="5A901CB3" w:rsidP="5A901CB3">
            <w:pPr>
              <w:spacing w:before="60" w:after="180"/>
              <w:jc w:val="both"/>
            </w:pPr>
            <w:r w:rsidRPr="5A901CB3">
              <w:rPr>
                <w:rFonts w:ascii="Arial" w:eastAsia="Arial" w:hAnsi="Arial" w:cs="Arial"/>
                <w:sz w:val="96"/>
                <w:szCs w:val="96"/>
              </w:rPr>
              <w:t>{{</w:t>
            </w:r>
            <w:r w:rsidRPr="5A901CB3">
              <w:rPr>
                <w:rFonts w:ascii="Arial" w:eastAsia="Arial" w:hAnsi="Arial" w:cs="Arial"/>
                <w:sz w:val="28"/>
                <w:szCs w:val="28"/>
              </w:rPr>
              <w:t>Sig_es_:signer1:signature}}</w:t>
            </w:r>
          </w:p>
        </w:tc>
      </w:tr>
      <w:tr w:rsidR="5A901CB3" w14:paraId="5975B0C1" w14:textId="77777777" w:rsidTr="5A901CB3">
        <w:trPr>
          <w:trHeight w:val="330"/>
        </w:trPr>
        <w:tc>
          <w:tcPr>
            <w:tcW w:w="17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69AD58" w14:textId="286407E4" w:rsidR="5A901CB3" w:rsidRDefault="5A901CB3" w:rsidP="5A901CB3">
            <w:pPr>
              <w:spacing w:before="180" w:after="180"/>
            </w:pPr>
            <w:r w:rsidRPr="5A901CB3">
              <w:rPr>
                <w:rFonts w:ascii="Arial" w:eastAsia="Arial" w:hAnsi="Arial" w:cs="Arial"/>
                <w:sz w:val="22"/>
                <w:szCs w:val="22"/>
              </w:rPr>
              <w:t xml:space="preserve">Name </w:t>
            </w:r>
          </w:p>
        </w:tc>
        <w:tc>
          <w:tcPr>
            <w:tcW w:w="67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7E54D0" w14:textId="2C50A9F1" w:rsidR="5A901CB3" w:rsidRDefault="5A901CB3" w:rsidP="5A901CB3">
            <w:pPr>
              <w:spacing w:before="180" w:after="180"/>
            </w:pPr>
            <w:r w:rsidRPr="5A901CB3">
              <w:rPr>
                <w:rFonts w:ascii="Arial" w:eastAsia="Arial" w:hAnsi="Arial" w:cs="Arial"/>
              </w:rPr>
              <w:t>$formula($internal_signer_full_name)</w:t>
            </w:r>
          </w:p>
        </w:tc>
      </w:tr>
      <w:tr w:rsidR="5A901CB3" w14:paraId="3DD009B9" w14:textId="77777777" w:rsidTr="5A901CB3">
        <w:trPr>
          <w:trHeight w:val="330"/>
        </w:trPr>
        <w:tc>
          <w:tcPr>
            <w:tcW w:w="17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A9F20D" w14:textId="6ECB5BB0" w:rsidR="5A901CB3" w:rsidRDefault="5A901CB3" w:rsidP="5A901CB3">
            <w:pPr>
              <w:spacing w:before="180" w:after="180"/>
            </w:pPr>
            <w:r w:rsidRPr="5A901CB3">
              <w:rPr>
                <w:rFonts w:ascii="Arial" w:eastAsia="Arial" w:hAnsi="Arial" w:cs="Arial"/>
                <w:sz w:val="22"/>
                <w:szCs w:val="22"/>
              </w:rPr>
              <w:t>Title</w:t>
            </w:r>
          </w:p>
        </w:tc>
        <w:tc>
          <w:tcPr>
            <w:tcW w:w="67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873D05" w14:textId="7C0FD95E" w:rsidR="5A901CB3" w:rsidRDefault="5A901CB3" w:rsidP="5A901CB3">
            <w:pPr>
              <w:spacing w:before="180" w:after="180"/>
            </w:pPr>
            <w:r w:rsidRPr="5A901CB3">
              <w:rPr>
                <w:rFonts w:ascii="Arial" w:eastAsia="Arial" w:hAnsi="Arial" w:cs="Arial"/>
              </w:rPr>
              <w:t>$formula($internal_signer_title)</w:t>
            </w:r>
          </w:p>
        </w:tc>
      </w:tr>
      <w:tr w:rsidR="5A901CB3" w14:paraId="7E178535" w14:textId="77777777" w:rsidTr="5A901CB3">
        <w:trPr>
          <w:trHeight w:val="330"/>
        </w:trPr>
        <w:tc>
          <w:tcPr>
            <w:tcW w:w="17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C23DF5" w14:textId="5F43D602" w:rsidR="5A901CB3" w:rsidRDefault="5A901CB3" w:rsidP="5A901CB3">
            <w:pPr>
              <w:spacing w:before="180" w:after="180"/>
            </w:pPr>
            <w:r w:rsidRPr="5A901CB3">
              <w:rPr>
                <w:rFonts w:ascii="Arial" w:eastAsia="Arial" w:hAnsi="Arial" w:cs="Arial"/>
                <w:sz w:val="22"/>
                <w:szCs w:val="22"/>
              </w:rPr>
              <w:t>Date</w:t>
            </w:r>
          </w:p>
        </w:tc>
        <w:tc>
          <w:tcPr>
            <w:tcW w:w="67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317536" w14:textId="5408FB3D" w:rsidR="5A901CB3" w:rsidRDefault="5A901CB3" w:rsidP="5A901CB3">
            <w:pPr>
              <w:spacing w:before="180" w:after="180"/>
            </w:pPr>
            <w:r w:rsidRPr="5A901CB3">
              <w:rPr>
                <w:rFonts w:ascii="Arial" w:eastAsia="Arial" w:hAnsi="Arial" w:cs="Arial"/>
              </w:rPr>
              <w:t>{{Dte_es_:signer1:date}}</w:t>
            </w:r>
          </w:p>
        </w:tc>
      </w:tr>
    </w:tbl>
    <w:p w14:paraId="7A756F61" w14:textId="1112C498" w:rsidR="448B96A1" w:rsidRDefault="448B96A1" w:rsidP="5A901CB3">
      <w:pPr>
        <w:jc w:val="both"/>
      </w:pPr>
      <w:r w:rsidRPr="5A901CB3">
        <w:rPr>
          <w:rFonts w:ascii="Arial" w:eastAsia="Arial" w:hAnsi="Arial" w:cs="Arial"/>
          <w:sz w:val="22"/>
          <w:szCs w:val="22"/>
        </w:rPr>
        <w:t xml:space="preserve"> </w:t>
      </w:r>
    </w:p>
    <w:p w14:paraId="271D492F" w14:textId="75AB4F94" w:rsidR="448B96A1" w:rsidRDefault="448B96A1" w:rsidP="5A901CB3">
      <w:pPr>
        <w:jc w:val="both"/>
      </w:pPr>
      <w:r w:rsidRPr="5A901CB3">
        <w:rPr>
          <w:rFonts w:ascii="Arial" w:eastAsia="Arial" w:hAnsi="Arial" w:cs="Arial"/>
          <w:sz w:val="22"/>
          <w:szCs w:val="22"/>
        </w:rPr>
        <w:t xml:space="preserve"> </w:t>
      </w:r>
    </w:p>
    <w:p w14:paraId="2EF3063C" w14:textId="57FD0CFB" w:rsidR="448B96A1" w:rsidRDefault="448B96A1" w:rsidP="5A901CB3">
      <w:pPr>
        <w:jc w:val="both"/>
      </w:pPr>
      <w:r w:rsidRPr="5A901CB3">
        <w:rPr>
          <w:rFonts w:ascii="Arial" w:eastAsia="Arial" w:hAnsi="Arial" w:cs="Arial"/>
          <w:sz w:val="22"/>
          <w:szCs w:val="22"/>
        </w:rPr>
        <w:t>I accept this offer and agree to be bound by the terms and conditions described above.</w:t>
      </w:r>
    </w:p>
    <w:p w14:paraId="468B5EEA" w14:textId="141DEADA" w:rsidR="448B96A1" w:rsidRDefault="448B96A1" w:rsidP="5A901CB3">
      <w:pPr>
        <w:jc w:val="both"/>
      </w:pPr>
      <w:r w:rsidRPr="5A901CB3">
        <w:rPr>
          <w:rFonts w:ascii="Arial" w:eastAsia="Arial" w:hAnsi="Arial" w:cs="Arial"/>
          <w:sz w:val="22"/>
          <w:szCs w:val="22"/>
        </w:rPr>
        <w:t xml:space="preserve"> </w:t>
      </w:r>
    </w:p>
    <w:p w14:paraId="520507CC" w14:textId="1A274B21" w:rsidR="448B96A1" w:rsidRDefault="448B96A1" w:rsidP="5A901CB3">
      <w:pPr>
        <w:jc w:val="both"/>
      </w:pPr>
      <w:r w:rsidRPr="5A901CB3">
        <w:rPr>
          <w:rFonts w:ascii="Arial" w:eastAsia="Arial" w:hAnsi="Arial" w:cs="Arial"/>
          <w:sz w:val="22"/>
          <w:szCs w:val="22"/>
        </w:rPr>
        <w:t xml:space="preserve"> </w:t>
      </w:r>
    </w:p>
    <w:tbl>
      <w:tblPr>
        <w:tblStyle w:val="TableGrid"/>
        <w:tblW w:w="0" w:type="auto"/>
        <w:tblInd w:w="105" w:type="dxa"/>
        <w:tblLook w:val="04A0" w:firstRow="1" w:lastRow="0" w:firstColumn="1" w:lastColumn="0" w:noHBand="0" w:noVBand="1"/>
      </w:tblPr>
      <w:tblGrid>
        <w:gridCol w:w="1790"/>
        <w:gridCol w:w="6748"/>
      </w:tblGrid>
      <w:tr w:rsidR="5A901CB3" w14:paraId="34A67CF7" w14:textId="77777777" w:rsidTr="5A901CB3">
        <w:trPr>
          <w:trHeight w:val="1005"/>
        </w:trPr>
        <w:tc>
          <w:tcPr>
            <w:tcW w:w="17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110B4B" w14:textId="5103AE60" w:rsidR="5A901CB3" w:rsidRDefault="5A901CB3" w:rsidP="5A901CB3">
            <w:pPr>
              <w:spacing w:before="180" w:after="180"/>
            </w:pPr>
            <w:r w:rsidRPr="5A901CB3">
              <w:rPr>
                <w:rFonts w:ascii="Arial" w:eastAsia="Arial" w:hAnsi="Arial" w:cs="Arial"/>
                <w:sz w:val="22"/>
                <w:szCs w:val="22"/>
              </w:rPr>
              <w:t>Signature</w:t>
            </w:r>
          </w:p>
        </w:tc>
        <w:tc>
          <w:tcPr>
            <w:tcW w:w="67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3655E5" w14:textId="4FF9C29D" w:rsidR="5A901CB3" w:rsidRDefault="5A901CB3" w:rsidP="5A901CB3">
            <w:pPr>
              <w:spacing w:before="60" w:after="180"/>
              <w:jc w:val="both"/>
            </w:pPr>
            <w:r w:rsidRPr="5A901CB3">
              <w:rPr>
                <w:rFonts w:ascii="Arial" w:eastAsia="Arial" w:hAnsi="Arial" w:cs="Arial"/>
                <w:sz w:val="96"/>
                <w:szCs w:val="96"/>
              </w:rPr>
              <w:t>{{</w:t>
            </w:r>
            <w:r w:rsidRPr="5A901CB3">
              <w:rPr>
                <w:rFonts w:ascii="Arial" w:eastAsia="Arial" w:hAnsi="Arial" w:cs="Arial"/>
                <w:sz w:val="28"/>
                <w:szCs w:val="28"/>
              </w:rPr>
              <w:t>Sig_es_:signer2:signature}}</w:t>
            </w:r>
          </w:p>
        </w:tc>
      </w:tr>
      <w:tr w:rsidR="5A901CB3" w14:paraId="504C15FD" w14:textId="77777777" w:rsidTr="5A901CB3">
        <w:trPr>
          <w:trHeight w:val="330"/>
        </w:trPr>
        <w:tc>
          <w:tcPr>
            <w:tcW w:w="17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AEF781" w14:textId="513229CB" w:rsidR="5A901CB3" w:rsidRDefault="5A901CB3" w:rsidP="5A901CB3">
            <w:pPr>
              <w:spacing w:before="180" w:after="180"/>
            </w:pPr>
            <w:r w:rsidRPr="5A901CB3">
              <w:rPr>
                <w:rFonts w:ascii="Arial" w:eastAsia="Arial" w:hAnsi="Arial" w:cs="Arial"/>
                <w:sz w:val="22"/>
                <w:szCs w:val="22"/>
              </w:rPr>
              <w:t xml:space="preserve">Name </w:t>
            </w:r>
          </w:p>
        </w:tc>
        <w:tc>
          <w:tcPr>
            <w:tcW w:w="67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3CC304" w14:textId="29588494" w:rsidR="5A901CB3" w:rsidRDefault="5A901CB3" w:rsidP="5A901CB3">
            <w:pPr>
              <w:spacing w:before="180" w:after="180"/>
            </w:pPr>
            <w:r w:rsidRPr="5A901CB3">
              <w:rPr>
                <w:rFonts w:ascii="Arial" w:eastAsia="Arial" w:hAnsi="Arial" w:cs="Arial"/>
              </w:rPr>
              <w:t>{{N_es_:signer2:fullname}}</w:t>
            </w:r>
          </w:p>
        </w:tc>
      </w:tr>
      <w:tr w:rsidR="5A901CB3" w14:paraId="306348A9" w14:textId="77777777" w:rsidTr="5A901CB3">
        <w:trPr>
          <w:trHeight w:val="330"/>
        </w:trPr>
        <w:tc>
          <w:tcPr>
            <w:tcW w:w="17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5BB21B" w14:textId="1A5C9548" w:rsidR="5A901CB3" w:rsidRDefault="5A901CB3" w:rsidP="5A901CB3">
            <w:pPr>
              <w:spacing w:before="180" w:after="180"/>
            </w:pPr>
            <w:r w:rsidRPr="5A901CB3">
              <w:rPr>
                <w:rFonts w:ascii="Arial" w:eastAsia="Arial" w:hAnsi="Arial" w:cs="Arial"/>
                <w:sz w:val="22"/>
                <w:szCs w:val="22"/>
              </w:rPr>
              <w:t>Date</w:t>
            </w:r>
          </w:p>
        </w:tc>
        <w:tc>
          <w:tcPr>
            <w:tcW w:w="67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1154BD" w14:textId="0D5390B3" w:rsidR="5A901CB3" w:rsidRDefault="5A901CB3" w:rsidP="5A901CB3">
            <w:pPr>
              <w:spacing w:before="180" w:after="180"/>
            </w:pPr>
            <w:r w:rsidRPr="5A901CB3">
              <w:rPr>
                <w:rFonts w:ascii="Arial" w:eastAsia="Arial" w:hAnsi="Arial" w:cs="Arial"/>
              </w:rPr>
              <w:t>{{Dte_es_:signer2:date}}</w:t>
            </w:r>
          </w:p>
        </w:tc>
      </w:tr>
    </w:tbl>
    <w:p w14:paraId="7DAEE814" w14:textId="42D147EF" w:rsidR="448B96A1" w:rsidRDefault="448B96A1" w:rsidP="5A901CB3">
      <w:pPr>
        <w:jc w:val="both"/>
      </w:pPr>
      <w:r w:rsidRPr="5A901CB3">
        <w:rPr>
          <w:rFonts w:ascii="Arial" w:eastAsia="Arial" w:hAnsi="Arial" w:cs="Arial"/>
          <w:sz w:val="22"/>
          <w:szCs w:val="22"/>
        </w:rPr>
        <w:t xml:space="preserve"> </w:t>
      </w:r>
    </w:p>
    <w:p w14:paraId="071C0B34" w14:textId="75C0B760" w:rsidR="5A901CB3" w:rsidRDefault="5A901CB3"/>
    <w:p w14:paraId="21FDBCC4" w14:textId="382EE395" w:rsidR="448B96A1" w:rsidRDefault="448B96A1" w:rsidP="5A901CB3">
      <w:pPr>
        <w:jc w:val="center"/>
      </w:pPr>
      <w:r w:rsidRPr="5A901CB3">
        <w:rPr>
          <w:rFonts w:ascii="Arial" w:eastAsia="Arial" w:hAnsi="Arial" w:cs="Arial"/>
          <w:b/>
          <w:bCs/>
          <w:sz w:val="22"/>
          <w:szCs w:val="22"/>
          <w:u w:val="single"/>
        </w:rPr>
        <w:t>ATTACHMENT A</w:t>
      </w:r>
    </w:p>
    <w:p w14:paraId="0E17CC51" w14:textId="0D37E8C7" w:rsidR="448B96A1" w:rsidRDefault="448B96A1" w:rsidP="5A901CB3">
      <w:r w:rsidRPr="5A901CB3">
        <w:rPr>
          <w:rFonts w:ascii="Arial" w:eastAsia="Arial" w:hAnsi="Arial" w:cs="Arial"/>
          <w:sz w:val="22"/>
          <w:szCs w:val="22"/>
        </w:rPr>
        <w:t xml:space="preserve"> </w:t>
      </w:r>
    </w:p>
    <w:p w14:paraId="4E736B3F" w14:textId="5C787005" w:rsidR="448B96A1" w:rsidRDefault="448B96A1" w:rsidP="5A901CB3">
      <w:pPr>
        <w:jc w:val="center"/>
      </w:pPr>
      <w:r w:rsidRPr="5A901CB3">
        <w:rPr>
          <w:rFonts w:ascii="Arial" w:eastAsia="Arial" w:hAnsi="Arial" w:cs="Arial"/>
          <w:b/>
          <w:bCs/>
          <w:sz w:val="22"/>
          <w:szCs w:val="22"/>
          <w:u w:val="single"/>
        </w:rPr>
        <w:t>STATEMENT OF SERVICES AND DELIVERABLES</w:t>
      </w:r>
    </w:p>
    <w:p w14:paraId="22CE0D58" w14:textId="29381CEA" w:rsidR="448B96A1" w:rsidRDefault="448B96A1" w:rsidP="5A901CB3">
      <w:pPr>
        <w:ind w:left="720"/>
      </w:pPr>
      <w:r w:rsidRPr="5A901CB3">
        <w:rPr>
          <w:rFonts w:ascii="Arial" w:eastAsia="Arial" w:hAnsi="Arial" w:cs="Arial"/>
          <w:sz w:val="22"/>
          <w:szCs w:val="22"/>
        </w:rPr>
        <w:t xml:space="preserve"> </w:t>
      </w:r>
    </w:p>
    <w:p w14:paraId="0B6AE9D3" w14:textId="77E569E9" w:rsidR="448B96A1" w:rsidRDefault="448B96A1" w:rsidP="5A901CB3">
      <w:r w:rsidRPr="5A901CB3">
        <w:rPr>
          <w:rFonts w:ascii="Arial" w:eastAsia="Arial" w:hAnsi="Arial" w:cs="Arial"/>
          <w:b/>
          <w:bCs/>
          <w:sz w:val="22"/>
          <w:szCs w:val="22"/>
        </w:rPr>
        <w:t>Background</w:t>
      </w:r>
    </w:p>
    <w:p w14:paraId="1498A978" w14:textId="0570284D" w:rsidR="448B96A1" w:rsidRDefault="448B96A1" w:rsidP="5A901CB3">
      <w:pPr>
        <w:spacing w:before="120" w:after="58"/>
      </w:pPr>
      <w:r w:rsidRPr="5A901CB3">
        <w:rPr>
          <w:rFonts w:ascii="Arial" w:eastAsia="Arial" w:hAnsi="Arial" w:cs="Arial"/>
          <w:sz w:val="22"/>
          <w:szCs w:val="22"/>
        </w:rPr>
        <w:t>A short summary of the project. If the consultant needs more information, project officers should prepare a full background document. In this case, include the wording: “see Project Background Document for a full description”</w:t>
      </w:r>
    </w:p>
    <w:p w14:paraId="153D1F6E" w14:textId="2B697958" w:rsidR="448B96A1" w:rsidRDefault="448B96A1" w:rsidP="5A901CB3">
      <w:pPr>
        <w:spacing w:before="120" w:after="58"/>
      </w:pPr>
      <w:r w:rsidRPr="5A901CB3">
        <w:rPr>
          <w:rFonts w:ascii="Arial" w:eastAsia="Arial" w:hAnsi="Arial" w:cs="Arial"/>
          <w:b/>
          <w:bCs/>
          <w:sz w:val="22"/>
          <w:szCs w:val="22"/>
        </w:rPr>
        <w:t>Main objectives of this consultancy</w:t>
      </w:r>
    </w:p>
    <w:p w14:paraId="1BAB73D6" w14:textId="6A2BCCB8" w:rsidR="448B96A1" w:rsidRDefault="448B96A1" w:rsidP="5A901CB3">
      <w:pPr>
        <w:pStyle w:val="ListParagraph"/>
        <w:numPr>
          <w:ilvl w:val="0"/>
          <w:numId w:val="4"/>
        </w:numPr>
        <w:rPr>
          <w:rFonts w:eastAsia="Arial" w:cs="Arial"/>
          <w:szCs w:val="22"/>
          <w:lang w:val="en-US"/>
        </w:rPr>
      </w:pPr>
      <w:r w:rsidRPr="5A901CB3">
        <w:rPr>
          <w:rFonts w:eastAsia="Arial" w:cs="Arial"/>
          <w:szCs w:val="22"/>
          <w:lang w:val="en-US"/>
        </w:rPr>
        <w:t xml:space="preserve">Bullet list </w:t>
      </w:r>
    </w:p>
    <w:p w14:paraId="2930FEBF" w14:textId="5097FE92" w:rsidR="448B96A1" w:rsidRDefault="448B96A1" w:rsidP="5A901CB3">
      <w:r w:rsidRPr="5A901CB3">
        <w:rPr>
          <w:rFonts w:ascii="Arial" w:eastAsia="Arial" w:hAnsi="Arial" w:cs="Arial"/>
          <w:b/>
          <w:bCs/>
          <w:sz w:val="22"/>
          <w:szCs w:val="22"/>
          <w:lang w:val="en-GB"/>
        </w:rPr>
        <w:t xml:space="preserve"> </w:t>
      </w:r>
    </w:p>
    <w:p w14:paraId="4F369D5C" w14:textId="72166715" w:rsidR="448B96A1" w:rsidRDefault="448B96A1" w:rsidP="5A901CB3">
      <w:r w:rsidRPr="5A901CB3">
        <w:rPr>
          <w:rFonts w:ascii="Arial" w:eastAsia="Arial" w:hAnsi="Arial" w:cs="Arial"/>
          <w:sz w:val="22"/>
          <w:szCs w:val="22"/>
          <w:lang w:val="en-GB"/>
        </w:rPr>
        <w:t>Under the terms of this Contract, the Consultant will carry out the following activities:</w:t>
      </w:r>
    </w:p>
    <w:p w14:paraId="5BE516A1" w14:textId="1CA8A215" w:rsidR="448B96A1" w:rsidRDefault="448B96A1" w:rsidP="5A901CB3">
      <w:r w:rsidRPr="5A901CB3">
        <w:rPr>
          <w:rFonts w:ascii="Arial" w:eastAsia="Arial" w:hAnsi="Arial" w:cs="Arial"/>
          <w:sz w:val="22"/>
          <w:szCs w:val="22"/>
          <w:lang w:val="en-GB"/>
        </w:rPr>
        <w:t xml:space="preserve"> </w:t>
      </w:r>
    </w:p>
    <w:p w14:paraId="4CBA12E6" w14:textId="688BCB16" w:rsidR="448B96A1" w:rsidRDefault="448B96A1" w:rsidP="5A901CB3">
      <w:pPr>
        <w:pStyle w:val="ListParagraph"/>
        <w:numPr>
          <w:ilvl w:val="0"/>
          <w:numId w:val="3"/>
        </w:numPr>
        <w:rPr>
          <w:rFonts w:eastAsia="Arial" w:cs="Arial"/>
          <w:bCs/>
          <w:szCs w:val="22"/>
        </w:rPr>
      </w:pPr>
      <w:r w:rsidRPr="5A901CB3">
        <w:rPr>
          <w:rFonts w:eastAsia="Arial" w:cs="Arial"/>
          <w:szCs w:val="22"/>
        </w:rPr>
        <w:t>A numbered list describing each activity, how many days are expected to be needed, the deliverable and due date.</w:t>
      </w:r>
    </w:p>
    <w:p w14:paraId="17B0C48F" w14:textId="55B62DC1" w:rsidR="448B96A1" w:rsidRDefault="448B96A1" w:rsidP="5A901CB3">
      <w:r w:rsidRPr="5A901CB3">
        <w:rPr>
          <w:rFonts w:ascii="Arial" w:eastAsia="Arial" w:hAnsi="Arial" w:cs="Arial"/>
          <w:sz w:val="22"/>
          <w:szCs w:val="22"/>
          <w:lang w:val="en-GB"/>
        </w:rPr>
        <w:t xml:space="preserve"> </w:t>
      </w:r>
    </w:p>
    <w:tbl>
      <w:tblPr>
        <w:tblW w:w="0" w:type="auto"/>
        <w:tblLook w:val="04A0" w:firstRow="1" w:lastRow="0" w:firstColumn="1" w:lastColumn="0" w:noHBand="0" w:noVBand="1"/>
      </w:tblPr>
      <w:tblGrid>
        <w:gridCol w:w="9876"/>
      </w:tblGrid>
      <w:tr w:rsidR="5A901CB3" w14:paraId="5A78F726" w14:textId="77777777" w:rsidTr="5A901CB3">
        <w:trPr>
          <w:trHeight w:val="300"/>
        </w:trPr>
        <w:tc>
          <w:tcPr>
            <w:tcW w:w="9876" w:type="dxa"/>
            <w:tcBorders>
              <w:top w:val="single" w:sz="8" w:space="0" w:color="auto"/>
              <w:left w:val="single" w:sz="8" w:space="0" w:color="auto"/>
              <w:bottom w:val="single" w:sz="8" w:space="0" w:color="auto"/>
              <w:right w:val="single" w:sz="8" w:space="0" w:color="auto"/>
            </w:tcBorders>
            <w:tcMar>
              <w:left w:w="108" w:type="dxa"/>
              <w:right w:w="108" w:type="dxa"/>
            </w:tcMar>
          </w:tcPr>
          <w:p w14:paraId="77413150" w14:textId="5E5166A6" w:rsidR="5A901CB3" w:rsidRDefault="5A901CB3" w:rsidP="5A901CB3">
            <w:r w:rsidRPr="5A901CB3">
              <w:rPr>
                <w:rFonts w:ascii="Arial" w:eastAsia="Arial" w:hAnsi="Arial" w:cs="Arial"/>
                <w:b/>
                <w:bCs/>
                <w:sz w:val="20"/>
                <w:szCs w:val="20"/>
              </w:rPr>
              <w:t>Example:</w:t>
            </w:r>
          </w:p>
          <w:p w14:paraId="708699F5" w14:textId="4A107D69" w:rsidR="5A901CB3" w:rsidRDefault="5A901CB3" w:rsidP="5A901CB3">
            <w:r w:rsidRPr="5A901CB3">
              <w:rPr>
                <w:rFonts w:ascii="Times New Roman" w:hAnsi="Times New Roman"/>
                <w:sz w:val="20"/>
                <w:szCs w:val="20"/>
              </w:rPr>
              <w:t xml:space="preserve"> </w:t>
            </w:r>
          </w:p>
          <w:p w14:paraId="7FB63DAD" w14:textId="4615C075" w:rsidR="5A901CB3" w:rsidRDefault="5A901CB3" w:rsidP="5A901CB3">
            <w:pPr>
              <w:jc w:val="both"/>
            </w:pPr>
            <w:r w:rsidRPr="5A901CB3">
              <w:rPr>
                <w:rFonts w:ascii="Arial" w:eastAsia="Arial" w:hAnsi="Arial" w:cs="Arial"/>
                <w:b/>
                <w:bCs/>
                <w:sz w:val="20"/>
                <w:szCs w:val="20"/>
                <w:lang w:val="en-GB"/>
              </w:rPr>
              <w:t>Activity One</w:t>
            </w:r>
            <w:r w:rsidRPr="5A901CB3">
              <w:rPr>
                <w:rFonts w:ascii="Arial" w:eastAsia="Arial" w:hAnsi="Arial" w:cs="Arial"/>
                <w:sz w:val="20"/>
                <w:szCs w:val="20"/>
                <w:lang w:val="en-GB"/>
              </w:rPr>
              <w:t>: Consultations on epidemiologic study design, NI report reviews, and statistical analysis of data from NI projects (up to 4 days)</w:t>
            </w:r>
          </w:p>
          <w:p w14:paraId="7723DDF5" w14:textId="630539F8" w:rsidR="5A901CB3" w:rsidRDefault="5A901CB3" w:rsidP="5A901CB3">
            <w:pPr>
              <w:jc w:val="both"/>
            </w:pPr>
            <w:r w:rsidRPr="5A901CB3">
              <w:rPr>
                <w:rFonts w:ascii="Arial" w:eastAsia="Arial" w:hAnsi="Arial" w:cs="Arial"/>
                <w:sz w:val="20"/>
                <w:szCs w:val="20"/>
                <w:lang w:val="en-GB"/>
              </w:rPr>
              <w:t xml:space="preserve"> </w:t>
            </w:r>
          </w:p>
          <w:p w14:paraId="4F506CEF" w14:textId="66EED174" w:rsidR="5A901CB3" w:rsidRDefault="5A901CB3" w:rsidP="5A901CB3">
            <w:pPr>
              <w:jc w:val="both"/>
            </w:pPr>
            <w:r w:rsidRPr="5A901CB3">
              <w:rPr>
                <w:rFonts w:ascii="Arial" w:eastAsia="Arial" w:hAnsi="Arial" w:cs="Arial"/>
                <w:b/>
                <w:bCs/>
                <w:sz w:val="20"/>
                <w:szCs w:val="20"/>
                <w:lang w:val="en-GB"/>
              </w:rPr>
              <w:t>Tasks:</w:t>
            </w:r>
            <w:r w:rsidRPr="5A901CB3">
              <w:rPr>
                <w:rFonts w:ascii="Arial" w:eastAsia="Arial" w:hAnsi="Arial" w:cs="Arial"/>
                <w:sz w:val="20"/>
                <w:szCs w:val="20"/>
                <w:lang w:val="en-GB"/>
              </w:rPr>
              <w:t xml:space="preserve"> The consultant shall conduct technical reviews of the study design, data analysis plan, and epidemiologic sections of research proposals and reports assigned by NI technical officer(s).  Emphasis will be placed on vitamin A technology development, vitamin A capsule sampling, iodine deficiency control interventions, and to a lesser degree to running statistical analysis for micronutrient deficiency control program evaluations, and designing pilot studies of home fortification and zinc interventions.</w:t>
            </w:r>
          </w:p>
          <w:p w14:paraId="175E29D9" w14:textId="125BC58F" w:rsidR="5A901CB3" w:rsidRDefault="5A901CB3" w:rsidP="5A901CB3">
            <w:pPr>
              <w:jc w:val="both"/>
            </w:pPr>
            <w:r w:rsidRPr="5A901CB3">
              <w:rPr>
                <w:rFonts w:ascii="Arial" w:eastAsia="Arial" w:hAnsi="Arial" w:cs="Arial"/>
                <w:sz w:val="20"/>
                <w:szCs w:val="20"/>
                <w:lang w:val="en-GB"/>
              </w:rPr>
              <w:t xml:space="preserve"> </w:t>
            </w:r>
          </w:p>
          <w:p w14:paraId="0EA18757" w14:textId="7CD59D8E" w:rsidR="5A901CB3" w:rsidRDefault="5A901CB3" w:rsidP="5A901CB3">
            <w:pPr>
              <w:jc w:val="both"/>
            </w:pPr>
            <w:r w:rsidRPr="5A901CB3">
              <w:rPr>
                <w:rFonts w:ascii="Arial" w:eastAsia="Arial" w:hAnsi="Arial" w:cs="Arial"/>
                <w:b/>
                <w:bCs/>
                <w:sz w:val="20"/>
                <w:szCs w:val="20"/>
                <w:lang w:val="en-GB"/>
              </w:rPr>
              <w:t>Deliverables</w:t>
            </w:r>
            <w:r w:rsidRPr="5A901CB3">
              <w:rPr>
                <w:rFonts w:ascii="Arial" w:eastAsia="Arial" w:hAnsi="Arial" w:cs="Arial"/>
                <w:sz w:val="20"/>
                <w:szCs w:val="20"/>
                <w:lang w:val="en-GB"/>
              </w:rPr>
              <w:t>:</w:t>
            </w:r>
          </w:p>
          <w:p w14:paraId="3BD904C3" w14:textId="162BC0F3" w:rsidR="5A901CB3" w:rsidRDefault="5A901CB3" w:rsidP="5A901CB3">
            <w:pPr>
              <w:jc w:val="both"/>
            </w:pPr>
            <w:r w:rsidRPr="5A901CB3">
              <w:rPr>
                <w:rFonts w:ascii="Arial" w:eastAsia="Arial" w:hAnsi="Arial" w:cs="Arial"/>
                <w:sz w:val="20"/>
                <w:szCs w:val="20"/>
                <w:lang w:val="en-GB"/>
              </w:rPr>
              <w:t xml:space="preserve"> </w:t>
            </w:r>
          </w:p>
          <w:p w14:paraId="16FCC081" w14:textId="6308A5A5" w:rsidR="5A901CB3" w:rsidRDefault="5A901CB3" w:rsidP="5A901CB3">
            <w:r w:rsidRPr="5A901CB3">
              <w:rPr>
                <w:rFonts w:ascii="Arial" w:eastAsia="Arial" w:hAnsi="Arial" w:cs="Arial"/>
                <w:sz w:val="20"/>
                <w:szCs w:val="20"/>
                <w:lang w:val="en-GB"/>
              </w:rPr>
              <w:t>A short and concise technical report on the recommended sampling scheme for the vitamin A capsule stability study by ________(</w:t>
            </w:r>
            <w:r w:rsidRPr="5A901CB3">
              <w:rPr>
                <w:rFonts w:ascii="Arial" w:eastAsia="Arial" w:hAnsi="Arial" w:cs="Arial"/>
                <w:b/>
                <w:bCs/>
                <w:sz w:val="20"/>
                <w:szCs w:val="20"/>
                <w:lang w:val="en-GB"/>
              </w:rPr>
              <w:t>date)</w:t>
            </w:r>
          </w:p>
          <w:p w14:paraId="15067716" w14:textId="5ADD36D2" w:rsidR="5A901CB3" w:rsidRDefault="5A901CB3" w:rsidP="5A901CB3">
            <w:r w:rsidRPr="5A901CB3">
              <w:rPr>
                <w:rFonts w:ascii="Arial" w:eastAsia="Arial" w:hAnsi="Arial" w:cs="Arial"/>
                <w:sz w:val="22"/>
                <w:szCs w:val="22"/>
                <w:lang w:val="en-GB"/>
              </w:rPr>
              <w:t xml:space="preserve"> </w:t>
            </w:r>
          </w:p>
        </w:tc>
      </w:tr>
    </w:tbl>
    <w:p w14:paraId="0CAF39F6" w14:textId="0171DC76" w:rsidR="448B96A1" w:rsidRDefault="448B96A1" w:rsidP="5A901CB3">
      <w:r w:rsidRPr="5A901CB3">
        <w:rPr>
          <w:rFonts w:ascii="Arial" w:eastAsia="Arial" w:hAnsi="Arial" w:cs="Arial"/>
          <w:sz w:val="22"/>
          <w:szCs w:val="22"/>
          <w:lang w:val="en-GB"/>
        </w:rPr>
        <w:t xml:space="preserve"> </w:t>
      </w:r>
    </w:p>
    <w:p w14:paraId="1348D052" w14:textId="515C7E06" w:rsidR="448B96A1" w:rsidRDefault="448B96A1" w:rsidP="5A901CB3">
      <w:r w:rsidRPr="5A901CB3">
        <w:rPr>
          <w:rFonts w:ascii="Arial" w:eastAsia="Arial" w:hAnsi="Arial" w:cs="Arial"/>
          <w:sz w:val="22"/>
          <w:szCs w:val="22"/>
        </w:rPr>
        <w:t>If the deliverable is a report, the structure and content of the report should be set out.</w:t>
      </w:r>
    </w:p>
    <w:p w14:paraId="6E60F532" w14:textId="63068546" w:rsidR="448B96A1" w:rsidRDefault="448B96A1" w:rsidP="5A901CB3">
      <w:r w:rsidRPr="5A901CB3">
        <w:rPr>
          <w:rFonts w:ascii="Times New Roman" w:hAnsi="Times New Roman"/>
        </w:rPr>
        <w:t xml:space="preserve"> </w:t>
      </w:r>
    </w:p>
    <w:tbl>
      <w:tblPr>
        <w:tblW w:w="0" w:type="auto"/>
        <w:tblLook w:val="04A0" w:firstRow="1" w:lastRow="0" w:firstColumn="1" w:lastColumn="0" w:noHBand="0" w:noVBand="1"/>
      </w:tblPr>
      <w:tblGrid>
        <w:gridCol w:w="9876"/>
      </w:tblGrid>
      <w:tr w:rsidR="5A901CB3" w14:paraId="3DD7505E" w14:textId="77777777" w:rsidTr="5A901CB3">
        <w:trPr>
          <w:trHeight w:val="300"/>
        </w:trPr>
        <w:tc>
          <w:tcPr>
            <w:tcW w:w="9876" w:type="dxa"/>
            <w:tcBorders>
              <w:top w:val="single" w:sz="8" w:space="0" w:color="auto"/>
              <w:left w:val="single" w:sz="8" w:space="0" w:color="auto"/>
              <w:bottom w:val="single" w:sz="8" w:space="0" w:color="auto"/>
              <w:right w:val="single" w:sz="8" w:space="0" w:color="auto"/>
            </w:tcBorders>
            <w:tcMar>
              <w:left w:w="108" w:type="dxa"/>
              <w:right w:w="108" w:type="dxa"/>
            </w:tcMar>
          </w:tcPr>
          <w:p w14:paraId="2C6897A3" w14:textId="35902833" w:rsidR="5A901CB3" w:rsidRDefault="5A901CB3" w:rsidP="5A901CB3">
            <w:r w:rsidRPr="5A901CB3">
              <w:rPr>
                <w:rFonts w:ascii="Arial" w:eastAsia="Arial" w:hAnsi="Arial" w:cs="Arial"/>
                <w:b/>
                <w:bCs/>
                <w:sz w:val="20"/>
                <w:szCs w:val="20"/>
              </w:rPr>
              <w:t>Example</w:t>
            </w:r>
          </w:p>
          <w:p w14:paraId="6652B883" w14:textId="4BBFC519" w:rsidR="5A901CB3" w:rsidRDefault="5A901CB3" w:rsidP="5A901CB3">
            <w:r w:rsidRPr="5A901CB3">
              <w:rPr>
                <w:rFonts w:ascii="Arial" w:eastAsia="Arial" w:hAnsi="Arial" w:cs="Arial"/>
                <w:sz w:val="20"/>
                <w:szCs w:val="20"/>
              </w:rPr>
              <w:t xml:space="preserve"> </w:t>
            </w:r>
          </w:p>
          <w:p w14:paraId="7C9AA7F1" w14:textId="6BCA3CE5" w:rsidR="5A901CB3" w:rsidRDefault="5A901CB3" w:rsidP="5A901CB3">
            <w:r w:rsidRPr="5A901CB3">
              <w:rPr>
                <w:rFonts w:ascii="Arial" w:eastAsia="Arial" w:hAnsi="Arial" w:cs="Arial"/>
                <w:sz w:val="20"/>
                <w:szCs w:val="20"/>
              </w:rPr>
              <w:t xml:space="preserve">A comprehensive report covering the assessment and strategy for increased and sustained coverage of iodized salt in the country (including plan, time table and budget) should be submitted by ___________(date). The report should also include the following sections: </w:t>
            </w:r>
          </w:p>
          <w:p w14:paraId="22ED20EA" w14:textId="15ED1F49" w:rsidR="5A901CB3" w:rsidRDefault="5A901CB3" w:rsidP="5A901CB3">
            <w:r w:rsidRPr="5A901CB3">
              <w:rPr>
                <w:rFonts w:ascii="Times New Roman" w:hAnsi="Times New Roman"/>
                <w:sz w:val="20"/>
                <w:szCs w:val="20"/>
              </w:rPr>
              <w:t xml:space="preserve"> </w:t>
            </w:r>
          </w:p>
          <w:p w14:paraId="4F1EC970" w14:textId="23652048" w:rsidR="5A901CB3" w:rsidRDefault="5A901CB3" w:rsidP="5A901CB3">
            <w:pPr>
              <w:pStyle w:val="ListParagraph"/>
              <w:numPr>
                <w:ilvl w:val="0"/>
                <w:numId w:val="2"/>
              </w:numPr>
              <w:ind w:left="360"/>
              <w:rPr>
                <w:rFonts w:eastAsia="Arial" w:cs="Arial"/>
                <w:b w:val="0"/>
                <w:sz w:val="20"/>
                <w:szCs w:val="20"/>
              </w:rPr>
            </w:pPr>
            <w:r w:rsidRPr="5A901CB3">
              <w:rPr>
                <w:rFonts w:eastAsia="Arial" w:cs="Arial"/>
                <w:b w:val="0"/>
                <w:sz w:val="20"/>
                <w:szCs w:val="20"/>
              </w:rPr>
              <w:t>executive summary (which could be used as a stand alone document)</w:t>
            </w:r>
          </w:p>
          <w:p w14:paraId="7EC8B7C7" w14:textId="1B59B919" w:rsidR="5A901CB3" w:rsidRDefault="5A901CB3" w:rsidP="5A901CB3">
            <w:pPr>
              <w:pStyle w:val="ListParagraph"/>
              <w:numPr>
                <w:ilvl w:val="0"/>
                <w:numId w:val="2"/>
              </w:numPr>
              <w:ind w:left="360"/>
              <w:rPr>
                <w:rFonts w:eastAsia="Arial" w:cs="Arial"/>
                <w:b w:val="0"/>
                <w:sz w:val="20"/>
                <w:szCs w:val="20"/>
              </w:rPr>
            </w:pPr>
            <w:r w:rsidRPr="5A901CB3">
              <w:rPr>
                <w:rFonts w:eastAsia="Arial" w:cs="Arial"/>
                <w:b w:val="0"/>
                <w:sz w:val="20"/>
                <w:szCs w:val="20"/>
              </w:rPr>
              <w:t>methodology adopted for the assessment</w:t>
            </w:r>
          </w:p>
          <w:p w14:paraId="7C3DEC23" w14:textId="63B5FCD9" w:rsidR="5A901CB3" w:rsidRDefault="5A901CB3" w:rsidP="5A901CB3">
            <w:pPr>
              <w:pStyle w:val="ListParagraph"/>
              <w:numPr>
                <w:ilvl w:val="0"/>
                <w:numId w:val="2"/>
              </w:numPr>
              <w:ind w:left="360"/>
              <w:rPr>
                <w:rFonts w:eastAsia="Arial" w:cs="Arial"/>
                <w:b w:val="0"/>
                <w:sz w:val="20"/>
                <w:szCs w:val="20"/>
              </w:rPr>
            </w:pPr>
            <w:r w:rsidRPr="5A901CB3">
              <w:rPr>
                <w:rFonts w:eastAsia="Arial" w:cs="Arial"/>
                <w:b w:val="0"/>
                <w:sz w:val="20"/>
                <w:szCs w:val="20"/>
              </w:rPr>
              <w:t xml:space="preserve">country background including a map of salt production areas </w:t>
            </w:r>
          </w:p>
          <w:p w14:paraId="40A46A38" w14:textId="41E9EA68" w:rsidR="5A901CB3" w:rsidRDefault="5A901CB3" w:rsidP="5A901CB3">
            <w:pPr>
              <w:pStyle w:val="ListParagraph"/>
              <w:numPr>
                <w:ilvl w:val="0"/>
                <w:numId w:val="2"/>
              </w:numPr>
              <w:ind w:left="360"/>
              <w:rPr>
                <w:rFonts w:eastAsia="Arial" w:cs="Arial"/>
                <w:b w:val="0"/>
                <w:sz w:val="20"/>
                <w:szCs w:val="20"/>
              </w:rPr>
            </w:pPr>
            <w:r w:rsidRPr="5A901CB3">
              <w:rPr>
                <w:rFonts w:eastAsia="Arial" w:cs="Arial"/>
                <w:b w:val="0"/>
                <w:sz w:val="20"/>
                <w:szCs w:val="20"/>
              </w:rPr>
              <w:t>analysis of the bottlenecks for achieving USI</w:t>
            </w:r>
          </w:p>
          <w:p w14:paraId="4B4277BA" w14:textId="48F297E2" w:rsidR="5A901CB3" w:rsidRDefault="5A901CB3" w:rsidP="5A901CB3">
            <w:pPr>
              <w:pStyle w:val="ListParagraph"/>
              <w:numPr>
                <w:ilvl w:val="0"/>
                <w:numId w:val="2"/>
              </w:numPr>
              <w:ind w:left="360"/>
              <w:rPr>
                <w:rFonts w:eastAsia="Arial" w:cs="Arial"/>
                <w:b w:val="0"/>
                <w:sz w:val="20"/>
                <w:szCs w:val="20"/>
              </w:rPr>
            </w:pPr>
            <w:r w:rsidRPr="5A901CB3">
              <w:rPr>
                <w:rFonts w:eastAsia="Arial" w:cs="Arial"/>
                <w:b w:val="0"/>
                <w:sz w:val="20"/>
                <w:szCs w:val="20"/>
              </w:rPr>
              <w:t>strategy for increased and sustained coverage of iodized salt</w:t>
            </w:r>
          </w:p>
          <w:p w14:paraId="7C476342" w14:textId="1A4510DF" w:rsidR="5A901CB3" w:rsidRDefault="5A901CB3" w:rsidP="5A901CB3">
            <w:pPr>
              <w:pStyle w:val="ListParagraph"/>
              <w:numPr>
                <w:ilvl w:val="0"/>
                <w:numId w:val="2"/>
              </w:numPr>
              <w:ind w:left="360"/>
              <w:rPr>
                <w:rFonts w:eastAsia="Arial" w:cs="Arial"/>
                <w:b w:val="0"/>
                <w:sz w:val="20"/>
                <w:szCs w:val="20"/>
              </w:rPr>
            </w:pPr>
            <w:r w:rsidRPr="5A901CB3">
              <w:rPr>
                <w:rFonts w:eastAsia="Arial" w:cs="Arial"/>
                <w:b w:val="0"/>
                <w:sz w:val="20"/>
                <w:szCs w:val="20"/>
              </w:rPr>
              <w:t>opportunities and recommendations</w:t>
            </w:r>
          </w:p>
        </w:tc>
      </w:tr>
    </w:tbl>
    <w:p w14:paraId="2AD9C255" w14:textId="0D6E6681" w:rsidR="448B96A1" w:rsidRDefault="448B96A1" w:rsidP="5A901CB3">
      <w:r w:rsidRPr="5A901CB3">
        <w:rPr>
          <w:rFonts w:ascii="Times New Roman" w:hAnsi="Times New Roman"/>
        </w:rPr>
        <w:t xml:space="preserve"> </w:t>
      </w:r>
    </w:p>
    <w:p w14:paraId="1F3E56C3" w14:textId="0991673A" w:rsidR="448B96A1" w:rsidRDefault="448B96A1" w:rsidP="5A901CB3">
      <w:r w:rsidRPr="5A901CB3">
        <w:rPr>
          <w:rFonts w:ascii="Arial" w:eastAsia="Arial" w:hAnsi="Arial" w:cs="Arial"/>
          <w:sz w:val="22"/>
          <w:szCs w:val="22"/>
        </w:rPr>
        <w:t xml:space="preserve"> </w:t>
      </w:r>
    </w:p>
    <w:p w14:paraId="63FC0072" w14:textId="6850B904" w:rsidR="5A901CB3" w:rsidRDefault="5A901CB3"/>
    <w:p w14:paraId="71094772" w14:textId="3A670C0B" w:rsidR="448B96A1" w:rsidRDefault="448B96A1" w:rsidP="5A901CB3">
      <w:pPr>
        <w:jc w:val="center"/>
      </w:pPr>
      <w:r w:rsidRPr="5A901CB3">
        <w:rPr>
          <w:rFonts w:ascii="Arial" w:eastAsia="Arial" w:hAnsi="Arial" w:cs="Arial"/>
          <w:b/>
          <w:bCs/>
          <w:sz w:val="22"/>
          <w:szCs w:val="22"/>
          <w:u w:val="single"/>
        </w:rPr>
        <w:t>ATTACHMENT B</w:t>
      </w:r>
    </w:p>
    <w:p w14:paraId="557EAF00" w14:textId="279D532F" w:rsidR="448B96A1" w:rsidRDefault="448B96A1" w:rsidP="5A901CB3">
      <w:pPr>
        <w:pStyle w:val="Heading1"/>
      </w:pPr>
      <w:r w:rsidRPr="5A901CB3">
        <w:rPr>
          <w:rFonts w:ascii="Arial" w:eastAsia="Arial" w:hAnsi="Arial" w:cs="Arial"/>
          <w:bCs/>
          <w:sz w:val="22"/>
          <w:szCs w:val="22"/>
          <w:lang w:val="en-US"/>
        </w:rPr>
        <w:t>EXPENSES</w:t>
      </w:r>
    </w:p>
    <w:p w14:paraId="61587964" w14:textId="4A0F93B3" w:rsidR="448B96A1" w:rsidRDefault="448B96A1" w:rsidP="5A901CB3">
      <w:pPr>
        <w:jc w:val="center"/>
      </w:pPr>
      <w:r w:rsidRPr="5A901CB3">
        <w:rPr>
          <w:rFonts w:ascii="Arial" w:eastAsia="Arial" w:hAnsi="Arial" w:cs="Arial"/>
          <w:sz w:val="22"/>
          <w:szCs w:val="22"/>
        </w:rPr>
        <w:t xml:space="preserve"> </w:t>
      </w:r>
    </w:p>
    <w:p w14:paraId="512DC876" w14:textId="11D84734" w:rsidR="448B96A1" w:rsidRDefault="448B96A1" w:rsidP="5A901CB3">
      <w:r w:rsidRPr="5A901CB3">
        <w:rPr>
          <w:rFonts w:ascii="Arial" w:eastAsia="Arial" w:hAnsi="Arial" w:cs="Arial"/>
          <w:sz w:val="22"/>
          <w:szCs w:val="22"/>
          <w:lang w:val="en-CA"/>
        </w:rPr>
        <w:t>$startif($air_travel_required != “Domestic”)</w:t>
      </w:r>
      <w:r w:rsidRPr="5A901CB3">
        <w:rPr>
          <w:rFonts w:ascii="Arial" w:eastAsia="Arial" w:hAnsi="Arial" w:cs="Arial"/>
          <w:sz w:val="22"/>
          <w:szCs w:val="22"/>
        </w:rPr>
        <w:t>NI agrees to reimburse the following expenses to a maximum of ________ $endif$startif($air_travel_required == “International”)not including airfares (which are purchased directly by NI):$endif</w:t>
      </w:r>
    </w:p>
    <w:p w14:paraId="10D33330" w14:textId="2BBE6090" w:rsidR="448B96A1" w:rsidRDefault="448B96A1" w:rsidP="5A901CB3">
      <w:r w:rsidRPr="5A901CB3">
        <w:rPr>
          <w:rFonts w:ascii="Arial" w:eastAsia="Arial" w:hAnsi="Arial" w:cs="Arial"/>
          <w:sz w:val="22"/>
          <w:szCs w:val="22"/>
          <w:lang w:val="en-CA"/>
        </w:rPr>
        <w:t>$startif($air_travel_required != “Domestic”)</w:t>
      </w:r>
    </w:p>
    <w:p w14:paraId="6E9BEF64" w14:textId="09A4699F" w:rsidR="448B96A1" w:rsidRDefault="448B96A1" w:rsidP="5A901CB3">
      <w:r w:rsidRPr="5A901CB3">
        <w:rPr>
          <w:rFonts w:ascii="Arial" w:eastAsia="Arial" w:hAnsi="Arial" w:cs="Arial"/>
          <w:sz w:val="22"/>
          <w:szCs w:val="22"/>
        </w:rPr>
        <w:t xml:space="preserve"> </w:t>
      </w:r>
    </w:p>
    <w:tbl>
      <w:tblPr>
        <w:tblW w:w="0" w:type="auto"/>
        <w:tblLook w:val="01E0" w:firstRow="1" w:lastRow="1" w:firstColumn="1" w:lastColumn="1" w:noHBand="0" w:noVBand="0"/>
      </w:tblPr>
      <w:tblGrid>
        <w:gridCol w:w="7414"/>
        <w:gridCol w:w="2219"/>
      </w:tblGrid>
      <w:tr w:rsidR="5A901CB3" w14:paraId="1127DAA0" w14:textId="77777777" w:rsidTr="5A901CB3">
        <w:trPr>
          <w:trHeight w:val="510"/>
        </w:trPr>
        <w:tc>
          <w:tcPr>
            <w:tcW w:w="74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664D95" w14:textId="1FC387B1" w:rsidR="5A901CB3" w:rsidRDefault="5A901CB3" w:rsidP="5A901CB3">
            <w:r w:rsidRPr="5A901CB3">
              <w:rPr>
                <w:rFonts w:ascii="Arial" w:eastAsia="Arial" w:hAnsi="Arial" w:cs="Arial"/>
                <w:sz w:val="22"/>
                <w:szCs w:val="22"/>
              </w:rPr>
              <w:t>Expense</w:t>
            </w:r>
          </w:p>
        </w:tc>
        <w:tc>
          <w:tcPr>
            <w:tcW w:w="22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46A0C8" w14:textId="22081714" w:rsidR="5A901CB3" w:rsidRDefault="5A901CB3" w:rsidP="5A901CB3">
            <w:pPr>
              <w:jc w:val="center"/>
            </w:pPr>
            <w:r w:rsidRPr="5A901CB3">
              <w:rPr>
                <w:rFonts w:ascii="Arial" w:eastAsia="Arial" w:hAnsi="Arial" w:cs="Arial"/>
                <w:sz w:val="22"/>
                <w:szCs w:val="22"/>
              </w:rPr>
              <w:t>Maximum Amount (</w:t>
            </w:r>
            <w:r w:rsidRPr="5A901CB3">
              <w:rPr>
                <w:rFonts w:ascii="Arial" w:eastAsia="Arial" w:hAnsi="Arial" w:cs="Arial"/>
                <w:sz w:val="22"/>
                <w:szCs w:val="22"/>
                <w:highlight w:val="yellow"/>
              </w:rPr>
              <w:t>name currency)</w:t>
            </w:r>
          </w:p>
        </w:tc>
      </w:tr>
      <w:tr w:rsidR="5A901CB3" w14:paraId="0E4D1F2E" w14:textId="77777777" w:rsidTr="5A901CB3">
        <w:trPr>
          <w:trHeight w:val="1260"/>
        </w:trPr>
        <w:tc>
          <w:tcPr>
            <w:tcW w:w="74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29FC2D" w14:textId="545E1256" w:rsidR="5A901CB3" w:rsidRDefault="5A901CB3" w:rsidP="5A901CB3">
            <w:pPr>
              <w:pStyle w:val="ListParagraph"/>
              <w:numPr>
                <w:ilvl w:val="0"/>
                <w:numId w:val="1"/>
              </w:numPr>
              <w:ind w:left="702" w:hanging="702"/>
              <w:jc w:val="both"/>
              <w:rPr>
                <w:rFonts w:eastAsia="Arial" w:cs="Arial"/>
                <w:szCs w:val="22"/>
              </w:rPr>
            </w:pPr>
            <w:r w:rsidRPr="5A901CB3">
              <w:rPr>
                <w:rFonts w:eastAsia="Arial" w:cs="Arial"/>
                <w:szCs w:val="22"/>
              </w:rPr>
              <w:t>Up to ________days travel allowance at ___ per day. This allowance is intended to cover the cost of accommodation, meals and incidentals such as local telephone calls, tips etc. for which no receipts are required.  The number of person-days payable will be adjusted to fit actual travel dates.</w:t>
            </w:r>
            <w:r>
              <w:br/>
            </w:r>
            <w:r>
              <w:br/>
            </w:r>
            <w:r w:rsidRPr="5A901CB3">
              <w:rPr>
                <w:rFonts w:eastAsia="Arial" w:cs="Arial"/>
                <w:szCs w:val="22"/>
              </w:rPr>
              <w:t xml:space="preserve"> </w:t>
            </w:r>
            <w:r>
              <w:br/>
            </w:r>
            <w:r>
              <w:br/>
            </w:r>
            <w:r w:rsidRPr="5A901CB3">
              <w:rPr>
                <w:rFonts w:eastAsia="Arial" w:cs="Arial"/>
                <w:szCs w:val="22"/>
              </w:rPr>
              <w:t>Receipts not required; however, consultants are required to submit reasonable proof of travel that may include hotel bills, flight tickets, minutes of meetings etc. to establish days of overnight travel eligible for daily allowances.</w:t>
            </w:r>
          </w:p>
        </w:tc>
        <w:tc>
          <w:tcPr>
            <w:tcW w:w="22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0E01B1" w14:textId="06283B3F" w:rsidR="5A901CB3" w:rsidRDefault="5A901CB3" w:rsidP="5A901CB3">
            <w:pPr>
              <w:jc w:val="center"/>
            </w:pPr>
            <w:r w:rsidRPr="5A901CB3">
              <w:rPr>
                <w:rFonts w:ascii="Arial" w:eastAsia="Arial" w:hAnsi="Arial" w:cs="Arial"/>
                <w:sz w:val="22"/>
                <w:szCs w:val="22"/>
              </w:rPr>
              <w:t xml:space="preserve"> </w:t>
            </w:r>
          </w:p>
        </w:tc>
      </w:tr>
      <w:tr w:rsidR="5A901CB3" w14:paraId="498BA8AE" w14:textId="77777777" w:rsidTr="5A901CB3">
        <w:trPr>
          <w:trHeight w:val="255"/>
        </w:trPr>
        <w:tc>
          <w:tcPr>
            <w:tcW w:w="74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056307" w14:textId="0CC7B7F6" w:rsidR="5A901CB3" w:rsidRDefault="5A901CB3" w:rsidP="5A901CB3">
            <w:pPr>
              <w:pStyle w:val="ListParagraph"/>
              <w:numPr>
                <w:ilvl w:val="0"/>
                <w:numId w:val="1"/>
              </w:numPr>
              <w:ind w:left="702" w:hanging="702"/>
              <w:jc w:val="both"/>
              <w:rPr>
                <w:rFonts w:eastAsia="Arial" w:cs="Arial"/>
                <w:bCs/>
                <w:szCs w:val="22"/>
              </w:rPr>
            </w:pPr>
            <w:r w:rsidRPr="5A901CB3">
              <w:rPr>
                <w:rFonts w:eastAsia="Arial" w:cs="Arial"/>
                <w:szCs w:val="22"/>
              </w:rPr>
              <w:t xml:space="preserve">Ground transportation </w:t>
            </w:r>
            <w:r>
              <w:br/>
            </w:r>
            <w:r>
              <w:br/>
            </w:r>
            <w:r w:rsidRPr="5A901CB3">
              <w:rPr>
                <w:rFonts w:eastAsia="Arial" w:cs="Arial"/>
                <w:bCs/>
                <w:szCs w:val="22"/>
              </w:rPr>
              <w:t>Receipts are to be kept by the consultant and NI reserves the right to request a copy of receipts on an ad hoc basis.</w:t>
            </w:r>
          </w:p>
        </w:tc>
        <w:tc>
          <w:tcPr>
            <w:tcW w:w="22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83237F" w14:textId="111F6ACC" w:rsidR="5A901CB3" w:rsidRDefault="5A901CB3" w:rsidP="5A901CB3">
            <w:pPr>
              <w:jc w:val="center"/>
            </w:pPr>
            <w:r w:rsidRPr="5A901CB3">
              <w:rPr>
                <w:rFonts w:ascii="Arial" w:eastAsia="Arial" w:hAnsi="Arial" w:cs="Arial"/>
                <w:sz w:val="22"/>
                <w:szCs w:val="22"/>
              </w:rPr>
              <w:t xml:space="preserve"> </w:t>
            </w:r>
          </w:p>
        </w:tc>
      </w:tr>
      <w:tr w:rsidR="5A901CB3" w14:paraId="3B0A7FFA" w14:textId="77777777" w:rsidTr="5A901CB3">
        <w:trPr>
          <w:trHeight w:val="855"/>
        </w:trPr>
        <w:tc>
          <w:tcPr>
            <w:tcW w:w="74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D30DFE" w14:textId="027FFD4D" w:rsidR="5A901CB3" w:rsidRDefault="5A901CB3" w:rsidP="5A901CB3">
            <w:pPr>
              <w:pStyle w:val="ListParagraph"/>
              <w:numPr>
                <w:ilvl w:val="0"/>
                <w:numId w:val="1"/>
              </w:numPr>
              <w:ind w:left="702" w:hanging="702"/>
              <w:jc w:val="both"/>
              <w:rPr>
                <w:rFonts w:eastAsia="Arial" w:cs="Arial"/>
                <w:bCs/>
                <w:szCs w:val="22"/>
              </w:rPr>
            </w:pPr>
            <w:r w:rsidRPr="5A901CB3">
              <w:rPr>
                <w:rFonts w:eastAsia="Arial" w:cs="Arial"/>
                <w:szCs w:val="22"/>
              </w:rPr>
              <w:t xml:space="preserve">Up to ________ will be paid to cover the expenses related stationery and communication. </w:t>
            </w:r>
            <w:r>
              <w:br/>
            </w:r>
            <w:r>
              <w:br/>
            </w:r>
            <w:r w:rsidRPr="5A901CB3">
              <w:rPr>
                <w:rFonts w:eastAsia="Arial" w:cs="Arial"/>
                <w:bCs/>
                <w:szCs w:val="22"/>
              </w:rPr>
              <w:t>Receipts are to be kept by the consultant and NI reserves the right to request a copy of receipts on an ad hoc basis.</w:t>
            </w:r>
          </w:p>
        </w:tc>
        <w:tc>
          <w:tcPr>
            <w:tcW w:w="22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3968FD" w14:textId="4D06C8EB" w:rsidR="5A901CB3" w:rsidRDefault="5A901CB3" w:rsidP="5A901CB3">
            <w:pPr>
              <w:jc w:val="center"/>
            </w:pPr>
            <w:r w:rsidRPr="5A901CB3">
              <w:rPr>
                <w:rFonts w:ascii="Arial" w:eastAsia="Arial" w:hAnsi="Arial" w:cs="Arial"/>
                <w:sz w:val="22"/>
                <w:szCs w:val="22"/>
              </w:rPr>
              <w:t xml:space="preserve"> </w:t>
            </w:r>
          </w:p>
        </w:tc>
      </w:tr>
      <w:tr w:rsidR="5A901CB3" w14:paraId="42DA2E61" w14:textId="77777777" w:rsidTr="5A901CB3">
        <w:trPr>
          <w:trHeight w:val="270"/>
        </w:trPr>
        <w:tc>
          <w:tcPr>
            <w:tcW w:w="74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0C263F" w14:textId="1FAAF303" w:rsidR="5A901CB3" w:rsidRDefault="5A901CB3" w:rsidP="5A901CB3">
            <w:pPr>
              <w:jc w:val="both"/>
            </w:pPr>
            <w:r w:rsidRPr="5A901CB3">
              <w:rPr>
                <w:rFonts w:ascii="Arial" w:eastAsia="Arial" w:hAnsi="Arial" w:cs="Arial"/>
                <w:b/>
                <w:bCs/>
                <w:sz w:val="22"/>
                <w:szCs w:val="22"/>
              </w:rPr>
              <w:t>Total</w:t>
            </w:r>
          </w:p>
        </w:tc>
        <w:tc>
          <w:tcPr>
            <w:tcW w:w="22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C0D6BE" w14:textId="1C4DBDF1" w:rsidR="5A901CB3" w:rsidRDefault="5A901CB3" w:rsidP="5A901CB3">
            <w:pPr>
              <w:jc w:val="center"/>
            </w:pPr>
            <w:r w:rsidRPr="5A901CB3">
              <w:rPr>
                <w:rFonts w:ascii="Arial" w:eastAsia="Arial" w:hAnsi="Arial" w:cs="Arial"/>
                <w:b/>
                <w:bCs/>
                <w:sz w:val="22"/>
                <w:szCs w:val="22"/>
              </w:rPr>
              <w:t xml:space="preserve"> </w:t>
            </w:r>
          </w:p>
        </w:tc>
      </w:tr>
    </w:tbl>
    <w:p w14:paraId="0C62D3C0" w14:textId="27EB48A1" w:rsidR="448B96A1" w:rsidRDefault="448B96A1" w:rsidP="5A901CB3">
      <w:r w:rsidRPr="5A901CB3">
        <w:rPr>
          <w:rFonts w:ascii="Arial" w:eastAsia="Arial" w:hAnsi="Arial" w:cs="Arial"/>
          <w:sz w:val="22"/>
          <w:szCs w:val="22"/>
          <w:lang w:val="en-CA"/>
        </w:rPr>
        <w:t>$endif$startif($air_travel_required == “Domestic”)</w:t>
      </w:r>
    </w:p>
    <w:p w14:paraId="6DAC30DC" w14:textId="15769383" w:rsidR="448B96A1" w:rsidRDefault="448B96A1" w:rsidP="5A901CB3">
      <w:r w:rsidRPr="5A901CB3">
        <w:rPr>
          <w:rFonts w:ascii="Arial" w:eastAsia="Arial" w:hAnsi="Arial" w:cs="Arial"/>
          <w:sz w:val="22"/>
          <w:szCs w:val="22"/>
          <w:lang w:val="en-CA"/>
        </w:rPr>
        <w:t xml:space="preserve">NI agrees to reimburse the following expenses to a maximum of </w:t>
      </w:r>
      <w:r w:rsidRPr="5A901CB3">
        <w:rPr>
          <w:rFonts w:ascii="Arial" w:eastAsia="Arial" w:hAnsi="Arial" w:cs="Arial"/>
          <w:sz w:val="22"/>
          <w:szCs w:val="22"/>
          <w:highlight w:val="yellow"/>
          <w:lang w:val="en-CA"/>
        </w:rPr>
        <w:t>(</w:t>
      </w:r>
      <w:r w:rsidRPr="5A901CB3">
        <w:rPr>
          <w:rFonts w:ascii="Arial" w:eastAsia="Arial" w:hAnsi="Arial" w:cs="Arial"/>
          <w:sz w:val="22"/>
          <w:szCs w:val="22"/>
          <w:highlight w:val="yellow"/>
          <w:u w:val="single"/>
          <w:lang w:val="en-CA"/>
        </w:rPr>
        <w:t>Currency and Amount</w:t>
      </w:r>
      <w:r w:rsidRPr="5A901CB3">
        <w:rPr>
          <w:rFonts w:ascii="Arial" w:eastAsia="Arial" w:hAnsi="Arial" w:cs="Arial"/>
          <w:sz w:val="22"/>
          <w:szCs w:val="22"/>
          <w:highlight w:val="yellow"/>
          <w:lang w:val="en-CA"/>
        </w:rPr>
        <w:t>)</w:t>
      </w:r>
      <w:r w:rsidRPr="5A901CB3">
        <w:rPr>
          <w:rFonts w:ascii="Arial" w:eastAsia="Arial" w:hAnsi="Arial" w:cs="Arial"/>
          <w:sz w:val="22"/>
          <w:szCs w:val="22"/>
          <w:lang w:val="en-CA"/>
        </w:rPr>
        <w:t xml:space="preserve"> </w:t>
      </w:r>
      <w:r w:rsidRPr="5A901CB3">
        <w:rPr>
          <w:rFonts w:ascii="Arial" w:eastAsia="Arial" w:hAnsi="Arial" w:cs="Arial"/>
          <w:sz w:val="22"/>
          <w:szCs w:val="22"/>
        </w:rPr>
        <w:t>including airfares (which are purchased directly by the Consultant):</w:t>
      </w:r>
    </w:p>
    <w:p w14:paraId="7B014926" w14:textId="497141B4" w:rsidR="448B96A1" w:rsidRDefault="448B96A1" w:rsidP="5A901CB3">
      <w:r w:rsidRPr="5A901CB3">
        <w:rPr>
          <w:rFonts w:ascii="Times New Roman" w:hAnsi="Times New Roman"/>
        </w:rPr>
        <w:t xml:space="preserve"> </w:t>
      </w:r>
    </w:p>
    <w:tbl>
      <w:tblPr>
        <w:tblW w:w="0" w:type="auto"/>
        <w:tblLook w:val="01E0" w:firstRow="1" w:lastRow="1" w:firstColumn="1" w:lastColumn="1" w:noHBand="0" w:noVBand="0"/>
      </w:tblPr>
      <w:tblGrid>
        <w:gridCol w:w="7278"/>
        <w:gridCol w:w="2205"/>
      </w:tblGrid>
      <w:tr w:rsidR="5A901CB3" w14:paraId="66F169FD" w14:textId="77777777" w:rsidTr="15F4ABD2">
        <w:trPr>
          <w:trHeight w:val="300"/>
        </w:trPr>
        <w:tc>
          <w:tcPr>
            <w:tcW w:w="72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F988A2" w14:textId="4FCFEE3B" w:rsidR="5A901CB3" w:rsidRDefault="5A901CB3" w:rsidP="5A901CB3">
            <w:r w:rsidRPr="5A901CB3">
              <w:rPr>
                <w:rFonts w:ascii="Arial" w:eastAsia="Arial" w:hAnsi="Arial" w:cs="Arial"/>
                <w:b/>
                <w:bCs/>
                <w:sz w:val="22"/>
                <w:szCs w:val="22"/>
                <w:lang w:val="en-CA"/>
              </w:rPr>
              <w:t>Expense</w:t>
            </w:r>
          </w:p>
        </w:tc>
        <w:tc>
          <w:tcPr>
            <w:tcW w:w="22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5E45E6" w14:textId="4634FA4F" w:rsidR="5A901CB3" w:rsidRDefault="5A901CB3" w:rsidP="5A901CB3">
            <w:pPr>
              <w:jc w:val="center"/>
            </w:pPr>
            <w:r w:rsidRPr="15F4ABD2">
              <w:rPr>
                <w:rFonts w:ascii="Arial" w:eastAsia="Arial" w:hAnsi="Arial" w:cs="Arial"/>
                <w:b/>
                <w:bCs/>
                <w:sz w:val="22"/>
                <w:szCs w:val="22"/>
              </w:rPr>
              <w:t>Maximum Amount       (</w:t>
            </w:r>
            <w:r w:rsidRPr="15F4ABD2">
              <w:rPr>
                <w:rFonts w:ascii="Arial" w:eastAsia="Arial" w:hAnsi="Arial" w:cs="Arial"/>
                <w:b/>
                <w:bCs/>
                <w:sz w:val="22"/>
                <w:szCs w:val="22"/>
                <w:highlight w:val="yellow"/>
              </w:rPr>
              <w:t>name currency</w:t>
            </w:r>
            <w:r w:rsidRPr="15F4ABD2">
              <w:rPr>
                <w:rFonts w:ascii="Arial" w:eastAsia="Arial" w:hAnsi="Arial" w:cs="Arial"/>
                <w:b/>
                <w:bCs/>
                <w:sz w:val="22"/>
                <w:szCs w:val="22"/>
              </w:rPr>
              <w:t>)</w:t>
            </w:r>
          </w:p>
        </w:tc>
      </w:tr>
      <w:tr w:rsidR="5A901CB3" w14:paraId="7D0DCCA5" w14:textId="77777777" w:rsidTr="15F4ABD2">
        <w:trPr>
          <w:trHeight w:val="300"/>
        </w:trPr>
        <w:tc>
          <w:tcPr>
            <w:tcW w:w="72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15F831" w14:textId="759B3929" w:rsidR="5A901CB3" w:rsidRDefault="5A901CB3" w:rsidP="5A901CB3">
            <w:pPr>
              <w:pStyle w:val="ListParagraph"/>
              <w:numPr>
                <w:ilvl w:val="0"/>
                <w:numId w:val="1"/>
              </w:numPr>
              <w:ind w:left="702" w:hanging="702"/>
              <w:jc w:val="both"/>
              <w:rPr>
                <w:rFonts w:eastAsia="Arial" w:cs="Arial"/>
                <w:szCs w:val="22"/>
                <w:lang w:val="en-CA"/>
              </w:rPr>
            </w:pPr>
            <w:r w:rsidRPr="5A901CB3">
              <w:rPr>
                <w:rFonts w:eastAsia="Arial" w:cs="Arial"/>
                <w:szCs w:val="22"/>
                <w:lang w:val="en-CA"/>
              </w:rPr>
              <w:t xml:space="preserve">Up to days travel allowance at </w:t>
            </w:r>
            <w:r w:rsidRPr="5A901CB3">
              <w:rPr>
                <w:rFonts w:eastAsia="Arial" w:cs="Arial"/>
                <w:szCs w:val="22"/>
                <w:highlight w:val="yellow"/>
                <w:lang w:val="en-CA"/>
              </w:rPr>
              <w:t>(Currency and Amount)</w:t>
            </w:r>
            <w:r w:rsidRPr="5A901CB3">
              <w:rPr>
                <w:rFonts w:eastAsia="Arial" w:cs="Arial"/>
                <w:szCs w:val="22"/>
                <w:lang w:val="en-CA"/>
              </w:rPr>
              <w:t xml:space="preserve"> per day for every 24 hours travel stay. This allowance is intended to cover the cost of accommodation, meals and incidentals.  The number of person-days payable will be adjusted to fit actual travel dates.</w:t>
            </w:r>
            <w:r>
              <w:br/>
            </w:r>
            <w:r>
              <w:br/>
            </w:r>
            <w:r w:rsidRPr="5A901CB3">
              <w:rPr>
                <w:rFonts w:eastAsia="Arial" w:cs="Arial"/>
                <w:szCs w:val="22"/>
                <w:lang w:val="en-CA"/>
              </w:rPr>
              <w:t xml:space="preserve"> </w:t>
            </w:r>
            <w:r>
              <w:br/>
            </w:r>
            <w:r>
              <w:br/>
            </w:r>
            <w:r w:rsidRPr="5A901CB3">
              <w:rPr>
                <w:rFonts w:eastAsia="Arial" w:cs="Arial"/>
                <w:szCs w:val="22"/>
                <w:lang w:val="en-CA"/>
              </w:rPr>
              <w:t>Receipts not required; however, consultants are required to submit reasonable proof of travel that may include hotel bills, flight tickets, minutes of meetings etc. to establish days of overnight travel eligible for daily allowances.</w:t>
            </w:r>
          </w:p>
        </w:tc>
        <w:tc>
          <w:tcPr>
            <w:tcW w:w="22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E7A2A8" w14:textId="10CD7D77" w:rsidR="5A901CB3" w:rsidRDefault="5A901CB3" w:rsidP="5A901CB3">
            <w:pPr>
              <w:jc w:val="right"/>
            </w:pPr>
            <w:r w:rsidRPr="5A901CB3">
              <w:rPr>
                <w:rFonts w:ascii="Arial" w:eastAsia="Arial" w:hAnsi="Arial" w:cs="Arial"/>
                <w:sz w:val="22"/>
                <w:szCs w:val="22"/>
                <w:lang w:val="en-CA"/>
              </w:rPr>
              <w:t>X</w:t>
            </w:r>
          </w:p>
        </w:tc>
      </w:tr>
      <w:tr w:rsidR="5A901CB3" w14:paraId="6CF155EE" w14:textId="77777777" w:rsidTr="15F4ABD2">
        <w:trPr>
          <w:trHeight w:val="300"/>
        </w:trPr>
        <w:tc>
          <w:tcPr>
            <w:tcW w:w="72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92EF82" w14:textId="72EDE5BC" w:rsidR="5A901CB3" w:rsidRDefault="5A901CB3" w:rsidP="5A901CB3">
            <w:pPr>
              <w:pStyle w:val="ListParagraph"/>
              <w:numPr>
                <w:ilvl w:val="0"/>
                <w:numId w:val="1"/>
              </w:numPr>
              <w:ind w:left="702" w:hanging="702"/>
              <w:jc w:val="both"/>
              <w:rPr>
                <w:rFonts w:eastAsia="Arial" w:cs="Arial"/>
                <w:bCs/>
                <w:szCs w:val="22"/>
                <w:lang w:val="en-CA"/>
              </w:rPr>
            </w:pPr>
            <w:r w:rsidRPr="5A901CB3">
              <w:rPr>
                <w:rFonts w:eastAsia="Arial" w:cs="Arial"/>
                <w:szCs w:val="22"/>
                <w:lang w:val="en-CA"/>
              </w:rPr>
              <w:t xml:space="preserve">Ground transportation: up to </w:t>
            </w:r>
            <w:r w:rsidRPr="5A901CB3">
              <w:rPr>
                <w:rFonts w:eastAsia="Arial" w:cs="Arial"/>
                <w:szCs w:val="22"/>
                <w:highlight w:val="yellow"/>
                <w:lang w:val="en-CA"/>
              </w:rPr>
              <w:t>(Currency and Amount)</w:t>
            </w:r>
            <w:r w:rsidRPr="5A901CB3">
              <w:rPr>
                <w:rFonts w:eastAsia="Arial" w:cs="Arial"/>
                <w:szCs w:val="22"/>
                <w:lang w:val="en-CA"/>
              </w:rPr>
              <w:t xml:space="preserve"> will be paid to cover expenses related to </w:t>
            </w:r>
            <w:r w:rsidRPr="5A901CB3">
              <w:rPr>
                <w:rFonts w:eastAsia="Arial" w:cs="Arial"/>
                <w:szCs w:val="22"/>
                <w:highlight w:val="yellow"/>
                <w:lang w:val="en-CA"/>
              </w:rPr>
              <w:t>(Enter Reason Here</w:t>
            </w:r>
            <w:r w:rsidRPr="5A901CB3">
              <w:rPr>
                <w:rFonts w:eastAsia="Arial" w:cs="Arial"/>
                <w:szCs w:val="22"/>
                <w:lang w:val="en-CA"/>
              </w:rPr>
              <w:t>) which receipts are required).</w:t>
            </w:r>
            <w:r>
              <w:br/>
            </w:r>
            <w:r>
              <w:br/>
            </w:r>
            <w:r w:rsidRPr="5A901CB3">
              <w:rPr>
                <w:rFonts w:eastAsia="Arial" w:cs="Arial"/>
                <w:bCs/>
                <w:szCs w:val="22"/>
                <w:lang w:val="en-CA"/>
              </w:rPr>
              <w:t>Receipts are to be kept by the consultant and NI reserves the right to request a copy of receipts on an ad hoc basis.</w:t>
            </w:r>
          </w:p>
        </w:tc>
        <w:tc>
          <w:tcPr>
            <w:tcW w:w="22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B89126" w14:textId="7A3FE6DD" w:rsidR="5A901CB3" w:rsidRDefault="5A901CB3" w:rsidP="5A901CB3">
            <w:pPr>
              <w:jc w:val="right"/>
            </w:pPr>
            <w:r w:rsidRPr="5A901CB3">
              <w:rPr>
                <w:rFonts w:ascii="Arial" w:eastAsia="Arial" w:hAnsi="Arial" w:cs="Arial"/>
                <w:sz w:val="22"/>
                <w:szCs w:val="22"/>
                <w:lang w:val="en-CA"/>
              </w:rPr>
              <w:t>X</w:t>
            </w:r>
          </w:p>
        </w:tc>
      </w:tr>
      <w:tr w:rsidR="5A901CB3" w14:paraId="6404DEEC" w14:textId="77777777" w:rsidTr="15F4ABD2">
        <w:trPr>
          <w:trHeight w:val="300"/>
        </w:trPr>
        <w:tc>
          <w:tcPr>
            <w:tcW w:w="72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B7657D" w14:textId="4D45FC63" w:rsidR="5A901CB3" w:rsidRDefault="5A901CB3" w:rsidP="5A901CB3">
            <w:pPr>
              <w:pStyle w:val="ListParagraph"/>
              <w:numPr>
                <w:ilvl w:val="0"/>
                <w:numId w:val="1"/>
              </w:numPr>
              <w:ind w:left="702" w:hanging="702"/>
              <w:jc w:val="both"/>
              <w:rPr>
                <w:rFonts w:eastAsia="Arial" w:cs="Arial"/>
                <w:bCs/>
                <w:szCs w:val="22"/>
                <w:lang w:val="en-CA"/>
              </w:rPr>
            </w:pPr>
            <w:r w:rsidRPr="5A901CB3">
              <w:rPr>
                <w:rFonts w:eastAsia="Arial" w:cs="Arial"/>
                <w:szCs w:val="22"/>
              </w:rPr>
              <w:t xml:space="preserve">Domestic </w:t>
            </w:r>
            <w:r w:rsidRPr="5A901CB3">
              <w:rPr>
                <w:rFonts w:eastAsia="Arial" w:cs="Arial"/>
                <w:szCs w:val="22"/>
                <w:lang w:val="en-CA"/>
              </w:rPr>
              <w:t xml:space="preserve">Air ticket expense (Economy Class) will be paid up to </w:t>
            </w:r>
            <w:r w:rsidRPr="5A901CB3">
              <w:rPr>
                <w:rFonts w:eastAsia="Arial" w:cs="Arial"/>
                <w:szCs w:val="22"/>
                <w:highlight w:val="yellow"/>
                <w:lang w:val="en-CA"/>
              </w:rPr>
              <w:t>(Currency and Amount)</w:t>
            </w:r>
            <w:r w:rsidRPr="5A901CB3">
              <w:rPr>
                <w:rFonts w:eastAsia="Arial" w:cs="Arial"/>
                <w:szCs w:val="22"/>
                <w:lang w:val="en-CA"/>
              </w:rPr>
              <w:t xml:space="preserve"> for </w:t>
            </w:r>
            <w:r w:rsidRPr="5A901CB3">
              <w:rPr>
                <w:rFonts w:eastAsia="Arial" w:cs="Arial"/>
                <w:szCs w:val="22"/>
                <w:highlight w:val="yellow"/>
                <w:lang w:val="en-CA"/>
              </w:rPr>
              <w:t>(X)</w:t>
            </w:r>
            <w:r w:rsidRPr="5A901CB3">
              <w:rPr>
                <w:rFonts w:eastAsia="Arial" w:cs="Arial"/>
                <w:szCs w:val="22"/>
                <w:lang w:val="en-CA"/>
              </w:rPr>
              <w:t xml:space="preserve"> trips to &amp; from </w:t>
            </w:r>
            <w:r w:rsidRPr="5A901CB3">
              <w:rPr>
                <w:rFonts w:eastAsia="Arial" w:cs="Arial"/>
                <w:szCs w:val="22"/>
                <w:highlight w:val="yellow"/>
                <w:lang w:val="en-CA"/>
              </w:rPr>
              <w:t>(Location)</w:t>
            </w:r>
            <w:r w:rsidRPr="5A901CB3">
              <w:rPr>
                <w:rFonts w:eastAsia="Arial" w:cs="Arial"/>
                <w:szCs w:val="22"/>
                <w:lang w:val="en-CA"/>
              </w:rPr>
              <w:t xml:space="preserve"> (receipts/ copy of boarding pass required).</w:t>
            </w:r>
            <w:r>
              <w:br/>
            </w:r>
            <w:r>
              <w:br/>
            </w:r>
            <w:r w:rsidRPr="5A901CB3">
              <w:rPr>
                <w:rFonts w:eastAsia="Arial" w:cs="Arial"/>
                <w:bCs/>
                <w:szCs w:val="22"/>
                <w:lang w:val="en-CA"/>
              </w:rPr>
              <w:t>Proof is required: Ticket purchase receipt and including but not limited to one of the following: Boarding Pass /</w:t>
            </w:r>
            <w:r w:rsidRPr="5A901CB3">
              <w:rPr>
                <w:rFonts w:eastAsia="Arial" w:cs="Arial"/>
                <w:bCs/>
                <w:color w:val="FF0000"/>
                <w:szCs w:val="22"/>
                <w:lang w:val="en-CA"/>
              </w:rPr>
              <w:t xml:space="preserve">or </w:t>
            </w:r>
            <w:r w:rsidRPr="5A901CB3">
              <w:rPr>
                <w:rFonts w:eastAsia="Arial" w:cs="Arial"/>
                <w:bCs/>
                <w:szCs w:val="22"/>
                <w:lang w:val="en-CA"/>
              </w:rPr>
              <w:t>a Copy of Passport stamp arriving at the country of travel /</w:t>
            </w:r>
            <w:r w:rsidRPr="5A901CB3">
              <w:rPr>
                <w:rFonts w:eastAsia="Arial" w:cs="Arial"/>
                <w:bCs/>
                <w:color w:val="FF0000"/>
                <w:szCs w:val="22"/>
                <w:lang w:val="en-CA"/>
              </w:rPr>
              <w:t xml:space="preserve">or </w:t>
            </w:r>
            <w:r w:rsidRPr="5A901CB3">
              <w:rPr>
                <w:rFonts w:eastAsia="Arial" w:cs="Arial"/>
                <w:bCs/>
                <w:szCs w:val="22"/>
                <w:lang w:val="en-CA"/>
              </w:rPr>
              <w:t>Accommodation receipt in the country of travel.</w:t>
            </w:r>
          </w:p>
        </w:tc>
        <w:tc>
          <w:tcPr>
            <w:tcW w:w="22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E606BA" w14:textId="6217ADF5" w:rsidR="5A901CB3" w:rsidRDefault="5A901CB3" w:rsidP="5A901CB3">
            <w:pPr>
              <w:jc w:val="right"/>
            </w:pPr>
            <w:r w:rsidRPr="5A901CB3">
              <w:rPr>
                <w:rFonts w:ascii="Arial" w:eastAsia="Arial" w:hAnsi="Arial" w:cs="Arial"/>
                <w:sz w:val="22"/>
                <w:szCs w:val="22"/>
                <w:lang w:val="en-CA"/>
              </w:rPr>
              <w:t>X</w:t>
            </w:r>
          </w:p>
        </w:tc>
      </w:tr>
      <w:tr w:rsidR="5A901CB3" w14:paraId="19555F24" w14:textId="77777777" w:rsidTr="15F4ABD2">
        <w:trPr>
          <w:trHeight w:val="300"/>
        </w:trPr>
        <w:tc>
          <w:tcPr>
            <w:tcW w:w="72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5C7D51" w14:textId="6E787963" w:rsidR="5A901CB3" w:rsidRDefault="5A901CB3" w:rsidP="5A901CB3">
            <w:pPr>
              <w:pStyle w:val="ListParagraph"/>
              <w:numPr>
                <w:ilvl w:val="0"/>
                <w:numId w:val="1"/>
              </w:numPr>
              <w:ind w:hanging="720"/>
              <w:jc w:val="both"/>
              <w:rPr>
                <w:rFonts w:eastAsia="Arial" w:cs="Arial"/>
                <w:bCs/>
                <w:szCs w:val="22"/>
                <w:lang w:val="en-CA"/>
              </w:rPr>
            </w:pPr>
            <w:r w:rsidRPr="5A901CB3">
              <w:rPr>
                <w:rFonts w:eastAsia="Arial" w:cs="Arial"/>
                <w:szCs w:val="22"/>
                <w:lang w:val="en-CA"/>
              </w:rPr>
              <w:t xml:space="preserve">Up to </w:t>
            </w:r>
            <w:r w:rsidRPr="5A901CB3">
              <w:rPr>
                <w:rFonts w:eastAsia="Arial" w:cs="Arial"/>
                <w:szCs w:val="22"/>
                <w:highlight w:val="yellow"/>
                <w:lang w:val="en-CA"/>
              </w:rPr>
              <w:t>(Currency and Amount)</w:t>
            </w:r>
            <w:r w:rsidRPr="5A901CB3">
              <w:rPr>
                <w:rFonts w:eastAsia="Arial" w:cs="Arial"/>
                <w:szCs w:val="22"/>
                <w:lang w:val="en-CA"/>
              </w:rPr>
              <w:t xml:space="preserve"> will be paid to cover the expenses related stationery and communication </w:t>
            </w:r>
            <w:r>
              <w:br/>
            </w:r>
            <w:r>
              <w:br/>
            </w:r>
            <w:r w:rsidRPr="5A901CB3">
              <w:rPr>
                <w:rFonts w:eastAsia="Arial" w:cs="Arial"/>
                <w:bCs/>
                <w:szCs w:val="22"/>
                <w:lang w:val="en-CA"/>
              </w:rPr>
              <w:t>Receipts are to be kept by the consultant and NI reserves the right to request a copy of receipts on an ad hoc basis.</w:t>
            </w:r>
          </w:p>
        </w:tc>
        <w:tc>
          <w:tcPr>
            <w:tcW w:w="22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D6BB22" w14:textId="56A85BA0" w:rsidR="5A901CB3" w:rsidRDefault="5A901CB3" w:rsidP="5A901CB3">
            <w:pPr>
              <w:jc w:val="right"/>
            </w:pPr>
            <w:r w:rsidRPr="5A901CB3">
              <w:rPr>
                <w:rFonts w:ascii="Arial" w:eastAsia="Arial" w:hAnsi="Arial" w:cs="Arial"/>
                <w:sz w:val="22"/>
                <w:szCs w:val="22"/>
                <w:lang w:val="en-CA"/>
              </w:rPr>
              <w:t>X</w:t>
            </w:r>
          </w:p>
        </w:tc>
      </w:tr>
      <w:tr w:rsidR="5A901CB3" w14:paraId="7B77320C" w14:textId="77777777" w:rsidTr="15F4ABD2">
        <w:trPr>
          <w:trHeight w:val="300"/>
        </w:trPr>
        <w:tc>
          <w:tcPr>
            <w:tcW w:w="72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D36BFA" w14:textId="5DA60A49" w:rsidR="5A901CB3" w:rsidRDefault="5A901CB3" w:rsidP="5A901CB3">
            <w:r w:rsidRPr="5A901CB3">
              <w:rPr>
                <w:rFonts w:ascii="Arial" w:eastAsia="Arial" w:hAnsi="Arial" w:cs="Arial"/>
                <w:b/>
                <w:bCs/>
                <w:sz w:val="22"/>
                <w:szCs w:val="22"/>
                <w:lang w:val="en-CA"/>
              </w:rPr>
              <w:t>Total</w:t>
            </w:r>
          </w:p>
        </w:tc>
        <w:tc>
          <w:tcPr>
            <w:tcW w:w="22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99089A" w14:textId="409AD470" w:rsidR="5A901CB3" w:rsidRDefault="5A901CB3" w:rsidP="5A901CB3">
            <w:pPr>
              <w:jc w:val="right"/>
            </w:pPr>
            <w:r w:rsidRPr="5A901CB3">
              <w:rPr>
                <w:rFonts w:ascii="Arial" w:eastAsia="Arial" w:hAnsi="Arial" w:cs="Arial"/>
                <w:b/>
                <w:bCs/>
                <w:sz w:val="22"/>
                <w:szCs w:val="22"/>
                <w:lang w:val="en-CA"/>
              </w:rPr>
              <w:t>X</w:t>
            </w:r>
          </w:p>
        </w:tc>
      </w:tr>
    </w:tbl>
    <w:p w14:paraId="41712C80" w14:textId="4782689C" w:rsidR="448B96A1" w:rsidRDefault="448B96A1" w:rsidP="5A901CB3">
      <w:r w:rsidRPr="5A901CB3">
        <w:rPr>
          <w:rFonts w:ascii="Arial" w:eastAsia="Arial" w:hAnsi="Arial" w:cs="Arial"/>
          <w:sz w:val="22"/>
          <w:szCs w:val="22"/>
        </w:rPr>
        <w:t>$endif</w:t>
      </w:r>
    </w:p>
    <w:p w14:paraId="5F6E1AC5" w14:textId="36408429" w:rsidR="448B96A1" w:rsidRDefault="448B96A1" w:rsidP="5A901CB3">
      <w:r w:rsidRPr="5A901CB3">
        <w:rPr>
          <w:rFonts w:ascii="Arial" w:eastAsia="Arial" w:hAnsi="Arial" w:cs="Arial"/>
          <w:sz w:val="22"/>
          <w:szCs w:val="22"/>
        </w:rPr>
        <w:t>For all other (additional) travel authorized by NI representative, the consultant must adhere to NI policy. The number of person-days payable will be adjusted to fit actual travel dates. When applicable, compensation will be made after submission of receipts.</w:t>
      </w:r>
    </w:p>
    <w:p w14:paraId="21EF491B" w14:textId="0BEC602D" w:rsidR="448B96A1" w:rsidRDefault="448B96A1" w:rsidP="5A901CB3">
      <w:r w:rsidRPr="5A901CB3">
        <w:rPr>
          <w:rFonts w:ascii="Arial" w:eastAsia="Arial" w:hAnsi="Arial" w:cs="Arial"/>
          <w:sz w:val="22"/>
          <w:szCs w:val="22"/>
        </w:rPr>
        <w:t xml:space="preserve"> </w:t>
      </w:r>
    </w:p>
    <w:p w14:paraId="6C72FB75" w14:textId="0BCD22DA" w:rsidR="448B96A1" w:rsidRDefault="448B96A1" w:rsidP="5A901CB3">
      <w:r w:rsidRPr="5A901CB3">
        <w:rPr>
          <w:rFonts w:ascii="Arial" w:eastAsia="Arial" w:hAnsi="Arial" w:cs="Arial"/>
          <w:sz w:val="22"/>
          <w:szCs w:val="22"/>
        </w:rPr>
        <w:t xml:space="preserve">Any additional purchases or expenses must be approved in writing by NI representative prior to being made. </w:t>
      </w:r>
    </w:p>
    <w:p w14:paraId="543DC84E" w14:textId="71FDA8D9" w:rsidR="448B96A1" w:rsidRDefault="448B96A1" w:rsidP="5A901CB3">
      <w:r w:rsidRPr="5A901CB3">
        <w:rPr>
          <w:rFonts w:ascii="Arial" w:eastAsia="Arial" w:hAnsi="Arial" w:cs="Arial"/>
          <w:sz w:val="22"/>
          <w:szCs w:val="22"/>
        </w:rPr>
        <w:t xml:space="preserve"> </w:t>
      </w:r>
    </w:p>
    <w:p w14:paraId="4AAA6A82" w14:textId="585F88DB" w:rsidR="448B96A1" w:rsidRDefault="448B96A1" w:rsidP="5A901CB3">
      <w:r w:rsidRPr="5A901CB3">
        <w:rPr>
          <w:rFonts w:ascii="Arial" w:eastAsia="Arial" w:hAnsi="Arial" w:cs="Arial"/>
          <w:sz w:val="22"/>
          <w:szCs w:val="22"/>
        </w:rPr>
        <w:t xml:space="preserve"> </w:t>
      </w:r>
    </w:p>
    <w:p w14:paraId="4C82A98E" w14:textId="02EC1B2D" w:rsidR="5A901CB3" w:rsidRDefault="5A901CB3"/>
    <w:p w14:paraId="282D7726" w14:textId="2F16C425" w:rsidR="448B96A1" w:rsidRDefault="448B96A1" w:rsidP="5A901CB3">
      <w:pPr>
        <w:jc w:val="center"/>
      </w:pPr>
      <w:r w:rsidRPr="5A901CB3">
        <w:rPr>
          <w:rFonts w:ascii="Arial" w:eastAsia="Arial" w:hAnsi="Arial" w:cs="Arial"/>
          <w:b/>
          <w:bCs/>
          <w:sz w:val="22"/>
          <w:szCs w:val="22"/>
          <w:u w:val="single"/>
        </w:rPr>
        <w:t>ATTACHMENT C</w:t>
      </w:r>
    </w:p>
    <w:p w14:paraId="3AC91C0C" w14:textId="1E828174" w:rsidR="448B96A1" w:rsidRDefault="448B96A1" w:rsidP="5A901CB3">
      <w:pPr>
        <w:jc w:val="center"/>
      </w:pPr>
      <w:r w:rsidRPr="5A901CB3">
        <w:rPr>
          <w:rFonts w:ascii="Arial" w:eastAsia="Arial" w:hAnsi="Arial" w:cs="Arial"/>
          <w:b/>
          <w:bCs/>
          <w:sz w:val="22"/>
          <w:szCs w:val="22"/>
          <w:u w:val="single"/>
        </w:rPr>
        <w:t>SCHEDULE OF DELIVERABLES AND PAYMENTS</w:t>
      </w:r>
    </w:p>
    <w:p w14:paraId="05D444DC" w14:textId="627CDDA3" w:rsidR="448B96A1" w:rsidRDefault="448B96A1" w:rsidP="5A901CB3">
      <w:r w:rsidRPr="5A901CB3">
        <w:rPr>
          <w:rFonts w:ascii="Arial" w:eastAsia="Arial" w:hAnsi="Arial" w:cs="Arial"/>
          <w:b/>
          <w:bCs/>
          <w:sz w:val="22"/>
          <w:szCs w:val="22"/>
        </w:rPr>
        <w:t xml:space="preserve"> </w:t>
      </w:r>
    </w:p>
    <w:p w14:paraId="2BB35D3E" w14:textId="68618D30" w:rsidR="448B96A1" w:rsidRDefault="448B96A1" w:rsidP="5A901CB3">
      <w:pPr>
        <w:rPr>
          <w:rFonts w:ascii="Arial" w:eastAsia="Arial" w:hAnsi="Arial" w:cs="Arial"/>
          <w:sz w:val="22"/>
          <w:szCs w:val="22"/>
        </w:rPr>
      </w:pPr>
      <w:r w:rsidRPr="5A901CB3">
        <w:rPr>
          <w:rFonts w:ascii="Arial" w:eastAsia="Arial" w:hAnsi="Arial" w:cs="Arial"/>
          <w:sz w:val="22"/>
          <w:szCs w:val="22"/>
        </w:rPr>
        <w:t>$relatedd9b49e6cac1f1dc475add3d3048b5d82</w:t>
      </w:r>
      <w:r>
        <w:tab/>
      </w:r>
      <w:r>
        <w:tab/>
      </w:r>
      <w:r>
        <w:tab/>
      </w:r>
      <w:r>
        <w:tab/>
      </w:r>
      <w:r>
        <w:tab/>
      </w:r>
    </w:p>
    <w:tbl>
      <w:tblPr>
        <w:tblW w:w="0" w:type="auto"/>
        <w:tblLook w:val="01E0" w:firstRow="1" w:lastRow="1" w:firstColumn="1" w:lastColumn="1" w:noHBand="0" w:noVBand="0"/>
      </w:tblPr>
      <w:tblGrid>
        <w:gridCol w:w="1656"/>
        <w:gridCol w:w="2474"/>
        <w:gridCol w:w="1860"/>
        <w:gridCol w:w="1647"/>
        <w:gridCol w:w="1520"/>
      </w:tblGrid>
      <w:tr w:rsidR="5A901CB3" w14:paraId="5F13C309" w14:textId="77777777" w:rsidTr="5A901CB3">
        <w:trPr>
          <w:trHeight w:val="450"/>
        </w:trPr>
        <w:tc>
          <w:tcPr>
            <w:tcW w:w="1656" w:type="dxa"/>
            <w:tcBorders>
              <w:top w:val="single" w:sz="8" w:space="0" w:color="auto"/>
              <w:left w:val="single" w:sz="8" w:space="0" w:color="auto"/>
              <w:bottom w:val="single" w:sz="8" w:space="0" w:color="auto"/>
              <w:right w:val="single" w:sz="8" w:space="0" w:color="auto"/>
            </w:tcBorders>
            <w:shd w:val="clear" w:color="auto" w:fill="808080" w:themeFill="background1" w:themeFillShade="80"/>
            <w:tcMar>
              <w:left w:w="108" w:type="dxa"/>
              <w:right w:w="108" w:type="dxa"/>
            </w:tcMar>
            <w:vAlign w:val="center"/>
          </w:tcPr>
          <w:p w14:paraId="3F28B8D6" w14:textId="524B0184" w:rsidR="5A901CB3" w:rsidRDefault="5A901CB3" w:rsidP="5A901CB3">
            <w:r w:rsidRPr="5A901CB3">
              <w:rPr>
                <w:rFonts w:ascii="Arial" w:eastAsia="Arial" w:hAnsi="Arial" w:cs="Arial"/>
                <w:b/>
                <w:bCs/>
                <w:color w:val="FFFFFF" w:themeColor="background1"/>
                <w:sz w:val="22"/>
                <w:szCs w:val="22"/>
                <w:lang w:val="it"/>
              </w:rPr>
              <w:t>Milestone</w:t>
            </w:r>
          </w:p>
        </w:tc>
        <w:tc>
          <w:tcPr>
            <w:tcW w:w="2474" w:type="dxa"/>
            <w:tcBorders>
              <w:top w:val="single" w:sz="8" w:space="0" w:color="auto"/>
              <w:left w:val="single" w:sz="8" w:space="0" w:color="auto"/>
              <w:bottom w:val="single" w:sz="8" w:space="0" w:color="auto"/>
              <w:right w:val="single" w:sz="8" w:space="0" w:color="auto"/>
            </w:tcBorders>
            <w:shd w:val="clear" w:color="auto" w:fill="808080" w:themeFill="background1" w:themeFillShade="80"/>
            <w:tcMar>
              <w:left w:w="108" w:type="dxa"/>
              <w:right w:w="108" w:type="dxa"/>
            </w:tcMar>
            <w:vAlign w:val="center"/>
          </w:tcPr>
          <w:p w14:paraId="39A9B1B5" w14:textId="4F7F6413" w:rsidR="5A901CB3" w:rsidRDefault="5A901CB3" w:rsidP="5A901CB3">
            <w:pPr>
              <w:jc w:val="center"/>
              <w:rPr>
                <w:rFonts w:ascii="Arial" w:eastAsia="Arial" w:hAnsi="Arial" w:cs="Arial"/>
                <w:b/>
                <w:bCs/>
                <w:color w:val="FFFFFF" w:themeColor="background1"/>
                <w:sz w:val="22"/>
                <w:szCs w:val="22"/>
                <w:lang w:val="it-IT"/>
              </w:rPr>
            </w:pPr>
            <w:r w:rsidRPr="5A901CB3">
              <w:rPr>
                <w:rFonts w:ascii="Arial" w:eastAsia="Arial" w:hAnsi="Arial" w:cs="Arial"/>
                <w:b/>
                <w:bCs/>
                <w:color w:val="FFFFFF" w:themeColor="background1"/>
                <w:sz w:val="22"/>
                <w:szCs w:val="22"/>
                <w:lang w:val="it-IT"/>
              </w:rPr>
              <w:t>Milestone Description</w:t>
            </w:r>
          </w:p>
        </w:tc>
        <w:tc>
          <w:tcPr>
            <w:tcW w:w="1860" w:type="dxa"/>
            <w:tcBorders>
              <w:top w:val="single" w:sz="8" w:space="0" w:color="auto"/>
              <w:left w:val="single" w:sz="8" w:space="0" w:color="auto"/>
              <w:bottom w:val="single" w:sz="8" w:space="0" w:color="auto"/>
              <w:right w:val="single" w:sz="8" w:space="0" w:color="auto"/>
            </w:tcBorders>
            <w:shd w:val="clear" w:color="auto" w:fill="808080" w:themeFill="background1" w:themeFillShade="80"/>
            <w:tcMar>
              <w:left w:w="108" w:type="dxa"/>
              <w:right w:w="108" w:type="dxa"/>
            </w:tcMar>
            <w:vAlign w:val="center"/>
          </w:tcPr>
          <w:p w14:paraId="22F740EF" w14:textId="4993ABE5" w:rsidR="5A901CB3" w:rsidRDefault="5A901CB3" w:rsidP="5A901CB3">
            <w:pPr>
              <w:jc w:val="center"/>
            </w:pPr>
            <w:r w:rsidRPr="5A901CB3">
              <w:rPr>
                <w:rFonts w:ascii="Arial" w:eastAsia="Arial" w:hAnsi="Arial" w:cs="Arial"/>
                <w:b/>
                <w:bCs/>
                <w:color w:val="FFFFFF" w:themeColor="background1"/>
                <w:sz w:val="22"/>
                <w:szCs w:val="22"/>
                <w:lang w:val="it"/>
              </w:rPr>
              <w:t>Due Date</w:t>
            </w:r>
          </w:p>
        </w:tc>
        <w:tc>
          <w:tcPr>
            <w:tcW w:w="1611" w:type="dxa"/>
            <w:tcBorders>
              <w:top w:val="single" w:sz="8" w:space="0" w:color="auto"/>
              <w:left w:val="single" w:sz="8" w:space="0" w:color="auto"/>
              <w:bottom w:val="single" w:sz="8" w:space="0" w:color="auto"/>
              <w:right w:val="single" w:sz="8" w:space="0" w:color="auto"/>
            </w:tcBorders>
            <w:shd w:val="clear" w:color="auto" w:fill="808080" w:themeFill="background1" w:themeFillShade="80"/>
            <w:tcMar>
              <w:left w:w="108" w:type="dxa"/>
              <w:right w:w="108" w:type="dxa"/>
            </w:tcMar>
            <w:vAlign w:val="center"/>
          </w:tcPr>
          <w:p w14:paraId="3474C307" w14:textId="7B3C83E6" w:rsidR="5A901CB3" w:rsidRDefault="5A901CB3" w:rsidP="5A901CB3">
            <w:pPr>
              <w:jc w:val="center"/>
            </w:pPr>
            <w:r w:rsidRPr="5A901CB3">
              <w:rPr>
                <w:rFonts w:ascii="Arial" w:eastAsia="Arial" w:hAnsi="Arial" w:cs="Arial"/>
                <w:b/>
                <w:bCs/>
                <w:color w:val="FFFFFF" w:themeColor="background1"/>
                <w:sz w:val="22"/>
                <w:szCs w:val="22"/>
              </w:rPr>
              <w:t>Submitted by</w:t>
            </w:r>
          </w:p>
        </w:tc>
        <w:tc>
          <w:tcPr>
            <w:tcW w:w="1520" w:type="dxa"/>
            <w:tcBorders>
              <w:top w:val="single" w:sz="8" w:space="0" w:color="auto"/>
              <w:left w:val="single" w:sz="8" w:space="0" w:color="auto"/>
              <w:bottom w:val="single" w:sz="8" w:space="0" w:color="auto"/>
              <w:right w:val="single" w:sz="8" w:space="0" w:color="auto"/>
            </w:tcBorders>
            <w:shd w:val="clear" w:color="auto" w:fill="808080" w:themeFill="background1" w:themeFillShade="80"/>
            <w:tcMar>
              <w:left w:w="108" w:type="dxa"/>
              <w:right w:w="108" w:type="dxa"/>
            </w:tcMar>
            <w:vAlign w:val="center"/>
          </w:tcPr>
          <w:p w14:paraId="1B71FE53" w14:textId="6F053EFC" w:rsidR="5A901CB3" w:rsidRDefault="5A901CB3" w:rsidP="5A901CB3">
            <w:pPr>
              <w:jc w:val="right"/>
            </w:pPr>
            <w:r w:rsidRPr="5A901CB3">
              <w:rPr>
                <w:rFonts w:ascii="Arial" w:eastAsia="Arial" w:hAnsi="Arial" w:cs="Arial"/>
                <w:b/>
                <w:bCs/>
                <w:color w:val="FFFFFF" w:themeColor="background1"/>
                <w:sz w:val="22"/>
                <w:szCs w:val="22"/>
              </w:rPr>
              <w:t xml:space="preserve">NI Payment Amount (Up to)  </w:t>
            </w:r>
          </w:p>
        </w:tc>
      </w:tr>
      <w:tr w:rsidR="5A901CB3" w14:paraId="2F9BA932" w14:textId="77777777" w:rsidTr="5A901CB3">
        <w:trPr>
          <w:trHeight w:val="66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DDA375" w14:textId="1EEB9299" w:rsidR="5A901CB3" w:rsidRDefault="5A901CB3" w:rsidP="5A901CB3">
            <w:r w:rsidRPr="5A901CB3">
              <w:rPr>
                <w:rFonts w:ascii="Arial" w:eastAsia="Arial" w:hAnsi="Arial" w:cs="Arial"/>
                <w:sz w:val="22"/>
                <w:szCs w:val="22"/>
              </w:rPr>
              <w:t>$milestone</w:t>
            </w:r>
          </w:p>
        </w:tc>
        <w:tc>
          <w:tcPr>
            <w:tcW w:w="24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323365" w14:textId="6CD6B029" w:rsidR="5A901CB3" w:rsidRDefault="5A901CB3" w:rsidP="5A901CB3">
            <w:pPr>
              <w:jc w:val="center"/>
            </w:pPr>
            <w:r w:rsidRPr="5A901CB3">
              <w:rPr>
                <w:rFonts w:ascii="Arial" w:eastAsia="Arial" w:hAnsi="Arial" w:cs="Arial"/>
                <w:sz w:val="22"/>
                <w:szCs w:val="22"/>
              </w:rPr>
              <w:t>$milestone_description</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B10CC0" w14:textId="12AEE569" w:rsidR="5A901CB3" w:rsidRDefault="5A901CB3" w:rsidP="5A901CB3">
            <w:pPr>
              <w:jc w:val="center"/>
            </w:pPr>
            <w:r w:rsidRPr="5A901CB3">
              <w:rPr>
                <w:rFonts w:ascii="Arial" w:eastAsia="Arial" w:hAnsi="Arial" w:cs="Arial"/>
                <w:sz w:val="22"/>
                <w:szCs w:val="22"/>
              </w:rPr>
              <w:t>$due_date</w:t>
            </w:r>
          </w:p>
        </w:tc>
        <w:tc>
          <w:tcPr>
            <w:tcW w:w="16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11595C" w14:textId="1FB7E3CE" w:rsidR="5A901CB3" w:rsidRDefault="5A901CB3" w:rsidP="5A901CB3">
            <w:pPr>
              <w:jc w:val="center"/>
            </w:pPr>
            <w:r w:rsidRPr="5A901CB3">
              <w:rPr>
                <w:rFonts w:ascii="Arial" w:eastAsia="Arial" w:hAnsi="Arial" w:cs="Arial"/>
                <w:sz w:val="22"/>
                <w:szCs w:val="22"/>
              </w:rPr>
              <w:t>$submitted_by</w:t>
            </w:r>
          </w:p>
        </w:tc>
        <w:tc>
          <w:tcPr>
            <w:tcW w:w="15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B6D13F" w14:textId="7B53FBB2" w:rsidR="5A901CB3" w:rsidRDefault="5A901CB3" w:rsidP="5A901CB3">
            <w:pPr>
              <w:jc w:val="right"/>
            </w:pPr>
            <w:r w:rsidRPr="5A901CB3">
              <w:rPr>
                <w:rFonts w:ascii="Arial" w:eastAsia="Arial" w:hAnsi="Arial" w:cs="Arial"/>
                <w:sz w:val="22"/>
                <w:szCs w:val="22"/>
              </w:rPr>
              <w:t>$amount</w:t>
            </w:r>
          </w:p>
        </w:tc>
      </w:tr>
    </w:tbl>
    <w:p w14:paraId="2BB47683" w14:textId="5B96C8BC" w:rsidR="448B96A1" w:rsidRDefault="448B96A1" w:rsidP="5A901CB3">
      <w:pPr>
        <w:jc w:val="both"/>
      </w:pPr>
      <w:r w:rsidRPr="5A901CB3">
        <w:rPr>
          <w:rFonts w:ascii="Arial" w:eastAsia="Arial" w:hAnsi="Arial" w:cs="Arial"/>
          <w:b/>
          <w:bCs/>
          <w:sz w:val="22"/>
          <w:szCs w:val="22"/>
        </w:rPr>
        <w:t xml:space="preserve"> </w:t>
      </w:r>
    </w:p>
    <w:p w14:paraId="469C397D" w14:textId="2C80F304" w:rsidR="448B96A1" w:rsidRDefault="448B96A1" w:rsidP="5A901CB3">
      <w:pPr>
        <w:jc w:val="center"/>
      </w:pPr>
      <w:r w:rsidRPr="5A901CB3">
        <w:rPr>
          <w:rFonts w:ascii="Arial" w:eastAsia="Arial" w:hAnsi="Arial" w:cs="Arial"/>
          <w:b/>
          <w:bCs/>
          <w:sz w:val="22"/>
          <w:szCs w:val="22"/>
        </w:rPr>
        <w:t xml:space="preserve"> </w:t>
      </w:r>
    </w:p>
    <w:p w14:paraId="748811A7" w14:textId="4032445A" w:rsidR="448B96A1" w:rsidRDefault="448B96A1" w:rsidP="5A901CB3">
      <w:r w:rsidRPr="5A901CB3">
        <w:rPr>
          <w:rFonts w:ascii="Arial" w:eastAsia="Arial" w:hAnsi="Arial" w:cs="Arial"/>
          <w:sz w:val="22"/>
          <w:szCs w:val="22"/>
        </w:rPr>
        <w:t xml:space="preserve"> </w:t>
      </w:r>
    </w:p>
    <w:p w14:paraId="62AC9A5F" w14:textId="67E86B0C" w:rsidR="448B96A1" w:rsidRDefault="448B96A1" w:rsidP="5A901CB3">
      <w:r w:rsidRPr="5A901CB3">
        <w:rPr>
          <w:rFonts w:ascii="Arial" w:eastAsia="Arial" w:hAnsi="Arial" w:cs="Arial"/>
          <w:sz w:val="22"/>
          <w:szCs w:val="22"/>
        </w:rPr>
        <w:t xml:space="preserve"> </w:t>
      </w:r>
    </w:p>
    <w:p w14:paraId="4B554647" w14:textId="13C90109" w:rsidR="448B96A1" w:rsidRDefault="448B96A1" w:rsidP="5A901CB3">
      <w:pPr>
        <w:jc w:val="center"/>
      </w:pPr>
      <w:r w:rsidRPr="5A901CB3">
        <w:rPr>
          <w:rFonts w:ascii="Arial" w:eastAsia="Arial" w:hAnsi="Arial" w:cs="Arial"/>
          <w:sz w:val="22"/>
          <w:szCs w:val="22"/>
        </w:rPr>
        <w:t xml:space="preserve"> </w:t>
      </w:r>
    </w:p>
    <w:p w14:paraId="4B7B2F82" w14:textId="686210F0" w:rsidR="448B96A1" w:rsidRDefault="448B96A1" w:rsidP="5A901CB3">
      <w:r w:rsidRPr="5A901CB3">
        <w:rPr>
          <w:rFonts w:ascii="Arial" w:eastAsia="Arial" w:hAnsi="Arial" w:cs="Arial"/>
          <w:sz w:val="22"/>
          <w:szCs w:val="22"/>
        </w:rPr>
        <w:t xml:space="preserve">                                                                                                                 </w:t>
      </w:r>
    </w:p>
    <w:p w14:paraId="5214F9BD" w14:textId="014A3377" w:rsidR="5A901CB3" w:rsidRDefault="5A901CB3"/>
    <w:p w14:paraId="0FD25E1A" w14:textId="22AA8ACE" w:rsidR="448B96A1" w:rsidRDefault="448B96A1" w:rsidP="5A901CB3">
      <w:pPr>
        <w:jc w:val="center"/>
      </w:pPr>
      <w:r w:rsidRPr="5A901CB3">
        <w:rPr>
          <w:rFonts w:ascii="Arial" w:eastAsia="Arial" w:hAnsi="Arial" w:cs="Arial"/>
          <w:b/>
          <w:bCs/>
          <w:sz w:val="22"/>
          <w:szCs w:val="22"/>
          <w:u w:val="single"/>
        </w:rPr>
        <w:t>ATTACHMENT D</w:t>
      </w:r>
    </w:p>
    <w:p w14:paraId="6E342AFF" w14:textId="71C91D8E" w:rsidR="448B96A1" w:rsidRDefault="448B96A1" w:rsidP="5A901CB3">
      <w:pPr>
        <w:jc w:val="center"/>
      </w:pPr>
      <w:r w:rsidRPr="5A901CB3">
        <w:rPr>
          <w:rFonts w:ascii="Arial" w:eastAsia="Arial" w:hAnsi="Arial" w:cs="Arial"/>
          <w:b/>
          <w:bCs/>
          <w:sz w:val="22"/>
          <w:szCs w:val="22"/>
          <w:u w:val="single"/>
        </w:rPr>
        <w:t>BANK INFORMATION FORM</w:t>
      </w:r>
    </w:p>
    <w:p w14:paraId="7A49F1A8" w14:textId="5E724C0C" w:rsidR="448B96A1" w:rsidRDefault="448B96A1" w:rsidP="5A901CB3">
      <w:pPr>
        <w:ind w:left="-993" w:right="-988"/>
        <w:jc w:val="center"/>
      </w:pPr>
      <w:r w:rsidRPr="5A901CB3">
        <w:rPr>
          <w:rFonts w:ascii="Arial" w:eastAsia="Arial" w:hAnsi="Arial" w:cs="Arial"/>
          <w:b/>
          <w:bCs/>
          <w:sz w:val="19"/>
          <w:szCs w:val="19"/>
        </w:rPr>
        <w:t>Complete banking information must be provided here for every new agreement to enable NI to make any payments.</w:t>
      </w:r>
    </w:p>
    <w:p w14:paraId="5FB081F9" w14:textId="62E65D49" w:rsidR="448B96A1" w:rsidRDefault="448B96A1" w:rsidP="5A901CB3">
      <w:pPr>
        <w:ind w:left="-993" w:right="-846"/>
        <w:jc w:val="both"/>
      </w:pPr>
      <w:r w:rsidRPr="5A901CB3">
        <w:rPr>
          <w:rFonts w:ascii="Arial" w:eastAsia="Arial" w:hAnsi="Arial" w:cs="Arial"/>
          <w:b/>
          <w:bCs/>
          <w:sz w:val="19"/>
          <w:szCs w:val="19"/>
        </w:rPr>
        <w:t xml:space="preserve"> </w:t>
      </w:r>
    </w:p>
    <w:tbl>
      <w:tblPr>
        <w:tblStyle w:val="TableGrid"/>
        <w:tblW w:w="0" w:type="auto"/>
        <w:tblLook w:val="04A0" w:firstRow="1" w:lastRow="0" w:firstColumn="1" w:lastColumn="0" w:noHBand="0" w:noVBand="1"/>
      </w:tblPr>
      <w:tblGrid>
        <w:gridCol w:w="2230"/>
        <w:gridCol w:w="8002"/>
      </w:tblGrid>
      <w:tr w:rsidR="5A901CB3" w14:paraId="1A88C4AD" w14:textId="77777777" w:rsidTr="5A901CB3">
        <w:trPr>
          <w:trHeight w:val="300"/>
        </w:trPr>
        <w:tc>
          <w:tcPr>
            <w:tcW w:w="10232" w:type="dxa"/>
            <w:gridSpan w:val="2"/>
            <w:tcMar>
              <w:left w:w="108" w:type="dxa"/>
              <w:right w:w="108" w:type="dxa"/>
            </w:tcMar>
          </w:tcPr>
          <w:p w14:paraId="6D6DEDC3" w14:textId="4794ECB0" w:rsidR="5A901CB3" w:rsidRDefault="5A901CB3" w:rsidP="5A901CB3">
            <w:r w:rsidRPr="5A901CB3">
              <w:rPr>
                <w:rFonts w:ascii="Arial" w:eastAsia="Arial" w:hAnsi="Arial" w:cs="Arial"/>
                <w:b/>
                <w:bCs/>
                <w:sz w:val="20"/>
                <w:szCs w:val="20"/>
                <w:u w:val="single"/>
              </w:rPr>
              <w:t>RECIPIENT DETAILS</w:t>
            </w:r>
          </w:p>
        </w:tc>
      </w:tr>
      <w:tr w:rsidR="5A901CB3" w14:paraId="4B074C67" w14:textId="77777777" w:rsidTr="5A901CB3">
        <w:trPr>
          <w:trHeight w:val="300"/>
        </w:trPr>
        <w:tc>
          <w:tcPr>
            <w:tcW w:w="2230" w:type="dxa"/>
            <w:tcMar>
              <w:left w:w="108" w:type="dxa"/>
              <w:right w:w="108" w:type="dxa"/>
            </w:tcMar>
          </w:tcPr>
          <w:p w14:paraId="2A3016A2" w14:textId="3E19C267" w:rsidR="5A901CB3" w:rsidRDefault="5A901CB3" w:rsidP="5A901CB3">
            <w:r w:rsidRPr="5A901CB3">
              <w:rPr>
                <w:rFonts w:ascii="Arial" w:eastAsia="Arial" w:hAnsi="Arial" w:cs="Arial"/>
                <w:sz w:val="21"/>
                <w:szCs w:val="21"/>
              </w:rPr>
              <w:t xml:space="preserve">Name:  </w:t>
            </w:r>
          </w:p>
        </w:tc>
        <w:tc>
          <w:tcPr>
            <w:tcW w:w="8002" w:type="dxa"/>
            <w:tcBorders>
              <w:top w:val="nil"/>
              <w:bottom w:val="single" w:sz="12" w:space="0" w:color="auto"/>
              <w:right w:val="nil"/>
            </w:tcBorders>
            <w:tcMar>
              <w:left w:w="108" w:type="dxa"/>
              <w:right w:w="108" w:type="dxa"/>
            </w:tcMar>
          </w:tcPr>
          <w:p w14:paraId="02FD199A" w14:textId="352E3F07" w:rsidR="5A901CB3" w:rsidRDefault="5A901CB3" w:rsidP="5A901CB3">
            <w:pPr>
              <w:tabs>
                <w:tab w:val="left" w:pos="4332"/>
              </w:tabs>
            </w:pPr>
            <w:r w:rsidRPr="5A901CB3">
              <w:rPr>
                <w:rFonts w:ascii="Arial" w:eastAsia="Arial" w:hAnsi="Arial" w:cs="Arial"/>
                <w:sz w:val="21"/>
                <w:szCs w:val="21"/>
              </w:rPr>
              <w:t>{{*nameForBk_es_:signer2:string                                                                            }}</w:t>
            </w:r>
          </w:p>
          <w:p w14:paraId="55FB2209" w14:textId="3B55BFA6" w:rsidR="5A901CB3" w:rsidRDefault="5A901CB3" w:rsidP="5A901CB3">
            <w:pPr>
              <w:tabs>
                <w:tab w:val="left" w:pos="4332"/>
              </w:tabs>
            </w:pPr>
            <w:r w:rsidRPr="5A901CB3">
              <w:rPr>
                <w:rFonts w:ascii="Arial" w:eastAsia="Arial" w:hAnsi="Arial" w:cs="Arial"/>
                <w:b/>
                <w:bCs/>
                <w:sz w:val="12"/>
                <w:szCs w:val="12"/>
              </w:rPr>
              <w:t xml:space="preserve"> </w:t>
            </w:r>
          </w:p>
        </w:tc>
      </w:tr>
      <w:tr w:rsidR="5A901CB3" w14:paraId="7CB5A75A" w14:textId="77777777" w:rsidTr="5A901CB3">
        <w:trPr>
          <w:trHeight w:val="300"/>
        </w:trPr>
        <w:tc>
          <w:tcPr>
            <w:tcW w:w="2230" w:type="dxa"/>
            <w:tcMar>
              <w:left w:w="108" w:type="dxa"/>
              <w:right w:w="108" w:type="dxa"/>
            </w:tcMar>
          </w:tcPr>
          <w:p w14:paraId="045459B7" w14:textId="6F4BE41D" w:rsidR="5A901CB3" w:rsidRDefault="5A901CB3" w:rsidP="5A901CB3">
            <w:r w:rsidRPr="5A901CB3">
              <w:rPr>
                <w:rFonts w:ascii="Arial" w:eastAsia="Arial" w:hAnsi="Arial" w:cs="Arial"/>
                <w:b/>
                <w:bCs/>
                <w:sz w:val="22"/>
                <w:szCs w:val="22"/>
              </w:rPr>
              <w:t xml:space="preserve"> </w:t>
            </w:r>
          </w:p>
        </w:tc>
        <w:tc>
          <w:tcPr>
            <w:tcW w:w="8002" w:type="dxa"/>
            <w:tcMar>
              <w:left w:w="108" w:type="dxa"/>
              <w:right w:w="108" w:type="dxa"/>
            </w:tcMar>
          </w:tcPr>
          <w:p w14:paraId="2C6B5BBC" w14:textId="24DDD20F" w:rsidR="5A901CB3" w:rsidRDefault="5A901CB3" w:rsidP="5A901CB3">
            <w:r w:rsidRPr="5A901CB3">
              <w:rPr>
                <w:rFonts w:ascii="Arial" w:eastAsia="Arial" w:hAnsi="Arial" w:cs="Arial"/>
                <w:sz w:val="16"/>
                <w:szCs w:val="16"/>
              </w:rPr>
              <w:t>Beneficiary or company name as held by your bank</w:t>
            </w:r>
          </w:p>
        </w:tc>
      </w:tr>
      <w:tr w:rsidR="5A901CB3" w14:paraId="1A15B45C" w14:textId="77777777" w:rsidTr="5A901CB3">
        <w:trPr>
          <w:trHeight w:val="300"/>
        </w:trPr>
        <w:tc>
          <w:tcPr>
            <w:tcW w:w="2230" w:type="dxa"/>
            <w:tcMar>
              <w:left w:w="108" w:type="dxa"/>
              <w:right w:w="108" w:type="dxa"/>
            </w:tcMar>
          </w:tcPr>
          <w:p w14:paraId="2B9A01F8" w14:textId="1521E0E1" w:rsidR="5A901CB3" w:rsidRDefault="5A901CB3" w:rsidP="5A901CB3">
            <w:r w:rsidRPr="5A901CB3">
              <w:rPr>
                <w:rFonts w:ascii="Arial" w:eastAsia="Arial" w:hAnsi="Arial" w:cs="Arial"/>
                <w:sz w:val="22"/>
                <w:szCs w:val="22"/>
              </w:rPr>
              <w:t>Explanation:</w:t>
            </w:r>
          </w:p>
        </w:tc>
        <w:tc>
          <w:tcPr>
            <w:tcW w:w="8002" w:type="dxa"/>
            <w:tcBorders>
              <w:bottom w:val="single" w:sz="12" w:space="0" w:color="auto"/>
              <w:right w:val="nil"/>
            </w:tcBorders>
            <w:tcMar>
              <w:left w:w="108" w:type="dxa"/>
              <w:right w:w="108" w:type="dxa"/>
            </w:tcMar>
          </w:tcPr>
          <w:p w14:paraId="690D2E69" w14:textId="1ECC2FE1" w:rsidR="5A901CB3" w:rsidRDefault="5A901CB3" w:rsidP="5A901CB3">
            <w:pPr>
              <w:tabs>
                <w:tab w:val="left" w:pos="4332"/>
              </w:tabs>
              <w:spacing w:after="60"/>
            </w:pPr>
            <w:r w:rsidRPr="5A901CB3">
              <w:rPr>
                <w:rFonts w:ascii="Arial" w:eastAsia="Arial" w:hAnsi="Arial" w:cs="Arial"/>
                <w:sz w:val="21"/>
                <w:szCs w:val="21"/>
              </w:rPr>
              <w:t>{{*explanation_es_:signer2:string                                                                            }}</w:t>
            </w:r>
          </w:p>
        </w:tc>
      </w:tr>
      <w:tr w:rsidR="5A901CB3" w14:paraId="0F09A0D4" w14:textId="77777777" w:rsidTr="5A901CB3">
        <w:trPr>
          <w:trHeight w:val="300"/>
        </w:trPr>
        <w:tc>
          <w:tcPr>
            <w:tcW w:w="2230" w:type="dxa"/>
            <w:tcMar>
              <w:left w:w="108" w:type="dxa"/>
              <w:right w:w="108" w:type="dxa"/>
            </w:tcMar>
          </w:tcPr>
          <w:p w14:paraId="26BB1A5F" w14:textId="4A816C79" w:rsidR="5A901CB3" w:rsidRDefault="5A901CB3" w:rsidP="5A901CB3">
            <w:r w:rsidRPr="5A901CB3">
              <w:rPr>
                <w:rFonts w:ascii="Arial" w:eastAsia="Arial" w:hAnsi="Arial" w:cs="Arial"/>
                <w:sz w:val="21"/>
                <w:szCs w:val="21"/>
              </w:rPr>
              <w:t xml:space="preserve"> </w:t>
            </w:r>
          </w:p>
          <w:p w14:paraId="192F709E" w14:textId="42FBA99F" w:rsidR="5A901CB3" w:rsidRDefault="5A901CB3" w:rsidP="5A901CB3">
            <w:pPr>
              <w:ind w:right="-202"/>
            </w:pPr>
            <w:r w:rsidRPr="5A901CB3">
              <w:rPr>
                <w:rFonts w:ascii="Arial" w:eastAsia="Arial" w:hAnsi="Arial" w:cs="Arial"/>
                <w:sz w:val="21"/>
                <w:szCs w:val="21"/>
              </w:rPr>
              <w:t>Address (no P.O. box)</w:t>
            </w:r>
          </w:p>
        </w:tc>
        <w:tc>
          <w:tcPr>
            <w:tcW w:w="8002" w:type="dxa"/>
            <w:tcMar>
              <w:left w:w="108" w:type="dxa"/>
              <w:right w:w="108" w:type="dxa"/>
            </w:tcMar>
          </w:tcPr>
          <w:p w14:paraId="1DD22C88" w14:textId="5CE0D34B" w:rsidR="5A901CB3" w:rsidRDefault="5A901CB3" w:rsidP="5A901CB3">
            <w:r w:rsidRPr="5A901CB3">
              <w:rPr>
                <w:rFonts w:ascii="Arial" w:eastAsia="Arial" w:hAnsi="Arial" w:cs="Arial"/>
                <w:sz w:val="16"/>
                <w:szCs w:val="16"/>
              </w:rPr>
              <w:t xml:space="preserve">Explanation if Name is different than the name on the contract </w:t>
            </w:r>
          </w:p>
          <w:p w14:paraId="15357AA4" w14:textId="0F2AA420" w:rsidR="5A901CB3" w:rsidRDefault="5A901CB3" w:rsidP="5A901CB3">
            <w:r w:rsidRPr="5A901CB3">
              <w:rPr>
                <w:rFonts w:ascii="Arial" w:eastAsia="Arial" w:hAnsi="Arial" w:cs="Arial"/>
                <w:b/>
                <w:bCs/>
                <w:sz w:val="12"/>
                <w:szCs w:val="12"/>
              </w:rPr>
              <w:t xml:space="preserve"> </w:t>
            </w:r>
          </w:p>
          <w:p w14:paraId="2815EA4A" w14:textId="54C6551B" w:rsidR="5A901CB3" w:rsidRDefault="5A901CB3" w:rsidP="5A901CB3">
            <w:r w:rsidRPr="5A901CB3">
              <w:rPr>
                <w:rFonts w:ascii="Arial" w:eastAsia="Arial" w:hAnsi="Arial" w:cs="Arial"/>
                <w:sz w:val="21"/>
                <w:szCs w:val="21"/>
              </w:rPr>
              <w:t>{{*addrForBk_es_:signer2:string              }}, {{*cityForBk_es_:signer2:string          }}</w:t>
            </w:r>
          </w:p>
          <w:p w14:paraId="0B060471" w14:textId="53FA109D" w:rsidR="5A901CB3" w:rsidRDefault="5A901CB3" w:rsidP="5A901CB3">
            <w:r w:rsidRPr="5A901CB3">
              <w:rPr>
                <w:rFonts w:ascii="Arial" w:eastAsia="Arial" w:hAnsi="Arial" w:cs="Arial"/>
                <w:b/>
                <w:bCs/>
                <w:sz w:val="12"/>
                <w:szCs w:val="12"/>
              </w:rPr>
              <w:t xml:space="preserve"> </w:t>
            </w:r>
          </w:p>
        </w:tc>
      </w:tr>
      <w:tr w:rsidR="5A901CB3" w14:paraId="327D4F4F" w14:textId="77777777" w:rsidTr="5A901CB3">
        <w:trPr>
          <w:trHeight w:val="300"/>
        </w:trPr>
        <w:tc>
          <w:tcPr>
            <w:tcW w:w="2230" w:type="dxa"/>
            <w:tcMar>
              <w:left w:w="108" w:type="dxa"/>
              <w:right w:w="108" w:type="dxa"/>
            </w:tcMar>
          </w:tcPr>
          <w:p w14:paraId="366BFFA0" w14:textId="6EF901A2" w:rsidR="5A901CB3" w:rsidRDefault="5A901CB3" w:rsidP="5A901CB3">
            <w:r w:rsidRPr="5A901CB3">
              <w:rPr>
                <w:rFonts w:ascii="Arial" w:eastAsia="Arial" w:hAnsi="Arial" w:cs="Arial"/>
                <w:b/>
                <w:bCs/>
                <w:sz w:val="22"/>
                <w:szCs w:val="22"/>
              </w:rPr>
              <w:t xml:space="preserve"> </w:t>
            </w:r>
          </w:p>
        </w:tc>
        <w:tc>
          <w:tcPr>
            <w:tcW w:w="8002" w:type="dxa"/>
            <w:tcBorders>
              <w:top w:val="single" w:sz="12" w:space="0" w:color="auto"/>
              <w:bottom w:val="nil"/>
              <w:right w:val="nil"/>
            </w:tcBorders>
            <w:tcMar>
              <w:left w:w="108" w:type="dxa"/>
              <w:right w:w="108" w:type="dxa"/>
            </w:tcMar>
          </w:tcPr>
          <w:p w14:paraId="1AA39993" w14:textId="4C4C7F71" w:rsidR="5A901CB3" w:rsidRDefault="5A901CB3" w:rsidP="5A901CB3">
            <w:pPr>
              <w:spacing w:before="60"/>
            </w:pPr>
            <w:r w:rsidRPr="5A901CB3">
              <w:rPr>
                <w:rFonts w:ascii="Arial" w:eastAsia="Arial" w:hAnsi="Arial" w:cs="Arial"/>
                <w:sz w:val="16"/>
                <w:szCs w:val="16"/>
              </w:rPr>
              <w:t>Street name and number, house number, etc.                    City</w:t>
            </w:r>
          </w:p>
        </w:tc>
      </w:tr>
      <w:tr w:rsidR="5A901CB3" w14:paraId="551803D1" w14:textId="77777777" w:rsidTr="5A901CB3">
        <w:trPr>
          <w:trHeight w:val="300"/>
        </w:trPr>
        <w:tc>
          <w:tcPr>
            <w:tcW w:w="2230" w:type="dxa"/>
            <w:tcMar>
              <w:left w:w="108" w:type="dxa"/>
              <w:right w:w="108" w:type="dxa"/>
            </w:tcMar>
          </w:tcPr>
          <w:p w14:paraId="5240A4B0" w14:textId="613A5C3F" w:rsidR="5A901CB3" w:rsidRDefault="5A901CB3" w:rsidP="5A901CB3">
            <w:r w:rsidRPr="5A901CB3">
              <w:rPr>
                <w:rFonts w:ascii="Arial" w:eastAsia="Arial" w:hAnsi="Arial" w:cs="Arial"/>
                <w:b/>
                <w:bCs/>
                <w:sz w:val="21"/>
                <w:szCs w:val="21"/>
              </w:rPr>
              <w:t xml:space="preserve"> </w:t>
            </w:r>
          </w:p>
        </w:tc>
        <w:tc>
          <w:tcPr>
            <w:tcW w:w="8002" w:type="dxa"/>
            <w:tcBorders>
              <w:top w:val="nil"/>
              <w:bottom w:val="single" w:sz="12" w:space="0" w:color="auto"/>
              <w:right w:val="nil"/>
            </w:tcBorders>
            <w:tcMar>
              <w:left w:w="108" w:type="dxa"/>
              <w:right w:w="108" w:type="dxa"/>
            </w:tcMar>
          </w:tcPr>
          <w:p w14:paraId="1CF639EC" w14:textId="64D74B1D" w:rsidR="5A901CB3" w:rsidRDefault="5A901CB3" w:rsidP="5A901CB3">
            <w:pPr>
              <w:spacing w:after="60"/>
            </w:pPr>
            <w:r w:rsidRPr="5A901CB3">
              <w:rPr>
                <w:rFonts w:ascii="Arial" w:eastAsia="Arial" w:hAnsi="Arial" w:cs="Arial"/>
                <w:sz w:val="21"/>
                <w:szCs w:val="21"/>
              </w:rPr>
              <w:t>{{*provAndCoForBk_es_:signer2:string}}  {{*CodeForBk_es_:signer2:string    }}</w:t>
            </w:r>
          </w:p>
        </w:tc>
      </w:tr>
      <w:tr w:rsidR="5A901CB3" w14:paraId="229C128C" w14:textId="77777777" w:rsidTr="5A901CB3">
        <w:trPr>
          <w:trHeight w:val="300"/>
        </w:trPr>
        <w:tc>
          <w:tcPr>
            <w:tcW w:w="2230" w:type="dxa"/>
            <w:tcMar>
              <w:left w:w="108" w:type="dxa"/>
              <w:right w:w="108" w:type="dxa"/>
            </w:tcMar>
          </w:tcPr>
          <w:p w14:paraId="1BD7D417" w14:textId="5733B53F" w:rsidR="5A901CB3" w:rsidRDefault="5A901CB3" w:rsidP="5A901CB3">
            <w:r w:rsidRPr="5A901CB3">
              <w:rPr>
                <w:rFonts w:ascii="Arial" w:eastAsia="Arial" w:hAnsi="Arial" w:cs="Arial"/>
                <w:b/>
                <w:bCs/>
                <w:sz w:val="22"/>
                <w:szCs w:val="22"/>
              </w:rPr>
              <w:t xml:space="preserve"> </w:t>
            </w:r>
          </w:p>
        </w:tc>
        <w:tc>
          <w:tcPr>
            <w:tcW w:w="8002" w:type="dxa"/>
            <w:tcBorders>
              <w:top w:val="single" w:sz="12" w:space="0" w:color="auto"/>
              <w:bottom w:val="nil"/>
              <w:right w:val="nil"/>
            </w:tcBorders>
            <w:tcMar>
              <w:left w:w="108" w:type="dxa"/>
              <w:right w:w="108" w:type="dxa"/>
            </w:tcMar>
          </w:tcPr>
          <w:p w14:paraId="48DBD390" w14:textId="6B781546" w:rsidR="5A901CB3" w:rsidRDefault="5A901CB3" w:rsidP="5A901CB3">
            <w:pPr>
              <w:spacing w:before="60"/>
            </w:pPr>
            <w:r w:rsidRPr="5A901CB3">
              <w:rPr>
                <w:rFonts w:ascii="Arial" w:eastAsia="Arial" w:hAnsi="Arial" w:cs="Arial"/>
                <w:sz w:val="16"/>
                <w:szCs w:val="16"/>
              </w:rPr>
              <w:t>Province (if applicable), Country           Postal Code</w:t>
            </w:r>
          </w:p>
        </w:tc>
      </w:tr>
      <w:tr w:rsidR="5A901CB3" w14:paraId="000633F0" w14:textId="77777777" w:rsidTr="5A901CB3">
        <w:trPr>
          <w:trHeight w:val="300"/>
        </w:trPr>
        <w:tc>
          <w:tcPr>
            <w:tcW w:w="2230" w:type="dxa"/>
            <w:tcMar>
              <w:left w:w="108" w:type="dxa"/>
              <w:right w:w="108" w:type="dxa"/>
            </w:tcMar>
          </w:tcPr>
          <w:p w14:paraId="722F856A" w14:textId="2E5A65D0" w:rsidR="5A901CB3" w:rsidRDefault="5A901CB3" w:rsidP="5A901CB3">
            <w:r w:rsidRPr="5A901CB3">
              <w:rPr>
                <w:rFonts w:ascii="Arial" w:eastAsia="Arial" w:hAnsi="Arial" w:cs="Arial"/>
                <w:sz w:val="21"/>
                <w:szCs w:val="21"/>
              </w:rPr>
              <w:t>Contact Information:</w:t>
            </w:r>
          </w:p>
        </w:tc>
        <w:tc>
          <w:tcPr>
            <w:tcW w:w="8002" w:type="dxa"/>
            <w:tcBorders>
              <w:top w:val="nil"/>
              <w:bottom w:val="single" w:sz="12" w:space="0" w:color="auto"/>
              <w:right w:val="nil"/>
            </w:tcBorders>
            <w:tcMar>
              <w:left w:w="108" w:type="dxa"/>
              <w:right w:w="108" w:type="dxa"/>
            </w:tcMar>
          </w:tcPr>
          <w:p w14:paraId="385B7FDE" w14:textId="25BFBFA5" w:rsidR="5A901CB3" w:rsidRDefault="5A901CB3" w:rsidP="5A901CB3">
            <w:r w:rsidRPr="5A901CB3">
              <w:rPr>
                <w:rFonts w:ascii="Arial" w:eastAsia="Arial" w:hAnsi="Arial" w:cs="Arial"/>
                <w:sz w:val="21"/>
                <w:szCs w:val="21"/>
              </w:rPr>
              <w:t>{{*phone_es_:signer2:string                     }}  {{*email_es_:signer2:string                }}</w:t>
            </w:r>
          </w:p>
          <w:p w14:paraId="0A610BC9" w14:textId="09F46ABE" w:rsidR="5A901CB3" w:rsidRDefault="5A901CB3" w:rsidP="5A901CB3">
            <w:r w:rsidRPr="5A901CB3">
              <w:rPr>
                <w:rFonts w:ascii="Arial" w:eastAsia="Arial" w:hAnsi="Arial" w:cs="Arial"/>
                <w:b/>
                <w:bCs/>
                <w:sz w:val="12"/>
                <w:szCs w:val="12"/>
              </w:rPr>
              <w:t xml:space="preserve"> </w:t>
            </w:r>
          </w:p>
        </w:tc>
      </w:tr>
      <w:tr w:rsidR="5A901CB3" w14:paraId="533548E3" w14:textId="77777777" w:rsidTr="5A901CB3">
        <w:trPr>
          <w:trHeight w:val="300"/>
        </w:trPr>
        <w:tc>
          <w:tcPr>
            <w:tcW w:w="2230" w:type="dxa"/>
            <w:tcMar>
              <w:left w:w="108" w:type="dxa"/>
              <w:right w:w="108" w:type="dxa"/>
            </w:tcMar>
          </w:tcPr>
          <w:p w14:paraId="3C349562" w14:textId="6210ECD9" w:rsidR="5A901CB3" w:rsidRDefault="5A901CB3" w:rsidP="5A901CB3">
            <w:r w:rsidRPr="5A901CB3">
              <w:rPr>
                <w:rFonts w:ascii="Arial" w:eastAsia="Arial" w:hAnsi="Arial" w:cs="Arial"/>
                <w:sz w:val="21"/>
                <w:szCs w:val="21"/>
              </w:rPr>
              <w:t xml:space="preserve"> </w:t>
            </w:r>
          </w:p>
        </w:tc>
        <w:tc>
          <w:tcPr>
            <w:tcW w:w="8002" w:type="dxa"/>
            <w:tcBorders>
              <w:top w:val="single" w:sz="12" w:space="0" w:color="auto"/>
              <w:bottom w:val="nil"/>
              <w:right w:val="nil"/>
            </w:tcBorders>
            <w:tcMar>
              <w:left w:w="108" w:type="dxa"/>
              <w:right w:w="108" w:type="dxa"/>
            </w:tcMar>
          </w:tcPr>
          <w:p w14:paraId="505F262A" w14:textId="52B95454" w:rsidR="5A901CB3" w:rsidRDefault="5A901CB3" w:rsidP="5A901CB3">
            <w:pPr>
              <w:spacing w:before="60"/>
            </w:pPr>
            <w:r w:rsidRPr="5A901CB3">
              <w:rPr>
                <w:rFonts w:ascii="Arial" w:eastAsia="Arial" w:hAnsi="Arial" w:cs="Arial"/>
                <w:sz w:val="16"/>
                <w:szCs w:val="16"/>
              </w:rPr>
              <w:t xml:space="preserve">Phone number (incl. country and area code)   </w:t>
            </w:r>
            <w:r w:rsidRPr="5A901CB3">
              <w:rPr>
                <w:rFonts w:ascii="Arial" w:eastAsia="Arial" w:hAnsi="Arial" w:cs="Arial"/>
                <w:sz w:val="18"/>
                <w:szCs w:val="18"/>
              </w:rPr>
              <w:t xml:space="preserve">                 </w:t>
            </w:r>
            <w:r w:rsidRPr="5A901CB3">
              <w:rPr>
                <w:rFonts w:ascii="Arial" w:eastAsia="Arial" w:hAnsi="Arial" w:cs="Arial"/>
                <w:sz w:val="16"/>
                <w:szCs w:val="16"/>
              </w:rPr>
              <w:t>Email address</w:t>
            </w:r>
          </w:p>
        </w:tc>
      </w:tr>
      <w:tr w:rsidR="5A901CB3" w14:paraId="60559A67" w14:textId="77777777" w:rsidTr="5A901CB3">
        <w:trPr>
          <w:trHeight w:val="300"/>
        </w:trPr>
        <w:tc>
          <w:tcPr>
            <w:tcW w:w="2230" w:type="dxa"/>
            <w:tcMar>
              <w:left w:w="108" w:type="dxa"/>
              <w:right w:w="108" w:type="dxa"/>
            </w:tcMar>
          </w:tcPr>
          <w:p w14:paraId="5F1DE5D2" w14:textId="2D182A13" w:rsidR="5A901CB3" w:rsidRDefault="5A901CB3" w:rsidP="5A901CB3">
            <w:r w:rsidRPr="5A901CB3">
              <w:rPr>
                <w:rFonts w:ascii="Arial" w:eastAsia="Arial" w:hAnsi="Arial" w:cs="Arial"/>
                <w:sz w:val="21"/>
                <w:szCs w:val="21"/>
              </w:rPr>
              <w:t xml:space="preserve"> </w:t>
            </w:r>
          </w:p>
        </w:tc>
        <w:tc>
          <w:tcPr>
            <w:tcW w:w="8002" w:type="dxa"/>
            <w:tcBorders>
              <w:top w:val="nil"/>
              <w:bottom w:val="single" w:sz="12" w:space="0" w:color="auto"/>
              <w:right w:val="nil"/>
            </w:tcBorders>
            <w:tcMar>
              <w:left w:w="108" w:type="dxa"/>
              <w:right w:w="108" w:type="dxa"/>
            </w:tcMar>
          </w:tcPr>
          <w:p w14:paraId="73C98E21" w14:textId="59B407C5" w:rsidR="5A901CB3" w:rsidRDefault="5A901CB3" w:rsidP="5A901CB3">
            <w:r w:rsidRPr="5A901CB3">
              <w:rPr>
                <w:rFonts w:ascii="Arial" w:eastAsia="Arial" w:hAnsi="Arial" w:cs="Arial"/>
                <w:sz w:val="21"/>
                <w:szCs w:val="21"/>
              </w:rPr>
              <w:t>{{*companyContact_es_:signer2:string</w:t>
            </w:r>
            <w:r w:rsidRPr="5A901CB3">
              <w:rPr>
                <w:rFonts w:ascii="Arial" w:eastAsia="Arial" w:hAnsi="Arial" w:cs="Arial"/>
                <w:sz w:val="22"/>
                <w:szCs w:val="22"/>
              </w:rPr>
              <w:t xml:space="preserve">                                                                }}</w:t>
            </w:r>
          </w:p>
          <w:p w14:paraId="368AE107" w14:textId="15A96211" w:rsidR="5A901CB3" w:rsidRDefault="5A901CB3" w:rsidP="5A901CB3">
            <w:r w:rsidRPr="5A901CB3">
              <w:rPr>
                <w:rFonts w:ascii="Arial" w:eastAsia="Arial" w:hAnsi="Arial" w:cs="Arial"/>
                <w:b/>
                <w:bCs/>
                <w:sz w:val="12"/>
                <w:szCs w:val="12"/>
              </w:rPr>
              <w:t xml:space="preserve"> </w:t>
            </w:r>
          </w:p>
        </w:tc>
      </w:tr>
      <w:tr w:rsidR="5A901CB3" w14:paraId="292EA335" w14:textId="77777777" w:rsidTr="5A901CB3">
        <w:trPr>
          <w:trHeight w:val="300"/>
        </w:trPr>
        <w:tc>
          <w:tcPr>
            <w:tcW w:w="2230" w:type="dxa"/>
            <w:tcMar>
              <w:left w:w="108" w:type="dxa"/>
              <w:right w:w="108" w:type="dxa"/>
            </w:tcMar>
          </w:tcPr>
          <w:p w14:paraId="69F40695" w14:textId="22E03ACB" w:rsidR="5A901CB3" w:rsidRDefault="5A901CB3" w:rsidP="5A901CB3">
            <w:r w:rsidRPr="5A901CB3">
              <w:rPr>
                <w:rFonts w:ascii="Arial" w:eastAsia="Arial" w:hAnsi="Arial" w:cs="Arial"/>
                <w:sz w:val="21"/>
                <w:szCs w:val="21"/>
              </w:rPr>
              <w:t xml:space="preserve"> </w:t>
            </w:r>
          </w:p>
        </w:tc>
        <w:tc>
          <w:tcPr>
            <w:tcW w:w="8002" w:type="dxa"/>
            <w:tcBorders>
              <w:top w:val="single" w:sz="12" w:space="0" w:color="auto"/>
              <w:bottom w:val="nil"/>
              <w:right w:val="nil"/>
            </w:tcBorders>
            <w:tcMar>
              <w:left w:w="108" w:type="dxa"/>
              <w:right w:w="108" w:type="dxa"/>
            </w:tcMar>
          </w:tcPr>
          <w:p w14:paraId="1FE9B166" w14:textId="0C8C1490" w:rsidR="5A901CB3" w:rsidRDefault="5A901CB3" w:rsidP="5A901CB3">
            <w:r w:rsidRPr="5A901CB3">
              <w:rPr>
                <w:rFonts w:ascii="Arial" w:eastAsia="Arial" w:hAnsi="Arial" w:cs="Arial"/>
                <w:sz w:val="16"/>
                <w:szCs w:val="16"/>
              </w:rPr>
              <w:t xml:space="preserve">Company contact person </w:t>
            </w:r>
          </w:p>
        </w:tc>
      </w:tr>
      <w:tr w:rsidR="5A901CB3" w14:paraId="453DB019" w14:textId="77777777" w:rsidTr="5A901CB3">
        <w:trPr>
          <w:trHeight w:val="300"/>
        </w:trPr>
        <w:tc>
          <w:tcPr>
            <w:tcW w:w="2230" w:type="dxa"/>
            <w:tcMar>
              <w:left w:w="108" w:type="dxa"/>
              <w:right w:w="108" w:type="dxa"/>
            </w:tcMar>
          </w:tcPr>
          <w:p w14:paraId="2354B1FE" w14:textId="0D6F2B2B" w:rsidR="5A901CB3" w:rsidRDefault="5A901CB3" w:rsidP="5A901CB3">
            <w:r w:rsidRPr="5A901CB3">
              <w:rPr>
                <w:rFonts w:ascii="Arial" w:eastAsia="Arial" w:hAnsi="Arial" w:cs="Arial"/>
                <w:sz w:val="21"/>
                <w:szCs w:val="21"/>
              </w:rPr>
              <w:t>Tax Information:</w:t>
            </w:r>
          </w:p>
        </w:tc>
        <w:tc>
          <w:tcPr>
            <w:tcW w:w="8002" w:type="dxa"/>
            <w:tcBorders>
              <w:top w:val="nil"/>
              <w:bottom w:val="single" w:sz="12" w:space="0" w:color="auto"/>
              <w:right w:val="nil"/>
            </w:tcBorders>
            <w:tcMar>
              <w:left w:w="108" w:type="dxa"/>
              <w:right w:w="108" w:type="dxa"/>
            </w:tcMar>
          </w:tcPr>
          <w:p w14:paraId="2D8E25ED" w14:textId="2D496C9C" w:rsidR="5A901CB3" w:rsidRDefault="5A901CB3" w:rsidP="5A901CB3">
            <w:r w:rsidRPr="5A901CB3">
              <w:rPr>
                <w:rFonts w:ascii="Arial" w:eastAsia="Arial" w:hAnsi="Arial" w:cs="Arial"/>
                <w:sz w:val="21"/>
                <w:szCs w:val="21"/>
              </w:rPr>
              <w:t>{{*beneficiaryTaxId_es_:signer2:string</w:t>
            </w:r>
            <w:r w:rsidRPr="5A901CB3">
              <w:rPr>
                <w:rFonts w:ascii="Arial" w:eastAsia="Arial" w:hAnsi="Arial" w:cs="Arial"/>
                <w:sz w:val="22"/>
                <w:szCs w:val="22"/>
              </w:rPr>
              <w:t xml:space="preserve">                                                                }}    </w:t>
            </w:r>
          </w:p>
          <w:p w14:paraId="0670B1C4" w14:textId="04026F57" w:rsidR="5A901CB3" w:rsidRDefault="5A901CB3" w:rsidP="5A901CB3">
            <w:r w:rsidRPr="5A901CB3">
              <w:rPr>
                <w:rFonts w:ascii="Arial" w:eastAsia="Arial" w:hAnsi="Arial" w:cs="Arial"/>
                <w:b/>
                <w:bCs/>
                <w:sz w:val="12"/>
                <w:szCs w:val="12"/>
              </w:rPr>
              <w:t xml:space="preserve"> </w:t>
            </w:r>
          </w:p>
        </w:tc>
      </w:tr>
      <w:tr w:rsidR="5A901CB3" w14:paraId="1C417BE1" w14:textId="77777777" w:rsidTr="5A901CB3">
        <w:trPr>
          <w:trHeight w:val="300"/>
        </w:trPr>
        <w:tc>
          <w:tcPr>
            <w:tcW w:w="2230" w:type="dxa"/>
            <w:tcMar>
              <w:left w:w="108" w:type="dxa"/>
              <w:right w:w="108" w:type="dxa"/>
            </w:tcMar>
          </w:tcPr>
          <w:p w14:paraId="5E9DE6F1" w14:textId="242590E0" w:rsidR="5A901CB3" w:rsidRDefault="5A901CB3" w:rsidP="5A901CB3">
            <w:r w:rsidRPr="5A901CB3">
              <w:rPr>
                <w:rFonts w:ascii="Arial" w:eastAsia="Arial" w:hAnsi="Arial" w:cs="Arial"/>
                <w:sz w:val="21"/>
                <w:szCs w:val="21"/>
              </w:rPr>
              <w:t xml:space="preserve"> </w:t>
            </w:r>
          </w:p>
        </w:tc>
        <w:tc>
          <w:tcPr>
            <w:tcW w:w="8002" w:type="dxa"/>
            <w:tcBorders>
              <w:top w:val="single" w:sz="12" w:space="0" w:color="auto"/>
              <w:bottom w:val="nil"/>
              <w:right w:val="nil"/>
            </w:tcBorders>
            <w:tcMar>
              <w:left w:w="108" w:type="dxa"/>
              <w:right w:w="108" w:type="dxa"/>
            </w:tcMar>
          </w:tcPr>
          <w:p w14:paraId="3C5A07EB" w14:textId="33168097" w:rsidR="5A901CB3" w:rsidRDefault="5A901CB3" w:rsidP="5A901CB3">
            <w:pPr>
              <w:spacing w:before="60"/>
            </w:pPr>
            <w:r w:rsidRPr="5A901CB3">
              <w:rPr>
                <w:rFonts w:ascii="Arial" w:eastAsia="Arial" w:hAnsi="Arial" w:cs="Arial"/>
                <w:sz w:val="16"/>
                <w:szCs w:val="16"/>
              </w:rPr>
              <w:t xml:space="preserve">Beneficiary Tax ID (where applicable): </w:t>
            </w:r>
          </w:p>
        </w:tc>
      </w:tr>
      <w:tr w:rsidR="5A901CB3" w14:paraId="7A286B46" w14:textId="77777777" w:rsidTr="5A901CB3">
        <w:trPr>
          <w:trHeight w:val="300"/>
        </w:trPr>
        <w:tc>
          <w:tcPr>
            <w:tcW w:w="10232" w:type="dxa"/>
            <w:gridSpan w:val="2"/>
            <w:tcMar>
              <w:left w:w="108" w:type="dxa"/>
              <w:right w:w="108" w:type="dxa"/>
            </w:tcMar>
          </w:tcPr>
          <w:p w14:paraId="467EE6DB" w14:textId="5ABCEEE6" w:rsidR="5A901CB3" w:rsidRDefault="5A901CB3" w:rsidP="5A901CB3">
            <w:r w:rsidRPr="5A901CB3">
              <w:rPr>
                <w:rFonts w:ascii="Arial" w:eastAsia="Arial" w:hAnsi="Arial" w:cs="Arial"/>
                <w:b/>
                <w:bCs/>
                <w:sz w:val="20"/>
                <w:szCs w:val="20"/>
                <w:u w:val="single"/>
              </w:rPr>
              <w:t>BANK DETAILS</w:t>
            </w:r>
          </w:p>
        </w:tc>
      </w:tr>
      <w:tr w:rsidR="5A901CB3" w14:paraId="7F025F32" w14:textId="77777777" w:rsidTr="5A901CB3">
        <w:trPr>
          <w:trHeight w:val="300"/>
        </w:trPr>
        <w:tc>
          <w:tcPr>
            <w:tcW w:w="2230" w:type="dxa"/>
            <w:tcMar>
              <w:left w:w="108" w:type="dxa"/>
              <w:right w:w="108" w:type="dxa"/>
            </w:tcMar>
          </w:tcPr>
          <w:p w14:paraId="7D330E3F" w14:textId="1CED3CFE" w:rsidR="5A901CB3" w:rsidRDefault="5A901CB3" w:rsidP="5A901CB3">
            <w:r w:rsidRPr="5A901CB3">
              <w:rPr>
                <w:rFonts w:ascii="Arial" w:eastAsia="Arial" w:hAnsi="Arial" w:cs="Arial"/>
                <w:sz w:val="21"/>
                <w:szCs w:val="21"/>
              </w:rPr>
              <w:t>Bank Name:</w:t>
            </w:r>
          </w:p>
        </w:tc>
        <w:tc>
          <w:tcPr>
            <w:tcW w:w="8002" w:type="dxa"/>
            <w:tcBorders>
              <w:top w:val="nil"/>
              <w:bottom w:val="single" w:sz="12" w:space="0" w:color="auto"/>
              <w:right w:val="nil"/>
            </w:tcBorders>
            <w:tcMar>
              <w:left w:w="108" w:type="dxa"/>
              <w:right w:w="108" w:type="dxa"/>
            </w:tcMar>
          </w:tcPr>
          <w:p w14:paraId="2DF6A32C" w14:textId="0C651E0C" w:rsidR="5A901CB3" w:rsidRDefault="5A901CB3" w:rsidP="5A901CB3">
            <w:r w:rsidRPr="5A901CB3">
              <w:rPr>
                <w:rFonts w:ascii="Arial" w:eastAsia="Arial" w:hAnsi="Arial" w:cs="Arial"/>
                <w:sz w:val="22"/>
                <w:szCs w:val="22"/>
              </w:rPr>
              <w:t>{{*bkName_es_:signer2:string                                                                           }}</w:t>
            </w:r>
          </w:p>
          <w:p w14:paraId="21EB3858" w14:textId="6D77F96D" w:rsidR="5A901CB3" w:rsidRDefault="5A901CB3" w:rsidP="5A901CB3">
            <w:r w:rsidRPr="5A901CB3">
              <w:rPr>
                <w:rFonts w:ascii="Arial" w:eastAsia="Arial" w:hAnsi="Arial" w:cs="Arial"/>
                <w:b/>
                <w:bCs/>
                <w:sz w:val="12"/>
                <w:szCs w:val="12"/>
              </w:rPr>
              <w:t xml:space="preserve"> </w:t>
            </w:r>
          </w:p>
        </w:tc>
      </w:tr>
      <w:tr w:rsidR="5A901CB3" w14:paraId="0145B209" w14:textId="77777777" w:rsidTr="5A901CB3">
        <w:trPr>
          <w:trHeight w:val="300"/>
        </w:trPr>
        <w:tc>
          <w:tcPr>
            <w:tcW w:w="2230" w:type="dxa"/>
            <w:tcMar>
              <w:left w:w="108" w:type="dxa"/>
              <w:right w:w="108" w:type="dxa"/>
            </w:tcMar>
          </w:tcPr>
          <w:p w14:paraId="31E52B2B" w14:textId="769C9558" w:rsidR="5A901CB3" w:rsidRDefault="5A901CB3" w:rsidP="5A901CB3">
            <w:r w:rsidRPr="5A901CB3">
              <w:rPr>
                <w:rFonts w:ascii="Arial" w:eastAsia="Arial" w:hAnsi="Arial" w:cs="Arial"/>
                <w:sz w:val="21"/>
                <w:szCs w:val="21"/>
              </w:rPr>
              <w:t xml:space="preserve"> </w:t>
            </w:r>
          </w:p>
        </w:tc>
        <w:tc>
          <w:tcPr>
            <w:tcW w:w="8002" w:type="dxa"/>
            <w:tcMar>
              <w:left w:w="108" w:type="dxa"/>
              <w:right w:w="108" w:type="dxa"/>
            </w:tcMar>
          </w:tcPr>
          <w:p w14:paraId="08090BC3" w14:textId="7778D9F4" w:rsidR="5A901CB3" w:rsidRDefault="5A901CB3" w:rsidP="5A901CB3">
            <w:r w:rsidRPr="5A901CB3">
              <w:rPr>
                <w:rFonts w:ascii="Arial" w:eastAsia="Arial" w:hAnsi="Arial" w:cs="Arial"/>
                <w:sz w:val="16"/>
                <w:szCs w:val="16"/>
              </w:rPr>
              <w:t>Full bank name</w:t>
            </w:r>
          </w:p>
        </w:tc>
      </w:tr>
      <w:tr w:rsidR="5A901CB3" w14:paraId="407D3A7C" w14:textId="77777777" w:rsidTr="5A901CB3">
        <w:trPr>
          <w:trHeight w:val="300"/>
        </w:trPr>
        <w:tc>
          <w:tcPr>
            <w:tcW w:w="2230" w:type="dxa"/>
            <w:tcMar>
              <w:left w:w="108" w:type="dxa"/>
              <w:right w:w="108" w:type="dxa"/>
            </w:tcMar>
          </w:tcPr>
          <w:p w14:paraId="6116C281" w14:textId="1FE18D40" w:rsidR="5A901CB3" w:rsidRDefault="5A901CB3" w:rsidP="5A901CB3">
            <w:r w:rsidRPr="5A901CB3">
              <w:rPr>
                <w:rFonts w:ascii="Arial" w:eastAsia="Arial" w:hAnsi="Arial" w:cs="Arial"/>
                <w:sz w:val="21"/>
                <w:szCs w:val="21"/>
              </w:rPr>
              <w:t>Branch</w:t>
            </w:r>
          </w:p>
        </w:tc>
        <w:tc>
          <w:tcPr>
            <w:tcW w:w="8002" w:type="dxa"/>
            <w:tcBorders>
              <w:bottom w:val="single" w:sz="12" w:space="0" w:color="auto"/>
              <w:right w:val="nil"/>
            </w:tcBorders>
            <w:tcMar>
              <w:left w:w="108" w:type="dxa"/>
              <w:right w:w="108" w:type="dxa"/>
            </w:tcMar>
          </w:tcPr>
          <w:p w14:paraId="6B004801" w14:textId="15E69FFC" w:rsidR="5A901CB3" w:rsidRDefault="5A901CB3" w:rsidP="5A901CB3">
            <w:r w:rsidRPr="5A901CB3">
              <w:rPr>
                <w:rFonts w:ascii="Arial" w:eastAsia="Arial" w:hAnsi="Arial" w:cs="Arial"/>
                <w:sz w:val="22"/>
                <w:szCs w:val="22"/>
              </w:rPr>
              <w:t>{{*branch_es_:signer2:string                                                                             }}</w:t>
            </w:r>
          </w:p>
          <w:p w14:paraId="6E66EDA1" w14:textId="16AD4C19" w:rsidR="5A901CB3" w:rsidRDefault="5A901CB3" w:rsidP="5A901CB3">
            <w:r w:rsidRPr="5A901CB3">
              <w:rPr>
                <w:rFonts w:ascii="Arial" w:eastAsia="Arial" w:hAnsi="Arial" w:cs="Arial"/>
                <w:b/>
                <w:bCs/>
                <w:sz w:val="12"/>
                <w:szCs w:val="12"/>
              </w:rPr>
              <w:t xml:space="preserve"> </w:t>
            </w:r>
          </w:p>
        </w:tc>
      </w:tr>
      <w:tr w:rsidR="5A901CB3" w14:paraId="4F6DDD1D" w14:textId="77777777" w:rsidTr="5A901CB3">
        <w:trPr>
          <w:trHeight w:val="300"/>
        </w:trPr>
        <w:tc>
          <w:tcPr>
            <w:tcW w:w="2230" w:type="dxa"/>
            <w:tcMar>
              <w:left w:w="108" w:type="dxa"/>
              <w:right w:w="108" w:type="dxa"/>
            </w:tcMar>
          </w:tcPr>
          <w:p w14:paraId="170EC20E" w14:textId="49E49AC7" w:rsidR="5A901CB3" w:rsidRDefault="5A901CB3" w:rsidP="5A901CB3">
            <w:r w:rsidRPr="5A901CB3">
              <w:rPr>
                <w:rFonts w:ascii="Arial" w:eastAsia="Arial" w:hAnsi="Arial" w:cs="Arial"/>
                <w:sz w:val="21"/>
                <w:szCs w:val="21"/>
              </w:rPr>
              <w:t xml:space="preserve"> </w:t>
            </w:r>
          </w:p>
        </w:tc>
        <w:tc>
          <w:tcPr>
            <w:tcW w:w="8002" w:type="dxa"/>
            <w:tcBorders>
              <w:top w:val="single" w:sz="12" w:space="0" w:color="auto"/>
              <w:bottom w:val="nil"/>
              <w:right w:val="nil"/>
            </w:tcBorders>
            <w:tcMar>
              <w:left w:w="108" w:type="dxa"/>
              <w:right w:w="108" w:type="dxa"/>
            </w:tcMar>
          </w:tcPr>
          <w:p w14:paraId="02C2C255" w14:textId="2B7AFC15" w:rsidR="5A901CB3" w:rsidRDefault="5A901CB3" w:rsidP="5A901CB3">
            <w:r w:rsidRPr="5A901CB3">
              <w:rPr>
                <w:rFonts w:ascii="Arial" w:eastAsia="Arial" w:hAnsi="Arial" w:cs="Arial"/>
                <w:sz w:val="16"/>
                <w:szCs w:val="16"/>
              </w:rPr>
              <w:t>Branch where beneficiary account is held</w:t>
            </w:r>
          </w:p>
        </w:tc>
      </w:tr>
      <w:tr w:rsidR="5A901CB3" w14:paraId="0D21D805" w14:textId="77777777" w:rsidTr="5A901CB3">
        <w:trPr>
          <w:trHeight w:val="300"/>
        </w:trPr>
        <w:tc>
          <w:tcPr>
            <w:tcW w:w="2230" w:type="dxa"/>
            <w:tcMar>
              <w:left w:w="108" w:type="dxa"/>
              <w:right w:w="108" w:type="dxa"/>
            </w:tcMar>
          </w:tcPr>
          <w:p w14:paraId="437FDDF4" w14:textId="3F5E165E" w:rsidR="5A901CB3" w:rsidRDefault="5A901CB3" w:rsidP="5A901CB3">
            <w:r w:rsidRPr="5A901CB3">
              <w:rPr>
                <w:rFonts w:ascii="Arial" w:eastAsia="Arial" w:hAnsi="Arial" w:cs="Arial"/>
                <w:sz w:val="21"/>
                <w:szCs w:val="21"/>
              </w:rPr>
              <w:t>Branch Address (no P.O. box)</w:t>
            </w:r>
          </w:p>
        </w:tc>
        <w:tc>
          <w:tcPr>
            <w:tcW w:w="8002" w:type="dxa"/>
            <w:tcMar>
              <w:left w:w="108" w:type="dxa"/>
              <w:right w:w="108" w:type="dxa"/>
            </w:tcMar>
          </w:tcPr>
          <w:p w14:paraId="564583F3" w14:textId="49D4C788" w:rsidR="5A901CB3" w:rsidRDefault="5A901CB3" w:rsidP="5A901CB3">
            <w:r w:rsidRPr="5A901CB3">
              <w:rPr>
                <w:rFonts w:ascii="Arial" w:eastAsia="Arial" w:hAnsi="Arial" w:cs="Arial"/>
                <w:sz w:val="22"/>
                <w:szCs w:val="22"/>
              </w:rPr>
              <w:t>{{*branchAddress_es_:signer2:string                                                                }}</w:t>
            </w:r>
          </w:p>
          <w:p w14:paraId="4E53F3A5" w14:textId="52C093B4" w:rsidR="5A901CB3" w:rsidRDefault="5A901CB3" w:rsidP="5A901CB3">
            <w:r w:rsidRPr="5A901CB3">
              <w:rPr>
                <w:rFonts w:ascii="Arial" w:eastAsia="Arial" w:hAnsi="Arial" w:cs="Arial"/>
                <w:sz w:val="12"/>
                <w:szCs w:val="12"/>
              </w:rPr>
              <w:t xml:space="preserve"> </w:t>
            </w:r>
          </w:p>
        </w:tc>
      </w:tr>
      <w:tr w:rsidR="5A901CB3" w14:paraId="63339D43" w14:textId="77777777" w:rsidTr="5A901CB3">
        <w:trPr>
          <w:trHeight w:val="300"/>
        </w:trPr>
        <w:tc>
          <w:tcPr>
            <w:tcW w:w="2230" w:type="dxa"/>
            <w:tcMar>
              <w:left w:w="108" w:type="dxa"/>
              <w:right w:w="108" w:type="dxa"/>
            </w:tcMar>
          </w:tcPr>
          <w:p w14:paraId="587841C9" w14:textId="1CB278B0" w:rsidR="5A901CB3" w:rsidRDefault="5A901CB3" w:rsidP="5A901CB3">
            <w:r w:rsidRPr="5A901CB3">
              <w:rPr>
                <w:rFonts w:ascii="Arial" w:eastAsia="Arial" w:hAnsi="Arial" w:cs="Arial"/>
                <w:sz w:val="21"/>
                <w:szCs w:val="21"/>
              </w:rPr>
              <w:t xml:space="preserve"> </w:t>
            </w:r>
          </w:p>
        </w:tc>
        <w:tc>
          <w:tcPr>
            <w:tcW w:w="8002" w:type="dxa"/>
            <w:tcBorders>
              <w:top w:val="single" w:sz="12" w:space="0" w:color="auto"/>
              <w:bottom w:val="nil"/>
              <w:right w:val="nil"/>
            </w:tcBorders>
            <w:tcMar>
              <w:left w:w="108" w:type="dxa"/>
              <w:right w:w="108" w:type="dxa"/>
            </w:tcMar>
          </w:tcPr>
          <w:p w14:paraId="6AE59EA4" w14:textId="22CB8E3B" w:rsidR="5A901CB3" w:rsidRDefault="5A901CB3" w:rsidP="5A901CB3">
            <w:r w:rsidRPr="5A901CB3">
              <w:rPr>
                <w:rFonts w:ascii="Arial" w:eastAsia="Arial" w:hAnsi="Arial" w:cs="Arial"/>
                <w:sz w:val="16"/>
                <w:szCs w:val="16"/>
              </w:rPr>
              <w:t>Complete branch address (please include street name &amp; number, city, postal code)</w:t>
            </w:r>
          </w:p>
        </w:tc>
      </w:tr>
      <w:tr w:rsidR="5A901CB3" w14:paraId="3CADF5A6" w14:textId="77777777" w:rsidTr="5A901CB3">
        <w:trPr>
          <w:trHeight w:val="300"/>
        </w:trPr>
        <w:tc>
          <w:tcPr>
            <w:tcW w:w="2230" w:type="dxa"/>
            <w:tcMar>
              <w:left w:w="108" w:type="dxa"/>
              <w:right w:w="108" w:type="dxa"/>
            </w:tcMar>
          </w:tcPr>
          <w:p w14:paraId="0ABD7633" w14:textId="78195B1C" w:rsidR="5A901CB3" w:rsidRDefault="5A901CB3" w:rsidP="5A901CB3">
            <w:r w:rsidRPr="5A901CB3">
              <w:rPr>
                <w:rFonts w:ascii="Arial" w:eastAsia="Arial" w:hAnsi="Arial" w:cs="Arial"/>
                <w:sz w:val="21"/>
                <w:szCs w:val="21"/>
              </w:rPr>
              <w:t>Account Number:</w:t>
            </w:r>
          </w:p>
        </w:tc>
        <w:tc>
          <w:tcPr>
            <w:tcW w:w="8002" w:type="dxa"/>
            <w:tcBorders>
              <w:top w:val="nil"/>
              <w:bottom w:val="single" w:sz="12" w:space="0" w:color="auto"/>
              <w:right w:val="nil"/>
            </w:tcBorders>
            <w:tcMar>
              <w:left w:w="108" w:type="dxa"/>
              <w:right w:w="108" w:type="dxa"/>
            </w:tcMar>
          </w:tcPr>
          <w:p w14:paraId="23163778" w14:textId="173E2834" w:rsidR="5A901CB3" w:rsidRDefault="5A901CB3" w:rsidP="5A901CB3">
            <w:r w:rsidRPr="5A901CB3">
              <w:rPr>
                <w:rFonts w:ascii="Arial" w:eastAsia="Arial" w:hAnsi="Arial" w:cs="Arial"/>
                <w:sz w:val="22"/>
                <w:szCs w:val="22"/>
              </w:rPr>
              <w:t>{{*accountNum_es_:signer2:string                                                                    }}</w:t>
            </w:r>
          </w:p>
          <w:p w14:paraId="7A8BD609" w14:textId="74E27826" w:rsidR="5A901CB3" w:rsidRDefault="5A901CB3" w:rsidP="5A901CB3">
            <w:r w:rsidRPr="5A901CB3">
              <w:rPr>
                <w:rFonts w:ascii="Arial" w:eastAsia="Arial" w:hAnsi="Arial" w:cs="Arial"/>
                <w:sz w:val="12"/>
                <w:szCs w:val="12"/>
              </w:rPr>
              <w:t xml:space="preserve"> </w:t>
            </w:r>
          </w:p>
        </w:tc>
      </w:tr>
      <w:tr w:rsidR="5A901CB3" w14:paraId="21A2AEFD" w14:textId="77777777" w:rsidTr="5A901CB3">
        <w:trPr>
          <w:trHeight w:val="300"/>
        </w:trPr>
        <w:tc>
          <w:tcPr>
            <w:tcW w:w="10232" w:type="dxa"/>
            <w:gridSpan w:val="2"/>
            <w:tcMar>
              <w:left w:w="108" w:type="dxa"/>
              <w:right w:w="108" w:type="dxa"/>
            </w:tcMar>
          </w:tcPr>
          <w:p w14:paraId="2AE11B4C" w14:textId="3F0C88DF" w:rsidR="5A901CB3" w:rsidRDefault="5A901CB3" w:rsidP="5A901CB3">
            <w:pPr>
              <w:jc w:val="right"/>
            </w:pPr>
            <w:r w:rsidRPr="5A901CB3">
              <w:rPr>
                <w:rFonts w:ascii="Arial" w:eastAsia="Arial" w:hAnsi="Arial" w:cs="Arial"/>
                <w:sz w:val="12"/>
                <w:szCs w:val="12"/>
              </w:rPr>
              <w:t xml:space="preserve"> </w:t>
            </w:r>
          </w:p>
        </w:tc>
      </w:tr>
      <w:tr w:rsidR="5A901CB3" w14:paraId="55CA5B91" w14:textId="77777777" w:rsidTr="5A901CB3">
        <w:trPr>
          <w:trHeight w:val="300"/>
        </w:trPr>
        <w:tc>
          <w:tcPr>
            <w:tcW w:w="2230" w:type="dxa"/>
            <w:tcMar>
              <w:left w:w="108" w:type="dxa"/>
              <w:right w:w="108" w:type="dxa"/>
            </w:tcMar>
          </w:tcPr>
          <w:p w14:paraId="5D41A8AC" w14:textId="2661AED2" w:rsidR="5A901CB3" w:rsidRDefault="5A901CB3" w:rsidP="5A901CB3">
            <w:r w:rsidRPr="5A901CB3">
              <w:rPr>
                <w:rFonts w:ascii="Arial" w:eastAsia="Arial" w:hAnsi="Arial" w:cs="Arial"/>
                <w:sz w:val="21"/>
                <w:szCs w:val="21"/>
              </w:rPr>
              <w:t>Currency of Account:</w:t>
            </w:r>
          </w:p>
        </w:tc>
        <w:tc>
          <w:tcPr>
            <w:tcW w:w="8002" w:type="dxa"/>
            <w:tcBorders>
              <w:top w:val="nil"/>
              <w:bottom w:val="single" w:sz="12" w:space="0" w:color="auto"/>
              <w:right w:val="nil"/>
            </w:tcBorders>
            <w:tcMar>
              <w:left w:w="108" w:type="dxa"/>
              <w:right w:w="108" w:type="dxa"/>
            </w:tcMar>
          </w:tcPr>
          <w:p w14:paraId="3392C1AF" w14:textId="21E6B617" w:rsidR="5A901CB3" w:rsidRDefault="5A901CB3" w:rsidP="5A901CB3">
            <w:r w:rsidRPr="5A901CB3">
              <w:rPr>
                <w:rFonts w:ascii="Arial" w:eastAsia="Arial" w:hAnsi="Arial" w:cs="Arial"/>
                <w:sz w:val="22"/>
                <w:szCs w:val="22"/>
              </w:rPr>
              <w:t>{{*accountCurrency_es_:signer2:string                                                             }}</w:t>
            </w:r>
          </w:p>
          <w:p w14:paraId="0A7E7D30" w14:textId="5248BF79" w:rsidR="5A901CB3" w:rsidRDefault="5A901CB3" w:rsidP="5A901CB3">
            <w:r w:rsidRPr="5A901CB3">
              <w:rPr>
                <w:rFonts w:ascii="Arial" w:eastAsia="Arial" w:hAnsi="Arial" w:cs="Arial"/>
                <w:sz w:val="12"/>
                <w:szCs w:val="12"/>
              </w:rPr>
              <w:t xml:space="preserve"> </w:t>
            </w:r>
          </w:p>
        </w:tc>
      </w:tr>
      <w:tr w:rsidR="5A901CB3" w14:paraId="3983109C" w14:textId="77777777" w:rsidTr="5A901CB3">
        <w:trPr>
          <w:trHeight w:val="300"/>
        </w:trPr>
        <w:tc>
          <w:tcPr>
            <w:tcW w:w="10232" w:type="dxa"/>
            <w:gridSpan w:val="2"/>
            <w:tcMar>
              <w:left w:w="108" w:type="dxa"/>
              <w:right w:w="108" w:type="dxa"/>
            </w:tcMar>
          </w:tcPr>
          <w:p w14:paraId="7C7000C3" w14:textId="694060F2" w:rsidR="5A901CB3" w:rsidRDefault="5A901CB3" w:rsidP="5A901CB3">
            <w:r w:rsidRPr="5A901CB3">
              <w:rPr>
                <w:rFonts w:ascii="Arial" w:eastAsia="Arial" w:hAnsi="Arial" w:cs="Arial"/>
                <w:sz w:val="12"/>
                <w:szCs w:val="12"/>
              </w:rPr>
              <w:t xml:space="preserve"> </w:t>
            </w:r>
          </w:p>
        </w:tc>
      </w:tr>
      <w:tr w:rsidR="5A901CB3" w14:paraId="2DF4E684" w14:textId="77777777" w:rsidTr="5A901CB3">
        <w:trPr>
          <w:trHeight w:val="300"/>
        </w:trPr>
        <w:tc>
          <w:tcPr>
            <w:tcW w:w="2230" w:type="dxa"/>
            <w:tcMar>
              <w:left w:w="108" w:type="dxa"/>
              <w:right w:w="108" w:type="dxa"/>
            </w:tcMar>
          </w:tcPr>
          <w:p w14:paraId="4AADF086" w14:textId="48D1CE9C" w:rsidR="5A901CB3" w:rsidRDefault="5A901CB3" w:rsidP="5A901CB3">
            <w:r w:rsidRPr="5A901CB3">
              <w:rPr>
                <w:rFonts w:ascii="Arial" w:eastAsia="Arial" w:hAnsi="Arial" w:cs="Arial"/>
                <w:sz w:val="21"/>
                <w:szCs w:val="21"/>
              </w:rPr>
              <w:t>SWIFT Code:</w:t>
            </w:r>
          </w:p>
        </w:tc>
        <w:tc>
          <w:tcPr>
            <w:tcW w:w="8002" w:type="dxa"/>
            <w:tcBorders>
              <w:top w:val="nil"/>
              <w:bottom w:val="single" w:sz="12" w:space="0" w:color="auto"/>
              <w:right w:val="nil"/>
            </w:tcBorders>
            <w:tcMar>
              <w:left w:w="108" w:type="dxa"/>
              <w:right w:w="108" w:type="dxa"/>
            </w:tcMar>
          </w:tcPr>
          <w:p w14:paraId="3BF8F4FE" w14:textId="099C3638" w:rsidR="5A901CB3" w:rsidRDefault="5A901CB3" w:rsidP="5A901CB3">
            <w:r w:rsidRPr="5A901CB3">
              <w:rPr>
                <w:rFonts w:ascii="Arial" w:eastAsia="Arial" w:hAnsi="Arial" w:cs="Arial"/>
                <w:sz w:val="22"/>
                <w:szCs w:val="22"/>
              </w:rPr>
              <w:t>{{*swiftCode_es_:signer2:string                                                                         }}</w:t>
            </w:r>
          </w:p>
          <w:p w14:paraId="25BF1A8E" w14:textId="33394DA5" w:rsidR="5A901CB3" w:rsidRDefault="5A901CB3" w:rsidP="5A901CB3">
            <w:r w:rsidRPr="5A901CB3">
              <w:rPr>
                <w:rFonts w:ascii="Arial" w:eastAsia="Arial" w:hAnsi="Arial" w:cs="Arial"/>
                <w:sz w:val="12"/>
                <w:szCs w:val="12"/>
              </w:rPr>
              <w:t xml:space="preserve"> </w:t>
            </w:r>
          </w:p>
        </w:tc>
      </w:tr>
      <w:tr w:rsidR="5A901CB3" w14:paraId="78C2A277" w14:textId="77777777" w:rsidTr="5A901CB3">
        <w:trPr>
          <w:trHeight w:val="300"/>
        </w:trPr>
        <w:tc>
          <w:tcPr>
            <w:tcW w:w="2230" w:type="dxa"/>
            <w:tcMar>
              <w:left w:w="108" w:type="dxa"/>
              <w:right w:w="108" w:type="dxa"/>
            </w:tcMar>
          </w:tcPr>
          <w:p w14:paraId="204951D6" w14:textId="699480F0" w:rsidR="5A901CB3" w:rsidRDefault="5A901CB3" w:rsidP="5A901CB3">
            <w:r w:rsidRPr="5A901CB3">
              <w:rPr>
                <w:rFonts w:ascii="Arial" w:eastAsia="Arial" w:hAnsi="Arial" w:cs="Arial"/>
                <w:sz w:val="12"/>
                <w:szCs w:val="12"/>
              </w:rPr>
              <w:t xml:space="preserve"> </w:t>
            </w:r>
          </w:p>
        </w:tc>
        <w:tc>
          <w:tcPr>
            <w:tcW w:w="8002" w:type="dxa"/>
            <w:tcBorders>
              <w:top w:val="single" w:sz="12" w:space="0" w:color="auto"/>
              <w:bottom w:val="nil"/>
              <w:right w:val="nil"/>
            </w:tcBorders>
            <w:tcMar>
              <w:left w:w="108" w:type="dxa"/>
              <w:right w:w="108" w:type="dxa"/>
            </w:tcMar>
          </w:tcPr>
          <w:p w14:paraId="255AD16C" w14:textId="390AB319" w:rsidR="5A901CB3" w:rsidRDefault="5A901CB3" w:rsidP="5A901CB3">
            <w:r w:rsidRPr="5A901CB3">
              <w:rPr>
                <w:rFonts w:ascii="Arial" w:eastAsia="Arial" w:hAnsi="Arial" w:cs="Arial"/>
                <w:sz w:val="12"/>
                <w:szCs w:val="12"/>
              </w:rPr>
              <w:t xml:space="preserve"> </w:t>
            </w:r>
          </w:p>
        </w:tc>
      </w:tr>
      <w:tr w:rsidR="5A901CB3" w14:paraId="08DCDB06" w14:textId="77777777" w:rsidTr="5A901CB3">
        <w:trPr>
          <w:trHeight w:val="300"/>
        </w:trPr>
        <w:tc>
          <w:tcPr>
            <w:tcW w:w="2230" w:type="dxa"/>
            <w:tcMar>
              <w:left w:w="108" w:type="dxa"/>
              <w:right w:w="108" w:type="dxa"/>
            </w:tcMar>
          </w:tcPr>
          <w:p w14:paraId="50741A9E" w14:textId="180E1EC3" w:rsidR="5A901CB3" w:rsidRDefault="5A901CB3" w:rsidP="5A901CB3">
            <w:r w:rsidRPr="5A901CB3">
              <w:rPr>
                <w:rFonts w:ascii="Arial" w:eastAsia="Arial" w:hAnsi="Arial" w:cs="Arial"/>
                <w:sz w:val="21"/>
                <w:szCs w:val="21"/>
              </w:rPr>
              <w:t>Other Bank Codes:</w:t>
            </w:r>
          </w:p>
        </w:tc>
        <w:tc>
          <w:tcPr>
            <w:tcW w:w="8002" w:type="dxa"/>
            <w:tcBorders>
              <w:top w:val="nil"/>
              <w:bottom w:val="single" w:sz="12" w:space="0" w:color="auto"/>
              <w:right w:val="nil"/>
            </w:tcBorders>
            <w:tcMar>
              <w:left w:w="108" w:type="dxa"/>
              <w:right w:w="108" w:type="dxa"/>
            </w:tcMar>
          </w:tcPr>
          <w:p w14:paraId="0C3B5239" w14:textId="4E44FAF1" w:rsidR="5A901CB3" w:rsidRDefault="5A901CB3" w:rsidP="5A901CB3">
            <w:r w:rsidRPr="5A901CB3">
              <w:rPr>
                <w:rFonts w:ascii="Arial" w:eastAsia="Arial" w:hAnsi="Arial" w:cs="Arial"/>
                <w:sz w:val="22"/>
                <w:szCs w:val="22"/>
              </w:rPr>
              <w:t>{{*otherBankCodes_es_:signer2:string                                                              }}</w:t>
            </w:r>
          </w:p>
          <w:p w14:paraId="38F375FA" w14:textId="5CA1FDC5" w:rsidR="5A901CB3" w:rsidRDefault="5A901CB3" w:rsidP="5A901CB3">
            <w:r w:rsidRPr="5A901CB3">
              <w:rPr>
                <w:rFonts w:ascii="Arial" w:eastAsia="Arial" w:hAnsi="Arial" w:cs="Arial"/>
                <w:sz w:val="12"/>
                <w:szCs w:val="12"/>
              </w:rPr>
              <w:t xml:space="preserve"> </w:t>
            </w:r>
          </w:p>
        </w:tc>
      </w:tr>
      <w:tr w:rsidR="5A901CB3" w14:paraId="4EF4F77E" w14:textId="77777777" w:rsidTr="5A901CB3">
        <w:trPr>
          <w:trHeight w:val="300"/>
        </w:trPr>
        <w:tc>
          <w:tcPr>
            <w:tcW w:w="2230" w:type="dxa"/>
            <w:tcMar>
              <w:left w:w="108" w:type="dxa"/>
              <w:right w:w="108" w:type="dxa"/>
            </w:tcMar>
          </w:tcPr>
          <w:p w14:paraId="74DF5C14" w14:textId="65F0D403" w:rsidR="5A901CB3" w:rsidRDefault="5A901CB3" w:rsidP="5A901CB3">
            <w:r w:rsidRPr="5A901CB3">
              <w:rPr>
                <w:rFonts w:ascii="Arial" w:eastAsia="Arial" w:hAnsi="Arial" w:cs="Arial"/>
                <w:sz w:val="21"/>
                <w:szCs w:val="21"/>
              </w:rPr>
              <w:t xml:space="preserve"> </w:t>
            </w:r>
          </w:p>
        </w:tc>
        <w:tc>
          <w:tcPr>
            <w:tcW w:w="8002" w:type="dxa"/>
            <w:tcBorders>
              <w:top w:val="single" w:sz="12" w:space="0" w:color="auto"/>
              <w:bottom w:val="nil"/>
              <w:right w:val="nil"/>
            </w:tcBorders>
            <w:tcMar>
              <w:left w:w="108" w:type="dxa"/>
              <w:right w:w="108" w:type="dxa"/>
            </w:tcMar>
          </w:tcPr>
          <w:p w14:paraId="421176FB" w14:textId="3AFF4790" w:rsidR="5A901CB3" w:rsidRDefault="5A901CB3" w:rsidP="5A901CB3">
            <w:pPr>
              <w:spacing w:after="60"/>
            </w:pPr>
            <w:r w:rsidRPr="5A901CB3">
              <w:rPr>
                <w:rFonts w:ascii="Arial" w:eastAsia="Arial" w:hAnsi="Arial" w:cs="Arial"/>
                <w:sz w:val="16"/>
                <w:szCs w:val="16"/>
              </w:rPr>
              <w:t>(IFSC, IBAN, ABA, NTN Number, Transit, etc., that are applicable to your country’s requirements</w:t>
            </w:r>
            <w:r w:rsidRPr="5A901CB3">
              <w:rPr>
                <w:rFonts w:ascii="Arial" w:eastAsia="Arial" w:hAnsi="Arial" w:cs="Arial"/>
                <w:sz w:val="18"/>
                <w:szCs w:val="18"/>
              </w:rPr>
              <w:t>)</w:t>
            </w:r>
          </w:p>
        </w:tc>
      </w:tr>
      <w:tr w:rsidR="5A901CB3" w14:paraId="245483C5" w14:textId="77777777" w:rsidTr="5A901CB3">
        <w:trPr>
          <w:trHeight w:val="300"/>
        </w:trPr>
        <w:tc>
          <w:tcPr>
            <w:tcW w:w="10232" w:type="dxa"/>
            <w:gridSpan w:val="2"/>
            <w:tcMar>
              <w:left w:w="108" w:type="dxa"/>
              <w:right w:w="108" w:type="dxa"/>
            </w:tcMar>
          </w:tcPr>
          <w:p w14:paraId="749186A8" w14:textId="7DF11AE8" w:rsidR="5A901CB3" w:rsidRDefault="5A901CB3" w:rsidP="5A901CB3">
            <w:r w:rsidRPr="5A901CB3">
              <w:rPr>
                <w:rFonts w:ascii="Arial" w:eastAsia="Arial" w:hAnsi="Arial" w:cs="Arial"/>
                <w:b/>
                <w:bCs/>
                <w:sz w:val="20"/>
                <w:szCs w:val="20"/>
                <w:u w:val="single"/>
              </w:rPr>
              <w:t>INTERMEDIARY BANK</w:t>
            </w:r>
          </w:p>
          <w:p w14:paraId="4638A1E0" w14:textId="29726D63" w:rsidR="5A901CB3" w:rsidRDefault="5A901CB3" w:rsidP="5A901CB3">
            <w:r w:rsidRPr="5A901CB3">
              <w:rPr>
                <w:rFonts w:ascii="Arial" w:eastAsia="Arial" w:hAnsi="Arial" w:cs="Arial"/>
                <w:sz w:val="17"/>
                <w:szCs w:val="17"/>
              </w:rPr>
              <w:t>IMPORTANT: Intermediary information is required only when the account currency is foreign to the receiving bank’s local currency. (Ex.: To wire a payment to a US $$ bank account held within a Brazilian Bank, a US Intermediary Bank is needed)</w:t>
            </w:r>
          </w:p>
        </w:tc>
      </w:tr>
      <w:tr w:rsidR="5A901CB3" w14:paraId="796D5327" w14:textId="77777777" w:rsidTr="5A901CB3">
        <w:trPr>
          <w:trHeight w:val="300"/>
        </w:trPr>
        <w:tc>
          <w:tcPr>
            <w:tcW w:w="2230" w:type="dxa"/>
            <w:tcMar>
              <w:left w:w="108" w:type="dxa"/>
              <w:right w:w="108" w:type="dxa"/>
            </w:tcMar>
          </w:tcPr>
          <w:p w14:paraId="0C98B0C7" w14:textId="7633632F" w:rsidR="5A901CB3" w:rsidRDefault="5A901CB3" w:rsidP="5A901CB3">
            <w:r w:rsidRPr="5A901CB3">
              <w:rPr>
                <w:rFonts w:ascii="Arial" w:eastAsia="Arial" w:hAnsi="Arial" w:cs="Arial"/>
                <w:sz w:val="21"/>
                <w:szCs w:val="21"/>
              </w:rPr>
              <w:t>Bank Name:</w:t>
            </w:r>
          </w:p>
        </w:tc>
        <w:tc>
          <w:tcPr>
            <w:tcW w:w="8002" w:type="dxa"/>
            <w:tcBorders>
              <w:top w:val="nil"/>
              <w:bottom w:val="single" w:sz="12" w:space="0" w:color="auto"/>
              <w:right w:val="nil"/>
            </w:tcBorders>
            <w:tcMar>
              <w:left w:w="108" w:type="dxa"/>
              <w:right w:w="108" w:type="dxa"/>
            </w:tcMar>
          </w:tcPr>
          <w:p w14:paraId="293FE93B" w14:textId="5F94E2B0" w:rsidR="5A901CB3" w:rsidRDefault="5A901CB3" w:rsidP="5A901CB3">
            <w:r w:rsidRPr="5A901CB3">
              <w:rPr>
                <w:rFonts w:ascii="Arial" w:eastAsia="Arial" w:hAnsi="Arial" w:cs="Arial"/>
                <w:sz w:val="22"/>
                <w:szCs w:val="22"/>
              </w:rPr>
              <w:t>{{*intBkName_es_:signer2:string                                                                       }}</w:t>
            </w:r>
          </w:p>
          <w:p w14:paraId="6407DBFF" w14:textId="594E9F58" w:rsidR="5A901CB3" w:rsidRDefault="5A901CB3" w:rsidP="5A901CB3">
            <w:r w:rsidRPr="5A901CB3">
              <w:rPr>
                <w:rFonts w:ascii="Arial" w:eastAsia="Arial" w:hAnsi="Arial" w:cs="Arial"/>
                <w:sz w:val="12"/>
                <w:szCs w:val="12"/>
              </w:rPr>
              <w:t xml:space="preserve"> </w:t>
            </w:r>
          </w:p>
        </w:tc>
      </w:tr>
      <w:tr w:rsidR="5A901CB3" w14:paraId="59547209" w14:textId="77777777" w:rsidTr="5A901CB3">
        <w:trPr>
          <w:trHeight w:val="300"/>
        </w:trPr>
        <w:tc>
          <w:tcPr>
            <w:tcW w:w="10232" w:type="dxa"/>
            <w:gridSpan w:val="2"/>
            <w:tcMar>
              <w:left w:w="108" w:type="dxa"/>
              <w:right w:w="108" w:type="dxa"/>
            </w:tcMar>
          </w:tcPr>
          <w:p w14:paraId="5200834D" w14:textId="43DD945C" w:rsidR="5A901CB3" w:rsidRDefault="5A901CB3" w:rsidP="5A901CB3">
            <w:r w:rsidRPr="5A901CB3">
              <w:rPr>
                <w:rFonts w:ascii="Arial" w:eastAsia="Arial" w:hAnsi="Arial" w:cs="Arial"/>
                <w:sz w:val="12"/>
                <w:szCs w:val="12"/>
              </w:rPr>
              <w:t xml:space="preserve"> </w:t>
            </w:r>
          </w:p>
        </w:tc>
      </w:tr>
      <w:tr w:rsidR="5A901CB3" w14:paraId="74AB48A9" w14:textId="77777777" w:rsidTr="5A901CB3">
        <w:trPr>
          <w:trHeight w:val="300"/>
        </w:trPr>
        <w:tc>
          <w:tcPr>
            <w:tcW w:w="2230" w:type="dxa"/>
            <w:tcMar>
              <w:left w:w="108" w:type="dxa"/>
              <w:right w:w="108" w:type="dxa"/>
            </w:tcMar>
          </w:tcPr>
          <w:p w14:paraId="4904E6C2" w14:textId="2AEAB52B" w:rsidR="5A901CB3" w:rsidRDefault="5A901CB3" w:rsidP="5A901CB3">
            <w:r w:rsidRPr="5A901CB3">
              <w:rPr>
                <w:rFonts w:ascii="Arial" w:eastAsia="Arial" w:hAnsi="Arial" w:cs="Arial"/>
                <w:sz w:val="21"/>
                <w:szCs w:val="21"/>
              </w:rPr>
              <w:t>Bank Address:</w:t>
            </w:r>
          </w:p>
        </w:tc>
        <w:tc>
          <w:tcPr>
            <w:tcW w:w="8002" w:type="dxa"/>
            <w:tcBorders>
              <w:top w:val="nil"/>
              <w:bottom w:val="single" w:sz="12" w:space="0" w:color="auto"/>
              <w:right w:val="nil"/>
            </w:tcBorders>
            <w:tcMar>
              <w:left w:w="108" w:type="dxa"/>
              <w:right w:w="108" w:type="dxa"/>
            </w:tcMar>
          </w:tcPr>
          <w:p w14:paraId="54E265AE" w14:textId="29EF946D" w:rsidR="5A901CB3" w:rsidRDefault="5A901CB3" w:rsidP="5A901CB3">
            <w:r w:rsidRPr="5A901CB3">
              <w:rPr>
                <w:rFonts w:ascii="Arial" w:eastAsia="Arial" w:hAnsi="Arial" w:cs="Arial"/>
                <w:sz w:val="21"/>
                <w:szCs w:val="21"/>
              </w:rPr>
              <w:t>{{*intBkAdd_es_:signer2:string                                                                                }}</w:t>
            </w:r>
          </w:p>
          <w:p w14:paraId="235DE910" w14:textId="17A8A537" w:rsidR="5A901CB3" w:rsidRDefault="5A901CB3" w:rsidP="5A901CB3">
            <w:r w:rsidRPr="5A901CB3">
              <w:rPr>
                <w:rFonts w:ascii="Arial" w:eastAsia="Arial" w:hAnsi="Arial" w:cs="Arial"/>
                <w:sz w:val="12"/>
                <w:szCs w:val="12"/>
              </w:rPr>
              <w:t xml:space="preserve"> </w:t>
            </w:r>
          </w:p>
        </w:tc>
      </w:tr>
      <w:tr w:rsidR="5A901CB3" w14:paraId="1C75E063" w14:textId="77777777" w:rsidTr="5A901CB3">
        <w:trPr>
          <w:trHeight w:val="300"/>
        </w:trPr>
        <w:tc>
          <w:tcPr>
            <w:tcW w:w="10232" w:type="dxa"/>
            <w:gridSpan w:val="2"/>
            <w:tcMar>
              <w:left w:w="108" w:type="dxa"/>
              <w:right w:w="108" w:type="dxa"/>
            </w:tcMar>
          </w:tcPr>
          <w:p w14:paraId="61AD39E6" w14:textId="47CD8039" w:rsidR="5A901CB3" w:rsidRDefault="5A901CB3" w:rsidP="5A901CB3">
            <w:r w:rsidRPr="5A901CB3">
              <w:rPr>
                <w:rFonts w:ascii="Arial" w:eastAsia="Arial" w:hAnsi="Arial" w:cs="Arial"/>
                <w:sz w:val="12"/>
                <w:szCs w:val="12"/>
              </w:rPr>
              <w:t xml:space="preserve"> </w:t>
            </w:r>
          </w:p>
        </w:tc>
      </w:tr>
      <w:tr w:rsidR="5A901CB3" w14:paraId="25E9DD9B" w14:textId="77777777" w:rsidTr="5A901CB3">
        <w:trPr>
          <w:trHeight w:val="300"/>
        </w:trPr>
        <w:tc>
          <w:tcPr>
            <w:tcW w:w="2230" w:type="dxa"/>
            <w:tcMar>
              <w:left w:w="108" w:type="dxa"/>
              <w:right w:w="108" w:type="dxa"/>
            </w:tcMar>
          </w:tcPr>
          <w:p w14:paraId="0D829F70" w14:textId="1FCEC8F5" w:rsidR="5A901CB3" w:rsidRDefault="5A901CB3" w:rsidP="5A901CB3">
            <w:r w:rsidRPr="5A901CB3">
              <w:rPr>
                <w:rFonts w:ascii="Arial" w:eastAsia="Arial" w:hAnsi="Arial" w:cs="Arial"/>
                <w:sz w:val="21"/>
                <w:szCs w:val="21"/>
              </w:rPr>
              <w:t>SWIFT Code</w:t>
            </w:r>
          </w:p>
        </w:tc>
        <w:tc>
          <w:tcPr>
            <w:tcW w:w="8002" w:type="dxa"/>
            <w:tcBorders>
              <w:top w:val="nil"/>
              <w:bottom w:val="single" w:sz="12" w:space="0" w:color="auto"/>
              <w:right w:val="nil"/>
            </w:tcBorders>
            <w:tcMar>
              <w:left w:w="108" w:type="dxa"/>
              <w:right w:w="108" w:type="dxa"/>
            </w:tcMar>
          </w:tcPr>
          <w:p w14:paraId="08197FA1" w14:textId="7E7DBD6C" w:rsidR="5A901CB3" w:rsidRDefault="5A901CB3" w:rsidP="5A901CB3">
            <w:r w:rsidRPr="5A901CB3">
              <w:rPr>
                <w:rFonts w:ascii="Arial" w:eastAsia="Arial" w:hAnsi="Arial" w:cs="Arial"/>
                <w:sz w:val="22"/>
                <w:szCs w:val="22"/>
              </w:rPr>
              <w:t>{{*intBkSwiftCode_es_:signer2:string                                                                }}</w:t>
            </w:r>
          </w:p>
          <w:p w14:paraId="6995C8C2" w14:textId="429518E3" w:rsidR="5A901CB3" w:rsidRDefault="5A901CB3" w:rsidP="5A901CB3">
            <w:r w:rsidRPr="5A901CB3">
              <w:rPr>
                <w:rFonts w:ascii="Arial" w:eastAsia="Arial" w:hAnsi="Arial" w:cs="Arial"/>
                <w:sz w:val="12"/>
                <w:szCs w:val="12"/>
              </w:rPr>
              <w:t xml:space="preserve"> </w:t>
            </w:r>
          </w:p>
        </w:tc>
      </w:tr>
      <w:tr w:rsidR="5A901CB3" w14:paraId="31215812" w14:textId="77777777" w:rsidTr="5A901CB3">
        <w:trPr>
          <w:trHeight w:val="300"/>
        </w:trPr>
        <w:tc>
          <w:tcPr>
            <w:tcW w:w="10232" w:type="dxa"/>
            <w:gridSpan w:val="2"/>
            <w:tcMar>
              <w:left w:w="108" w:type="dxa"/>
              <w:right w:w="108" w:type="dxa"/>
            </w:tcMar>
          </w:tcPr>
          <w:p w14:paraId="08B67CEF" w14:textId="201BEC27" w:rsidR="5A901CB3" w:rsidRDefault="5A901CB3" w:rsidP="5A901CB3">
            <w:r w:rsidRPr="5A901CB3">
              <w:rPr>
                <w:rFonts w:ascii="Arial" w:eastAsia="Arial" w:hAnsi="Arial" w:cs="Arial"/>
                <w:sz w:val="12"/>
                <w:szCs w:val="12"/>
              </w:rPr>
              <w:t xml:space="preserve"> </w:t>
            </w:r>
          </w:p>
        </w:tc>
      </w:tr>
      <w:tr w:rsidR="5A901CB3" w14:paraId="0C9BC431" w14:textId="77777777" w:rsidTr="5A901CB3">
        <w:trPr>
          <w:trHeight w:val="300"/>
        </w:trPr>
        <w:tc>
          <w:tcPr>
            <w:tcW w:w="2230" w:type="dxa"/>
            <w:tcMar>
              <w:left w:w="108" w:type="dxa"/>
              <w:right w:w="108" w:type="dxa"/>
            </w:tcMar>
          </w:tcPr>
          <w:p w14:paraId="2296D245" w14:textId="6B2D6A58" w:rsidR="5A901CB3" w:rsidRDefault="5A901CB3" w:rsidP="5A901CB3">
            <w:r w:rsidRPr="5A901CB3">
              <w:rPr>
                <w:rFonts w:ascii="Arial" w:eastAsia="Arial" w:hAnsi="Arial" w:cs="Arial"/>
                <w:sz w:val="21"/>
                <w:szCs w:val="21"/>
              </w:rPr>
              <w:t xml:space="preserve">Account Number: </w:t>
            </w:r>
          </w:p>
        </w:tc>
        <w:tc>
          <w:tcPr>
            <w:tcW w:w="8002" w:type="dxa"/>
            <w:tcMar>
              <w:left w:w="108" w:type="dxa"/>
              <w:right w:w="108" w:type="dxa"/>
            </w:tcMar>
          </w:tcPr>
          <w:p w14:paraId="60CF4BC7" w14:textId="0FDB8DAA" w:rsidR="5A901CB3" w:rsidRDefault="5A901CB3" w:rsidP="5A901CB3">
            <w:r w:rsidRPr="5A901CB3">
              <w:rPr>
                <w:rFonts w:ascii="Arial" w:eastAsia="Arial" w:hAnsi="Arial" w:cs="Arial"/>
                <w:sz w:val="21"/>
                <w:szCs w:val="21"/>
              </w:rPr>
              <w:t>{{*intBkAccountNum_es_:signer2:string                                                                  }}</w:t>
            </w:r>
          </w:p>
          <w:p w14:paraId="22DFBED8" w14:textId="53BB38BC" w:rsidR="5A901CB3" w:rsidRDefault="5A901CB3" w:rsidP="5A901CB3">
            <w:r w:rsidRPr="5A901CB3">
              <w:rPr>
                <w:rFonts w:ascii="Arial" w:eastAsia="Arial" w:hAnsi="Arial" w:cs="Arial"/>
                <w:sz w:val="12"/>
                <w:szCs w:val="12"/>
              </w:rPr>
              <w:t xml:space="preserve"> </w:t>
            </w:r>
          </w:p>
        </w:tc>
      </w:tr>
      <w:tr w:rsidR="5A901CB3" w14:paraId="087B576C" w14:textId="77777777" w:rsidTr="5A901CB3">
        <w:trPr>
          <w:trHeight w:val="300"/>
        </w:trPr>
        <w:tc>
          <w:tcPr>
            <w:tcW w:w="2230" w:type="dxa"/>
            <w:tcMar>
              <w:left w:w="108" w:type="dxa"/>
              <w:right w:w="108" w:type="dxa"/>
            </w:tcMar>
          </w:tcPr>
          <w:p w14:paraId="6BD08525" w14:textId="40FDD699" w:rsidR="5A901CB3" w:rsidRDefault="5A901CB3" w:rsidP="5A901CB3">
            <w:r w:rsidRPr="5A901CB3">
              <w:rPr>
                <w:rFonts w:ascii="Arial" w:eastAsia="Arial" w:hAnsi="Arial" w:cs="Arial"/>
                <w:sz w:val="21"/>
                <w:szCs w:val="21"/>
              </w:rPr>
              <w:t xml:space="preserve"> </w:t>
            </w:r>
          </w:p>
        </w:tc>
        <w:tc>
          <w:tcPr>
            <w:tcW w:w="8002" w:type="dxa"/>
            <w:tcBorders>
              <w:top w:val="single" w:sz="12" w:space="0" w:color="auto"/>
              <w:bottom w:val="nil"/>
              <w:right w:val="nil"/>
            </w:tcBorders>
            <w:tcMar>
              <w:left w:w="108" w:type="dxa"/>
              <w:right w:w="108" w:type="dxa"/>
            </w:tcMar>
          </w:tcPr>
          <w:p w14:paraId="4E5758B6" w14:textId="5B87D065" w:rsidR="5A901CB3" w:rsidRDefault="5A901CB3" w:rsidP="5A901CB3">
            <w:r w:rsidRPr="5A901CB3">
              <w:rPr>
                <w:rFonts w:ascii="Arial" w:eastAsia="Arial" w:hAnsi="Arial" w:cs="Arial"/>
                <w:sz w:val="13"/>
                <w:szCs w:val="13"/>
              </w:rPr>
              <w:t>(If applicable)</w:t>
            </w:r>
            <w:r w:rsidRPr="5A901CB3">
              <w:rPr>
                <w:rFonts w:ascii="Arial" w:eastAsia="Arial" w:hAnsi="Arial" w:cs="Arial"/>
                <w:sz w:val="21"/>
                <w:szCs w:val="21"/>
              </w:rPr>
              <w:t xml:space="preserve">  </w:t>
            </w:r>
          </w:p>
        </w:tc>
      </w:tr>
    </w:tbl>
    <w:p w14:paraId="382B65AD" w14:textId="67DB3352" w:rsidR="448B96A1" w:rsidRDefault="448B96A1" w:rsidP="5A901CB3">
      <w:pPr>
        <w:ind w:left="-284" w:right="28"/>
        <w:jc w:val="both"/>
      </w:pPr>
      <w:r w:rsidRPr="5A901CB3">
        <w:rPr>
          <w:rFonts w:ascii="Arial" w:eastAsia="Arial" w:hAnsi="Arial" w:cs="Arial"/>
          <w:b/>
          <w:bCs/>
          <w:sz w:val="19"/>
          <w:szCs w:val="19"/>
        </w:rPr>
        <w:t xml:space="preserve"> </w:t>
      </w:r>
    </w:p>
    <w:p w14:paraId="7D2F376C" w14:textId="73E4BFCF" w:rsidR="448B96A1" w:rsidRDefault="448B96A1" w:rsidP="5A901CB3">
      <w:pPr>
        <w:ind w:left="-284" w:right="27"/>
        <w:jc w:val="both"/>
      </w:pPr>
      <w:r w:rsidRPr="5A901CB3">
        <w:rPr>
          <w:rFonts w:ascii="Arial" w:eastAsia="Arial" w:hAnsi="Arial" w:cs="Arial"/>
          <w:b/>
          <w:bCs/>
          <w:sz w:val="19"/>
          <w:szCs w:val="19"/>
        </w:rPr>
        <w:t>I hereby certify that the information provided on this attachment is correct and complete. I am an authorized officer for the purpose of completing this form. I authorize NI to deposit, by electronic funds transfer, to the bank account designated above for any payments.</w:t>
      </w:r>
    </w:p>
    <w:p w14:paraId="40743298" w14:textId="1D5A0E25" w:rsidR="448B96A1" w:rsidRDefault="448B96A1" w:rsidP="5A901CB3">
      <w:pPr>
        <w:ind w:left="-993" w:right="-846"/>
        <w:jc w:val="both"/>
      </w:pPr>
      <w:r w:rsidRPr="5A901CB3">
        <w:rPr>
          <w:rFonts w:ascii="Arial" w:eastAsia="Arial" w:hAnsi="Arial" w:cs="Arial"/>
          <w:b/>
          <w:bCs/>
          <w:sz w:val="19"/>
          <w:szCs w:val="19"/>
        </w:rPr>
        <w:t xml:space="preserve"> </w:t>
      </w:r>
    </w:p>
    <w:tbl>
      <w:tblPr>
        <w:tblStyle w:val="TableGrid"/>
        <w:tblW w:w="0" w:type="auto"/>
        <w:tblLook w:val="04A0" w:firstRow="1" w:lastRow="0" w:firstColumn="1" w:lastColumn="0" w:noHBand="0" w:noVBand="1"/>
      </w:tblPr>
      <w:tblGrid>
        <w:gridCol w:w="992"/>
        <w:gridCol w:w="4559"/>
        <w:gridCol w:w="597"/>
        <w:gridCol w:w="4164"/>
      </w:tblGrid>
      <w:tr w:rsidR="5A901CB3" w14:paraId="3F05B245" w14:textId="77777777" w:rsidTr="5A901CB3">
        <w:trPr>
          <w:trHeight w:val="750"/>
        </w:trPr>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84D476" w14:textId="5E611671" w:rsidR="5A901CB3" w:rsidRDefault="5A901CB3" w:rsidP="5A901CB3">
            <w:pPr>
              <w:jc w:val="both"/>
            </w:pPr>
            <w:r w:rsidRPr="5A901CB3">
              <w:rPr>
                <w:rFonts w:ascii="Arial" w:eastAsia="Arial" w:hAnsi="Arial" w:cs="Arial"/>
                <w:sz w:val="18"/>
                <w:szCs w:val="18"/>
                <w:lang w:val="en-GB"/>
              </w:rPr>
              <w:t>Signature</w:t>
            </w:r>
          </w:p>
        </w:tc>
        <w:tc>
          <w:tcPr>
            <w:tcW w:w="4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CA9A12" w14:textId="42A86B07" w:rsidR="5A901CB3" w:rsidRDefault="5A901CB3" w:rsidP="5A901CB3">
            <w:pPr>
              <w:spacing w:before="60" w:after="120"/>
              <w:jc w:val="both"/>
            </w:pPr>
            <w:r w:rsidRPr="5A901CB3">
              <w:rPr>
                <w:rFonts w:ascii="Arial" w:eastAsia="Arial" w:hAnsi="Arial" w:cs="Arial"/>
                <w:sz w:val="44"/>
                <w:szCs w:val="44"/>
                <w:lang w:val="en-GB"/>
              </w:rPr>
              <w:t>{{</w:t>
            </w:r>
            <w:r w:rsidRPr="5A901CB3">
              <w:rPr>
                <w:rFonts w:ascii="Arial" w:eastAsia="Arial" w:hAnsi="Arial" w:cs="Arial"/>
                <w:sz w:val="28"/>
                <w:szCs w:val="28"/>
                <w:lang w:val="en-GB"/>
              </w:rPr>
              <w:t>Sig_es_:signer2:signature }}</w:t>
            </w:r>
          </w:p>
        </w:tc>
        <w:tc>
          <w:tcPr>
            <w:tcW w:w="5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EFB08B" w14:textId="6DBC24DA" w:rsidR="5A901CB3" w:rsidRDefault="5A901CB3" w:rsidP="5A901CB3">
            <w:pPr>
              <w:spacing w:before="60" w:after="180"/>
              <w:jc w:val="both"/>
            </w:pPr>
            <w:r w:rsidRPr="5A901CB3">
              <w:rPr>
                <w:rFonts w:ascii="Arial" w:eastAsia="Arial" w:hAnsi="Arial" w:cs="Arial"/>
                <w:sz w:val="18"/>
                <w:szCs w:val="18"/>
                <w:lang w:val="en-GB"/>
              </w:rPr>
              <w:t>Title</w:t>
            </w:r>
          </w:p>
        </w:tc>
        <w:tc>
          <w:tcPr>
            <w:tcW w:w="42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6A5F70" w14:textId="2B9C20F3" w:rsidR="5A901CB3" w:rsidRDefault="5A901CB3" w:rsidP="5A901CB3">
            <w:pPr>
              <w:spacing w:before="120" w:after="120"/>
              <w:jc w:val="both"/>
            </w:pPr>
            <w:r w:rsidRPr="5A901CB3">
              <w:rPr>
                <w:rFonts w:ascii="Arial" w:eastAsia="Arial" w:hAnsi="Arial" w:cs="Arial"/>
                <w:sz w:val="22"/>
                <w:szCs w:val="22"/>
                <w:lang w:val="en-GB"/>
              </w:rPr>
              <w:t>{{Ttl_es_:signer2:title}}</w:t>
            </w:r>
          </w:p>
        </w:tc>
      </w:tr>
      <w:tr w:rsidR="5A901CB3" w14:paraId="2EB0511A" w14:textId="77777777" w:rsidTr="5A901CB3">
        <w:trPr>
          <w:trHeight w:val="330"/>
        </w:trPr>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DC397F" w14:textId="47369856" w:rsidR="5A901CB3" w:rsidRDefault="5A901CB3" w:rsidP="5A901CB3">
            <w:pPr>
              <w:jc w:val="both"/>
            </w:pPr>
            <w:r w:rsidRPr="5A901CB3">
              <w:rPr>
                <w:rFonts w:ascii="Arial" w:eastAsia="Arial" w:hAnsi="Arial" w:cs="Arial"/>
                <w:sz w:val="18"/>
                <w:szCs w:val="18"/>
                <w:lang w:val="en-GB"/>
              </w:rPr>
              <w:t xml:space="preserve">Name </w:t>
            </w:r>
          </w:p>
        </w:tc>
        <w:tc>
          <w:tcPr>
            <w:tcW w:w="4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077188" w14:textId="56288BA9" w:rsidR="5A901CB3" w:rsidRDefault="5A901CB3" w:rsidP="5A901CB3">
            <w:pPr>
              <w:spacing w:before="120" w:after="120"/>
              <w:jc w:val="both"/>
            </w:pPr>
            <w:r w:rsidRPr="5A901CB3">
              <w:rPr>
                <w:rFonts w:ascii="Arial" w:eastAsia="Arial" w:hAnsi="Arial" w:cs="Arial"/>
                <w:sz w:val="22"/>
                <w:szCs w:val="22"/>
                <w:lang w:val="en-GB"/>
              </w:rPr>
              <w:t>{{N_es_:signer2:fullname}}</w:t>
            </w:r>
          </w:p>
        </w:tc>
        <w:tc>
          <w:tcPr>
            <w:tcW w:w="5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FF2BE5" w14:textId="069BD242" w:rsidR="5A901CB3" w:rsidRDefault="5A901CB3" w:rsidP="5A901CB3">
            <w:pPr>
              <w:spacing w:before="180" w:after="180"/>
              <w:jc w:val="both"/>
            </w:pPr>
            <w:r w:rsidRPr="5A901CB3">
              <w:rPr>
                <w:rFonts w:ascii="Arial" w:eastAsia="Arial" w:hAnsi="Arial" w:cs="Arial"/>
                <w:sz w:val="18"/>
                <w:szCs w:val="18"/>
                <w:lang w:val="en-GB"/>
              </w:rPr>
              <w:t>Date</w:t>
            </w:r>
          </w:p>
        </w:tc>
        <w:tc>
          <w:tcPr>
            <w:tcW w:w="42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97CF6D" w14:textId="2E900818" w:rsidR="5A901CB3" w:rsidRDefault="5A901CB3" w:rsidP="5A901CB3">
            <w:pPr>
              <w:spacing w:before="120" w:after="120"/>
              <w:jc w:val="both"/>
            </w:pPr>
            <w:r w:rsidRPr="5A901CB3">
              <w:rPr>
                <w:rFonts w:ascii="Arial" w:eastAsia="Arial" w:hAnsi="Arial" w:cs="Arial"/>
                <w:sz w:val="22"/>
                <w:szCs w:val="22"/>
                <w:lang w:val="en-GB"/>
              </w:rPr>
              <w:t>{{Dte_es_:signer2:date}}</w:t>
            </w:r>
          </w:p>
        </w:tc>
      </w:tr>
      <w:tr w:rsidR="5A901CB3" w14:paraId="474A7CAE" w14:textId="77777777" w:rsidTr="5A901CB3">
        <w:trPr>
          <w:trHeight w:val="75"/>
        </w:trPr>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9E3C61" w14:textId="7BA3DB94" w:rsidR="5A901CB3" w:rsidRDefault="5A901CB3" w:rsidP="5A901CB3">
            <w:pPr>
              <w:jc w:val="both"/>
            </w:pPr>
            <w:r w:rsidRPr="5A901CB3">
              <w:rPr>
                <w:rFonts w:ascii="Arial" w:eastAsia="Arial" w:hAnsi="Arial" w:cs="Arial"/>
                <w:sz w:val="18"/>
                <w:szCs w:val="18"/>
                <w:lang w:val="en-GB"/>
              </w:rPr>
              <w:t>Phone Number</w:t>
            </w:r>
          </w:p>
        </w:tc>
        <w:tc>
          <w:tcPr>
            <w:tcW w:w="4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2829BB" w14:textId="6BC07E56" w:rsidR="5A901CB3" w:rsidRDefault="5A901CB3" w:rsidP="5A901CB3">
            <w:pPr>
              <w:spacing w:before="120" w:after="120"/>
              <w:jc w:val="both"/>
            </w:pPr>
            <w:r w:rsidRPr="5A901CB3">
              <w:rPr>
                <w:rFonts w:ascii="Arial" w:eastAsia="Arial" w:hAnsi="Arial" w:cs="Arial"/>
                <w:sz w:val="22"/>
                <w:szCs w:val="22"/>
                <w:lang w:val="en-GB"/>
              </w:rPr>
              <w:t>{{phone_es_:signer2:required}}</w:t>
            </w:r>
          </w:p>
          <w:p w14:paraId="1FE31CB3" w14:textId="0832B90A" w:rsidR="5A901CB3" w:rsidRDefault="5A901CB3" w:rsidP="5A901CB3">
            <w:pPr>
              <w:jc w:val="both"/>
            </w:pPr>
            <w:r w:rsidRPr="5A901CB3">
              <w:rPr>
                <w:rFonts w:ascii="Arial" w:eastAsia="Arial" w:hAnsi="Arial" w:cs="Arial"/>
                <w:sz w:val="22"/>
                <w:szCs w:val="22"/>
                <w:lang w:val="en-GB"/>
              </w:rPr>
              <w:t xml:space="preserve"> </w:t>
            </w:r>
          </w:p>
        </w:tc>
        <w:tc>
          <w:tcPr>
            <w:tcW w:w="478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FDAF9F3" w14:textId="30215BD6" w:rsidR="5A901CB3" w:rsidRDefault="5A901CB3" w:rsidP="5A901CB3">
            <w:pPr>
              <w:spacing w:before="180" w:after="180"/>
              <w:jc w:val="both"/>
            </w:pPr>
            <w:r w:rsidRPr="5A901CB3">
              <w:rPr>
                <w:rFonts w:ascii="Arial" w:eastAsia="Arial" w:hAnsi="Arial" w:cs="Arial"/>
                <w:sz w:val="22"/>
                <w:szCs w:val="22"/>
                <w:lang w:val="en-GB"/>
              </w:rPr>
              <w:t xml:space="preserve"> </w:t>
            </w:r>
          </w:p>
        </w:tc>
      </w:tr>
    </w:tbl>
    <w:p w14:paraId="6250A5CC" w14:textId="5349F8A9" w:rsidR="448B96A1" w:rsidRDefault="448B96A1" w:rsidP="5A901CB3">
      <w:pPr>
        <w:jc w:val="center"/>
      </w:pPr>
      <w:r w:rsidRPr="5A901CB3">
        <w:rPr>
          <w:rFonts w:ascii="Arial" w:eastAsia="Arial" w:hAnsi="Arial" w:cs="Arial"/>
          <w:b/>
          <w:bCs/>
          <w:sz w:val="22"/>
          <w:szCs w:val="22"/>
        </w:rPr>
        <w:t xml:space="preserve"> </w:t>
      </w:r>
    </w:p>
    <w:p w14:paraId="1C6BC8AE" w14:textId="15A99CB5" w:rsidR="5A901CB3" w:rsidRDefault="5A901CB3"/>
    <w:p w14:paraId="43293FD6" w14:textId="46221C01" w:rsidR="5A901CB3" w:rsidRDefault="5A901CB3">
      <w:r>
        <w:br w:type="page"/>
      </w:r>
    </w:p>
    <w:p w14:paraId="04FB6186" w14:textId="2CFDF5D4" w:rsidR="5A901CB3" w:rsidRDefault="5A901CB3" w:rsidP="5A901CB3"/>
    <w:p w14:paraId="078C85C2" w14:textId="6813B95F" w:rsidR="448B96A1" w:rsidRDefault="448B96A1" w:rsidP="5A901CB3">
      <w:r w:rsidRPr="5A901CB3">
        <w:rPr>
          <w:rFonts w:ascii="Arial" w:eastAsia="Arial" w:hAnsi="Arial" w:cs="Arial"/>
          <w:b/>
          <w:bCs/>
          <w:sz w:val="22"/>
          <w:szCs w:val="22"/>
        </w:rPr>
        <w:t xml:space="preserve"> </w:t>
      </w:r>
    </w:p>
    <w:p w14:paraId="6FD56E5E" w14:textId="3A8A7554" w:rsidR="448B96A1" w:rsidRDefault="448B96A1" w:rsidP="5A901CB3">
      <w:pPr>
        <w:jc w:val="center"/>
      </w:pPr>
      <w:r w:rsidRPr="5A901CB3">
        <w:rPr>
          <w:rFonts w:ascii="Arial" w:eastAsia="Arial" w:hAnsi="Arial" w:cs="Arial"/>
          <w:b/>
          <w:bCs/>
          <w:sz w:val="22"/>
          <w:szCs w:val="22"/>
          <w:u w:val="single"/>
        </w:rPr>
        <w:t>$startif($air_travel_required != "None")ATTACHMENT E$endif</w:t>
      </w:r>
    </w:p>
    <w:p w14:paraId="1A0E23E4" w14:textId="1D7C93C2" w:rsidR="448B96A1" w:rsidRDefault="448B96A1" w:rsidP="5A901CB3">
      <w:r w:rsidRPr="5A901CB3">
        <w:rPr>
          <w:rFonts w:ascii="Arial" w:eastAsia="Arial" w:hAnsi="Arial" w:cs="Arial"/>
          <w:sz w:val="22"/>
          <w:szCs w:val="22"/>
        </w:rPr>
        <w:t>$startif($air_travel_required == "International")</w:t>
      </w:r>
    </w:p>
    <w:p w14:paraId="49F36D83" w14:textId="4C5DF418" w:rsidR="448B96A1" w:rsidRDefault="448B96A1" w:rsidP="5A901CB3">
      <w:r w:rsidRPr="5A901CB3">
        <w:rPr>
          <w:rFonts w:ascii="Arial" w:eastAsia="Arial" w:hAnsi="Arial" w:cs="Arial"/>
          <w:b/>
          <w:bCs/>
          <w:sz w:val="22"/>
          <w:szCs w:val="22"/>
        </w:rPr>
        <w:t xml:space="preserve"> </w:t>
      </w:r>
    </w:p>
    <w:p w14:paraId="6B1F4AF3" w14:textId="7737B139" w:rsidR="448B96A1" w:rsidRDefault="448B96A1" w:rsidP="5A901CB3">
      <w:pPr>
        <w:jc w:val="center"/>
      </w:pPr>
      <w:r w:rsidRPr="5A901CB3">
        <w:rPr>
          <w:rFonts w:ascii="Arial" w:eastAsia="Arial" w:hAnsi="Arial" w:cs="Arial"/>
          <w:b/>
          <w:bCs/>
          <w:sz w:val="22"/>
          <w:szCs w:val="22"/>
          <w:u w:val="single"/>
        </w:rPr>
        <w:t>AIR TRAVEL POLICY</w:t>
      </w:r>
    </w:p>
    <w:p w14:paraId="0A363D4C" w14:textId="2B3A6899" w:rsidR="448B96A1" w:rsidRDefault="448B96A1" w:rsidP="5A901CB3">
      <w:r w:rsidRPr="5A901CB3">
        <w:rPr>
          <w:rFonts w:ascii="Arial" w:eastAsia="Arial" w:hAnsi="Arial" w:cs="Arial"/>
          <w:b/>
          <w:bCs/>
          <w:sz w:val="22"/>
          <w:szCs w:val="22"/>
        </w:rPr>
        <w:t xml:space="preserve"> </w:t>
      </w:r>
    </w:p>
    <w:p w14:paraId="37D2D02A" w14:textId="6CDBDEF7" w:rsidR="448B96A1" w:rsidRDefault="448B96A1" w:rsidP="5A901CB3">
      <w:pPr>
        <w:jc w:val="both"/>
      </w:pPr>
      <w:r w:rsidRPr="5A901CB3">
        <w:rPr>
          <w:rFonts w:ascii="Arial" w:eastAsia="Arial" w:hAnsi="Arial" w:cs="Arial"/>
          <w:sz w:val="22"/>
          <w:szCs w:val="22"/>
        </w:rPr>
        <w:t xml:space="preserve">NI’s Air Travel Policy requires consultants travel economy class by the most direct and economical routing. NI will only reimburse up to the total amounts specified in Attachment B.  The Consultant is free to reroute or upgrade at his/ her own expense. </w:t>
      </w:r>
    </w:p>
    <w:p w14:paraId="72BA4DFC" w14:textId="65CC473C" w:rsidR="448B96A1" w:rsidRDefault="448B96A1" w:rsidP="5A901CB3">
      <w:pPr>
        <w:jc w:val="both"/>
      </w:pPr>
      <w:r w:rsidRPr="5A901CB3">
        <w:rPr>
          <w:rFonts w:ascii="Arial" w:eastAsia="Arial" w:hAnsi="Arial" w:cs="Arial"/>
          <w:sz w:val="22"/>
          <w:szCs w:val="22"/>
        </w:rPr>
        <w:t xml:space="preserve"> </w:t>
      </w:r>
    </w:p>
    <w:p w14:paraId="27ACE1D8" w14:textId="7DDAB4F2" w:rsidR="448B96A1" w:rsidRDefault="448B96A1" w:rsidP="5A901CB3">
      <w:pPr>
        <w:jc w:val="both"/>
      </w:pPr>
      <w:r w:rsidRPr="5A901CB3">
        <w:rPr>
          <w:rFonts w:ascii="Arial" w:eastAsia="Arial" w:hAnsi="Arial" w:cs="Arial"/>
          <w:sz w:val="22"/>
          <w:szCs w:val="22"/>
        </w:rPr>
        <w:t xml:space="preserve">When the Consultant’s travel includes destinations not covered under the scope of this Contract, the Consultant is responsible for any costs that he/she may incur that are unrelated to this Contract. NI shall not be held liable for any additional air travel costs incurred by the Consultant that are outside the scope of this agreement. </w:t>
      </w:r>
    </w:p>
    <w:p w14:paraId="38EF2CEA" w14:textId="103427E1" w:rsidR="448B96A1" w:rsidRDefault="448B96A1" w:rsidP="5A901CB3">
      <w:pPr>
        <w:jc w:val="both"/>
      </w:pPr>
      <w:r w:rsidRPr="5A901CB3">
        <w:rPr>
          <w:rFonts w:ascii="Arial" w:eastAsia="Arial" w:hAnsi="Arial" w:cs="Arial"/>
          <w:sz w:val="22"/>
          <w:szCs w:val="22"/>
        </w:rPr>
        <w:t xml:space="preserve"> </w:t>
      </w:r>
    </w:p>
    <w:p w14:paraId="74580169" w14:textId="71558D5A" w:rsidR="448B96A1" w:rsidRDefault="448B96A1" w:rsidP="5A901CB3">
      <w:pPr>
        <w:jc w:val="both"/>
      </w:pPr>
      <w:r w:rsidRPr="5A901CB3">
        <w:rPr>
          <w:rFonts w:ascii="Arial" w:eastAsia="Arial" w:hAnsi="Arial" w:cs="Arial"/>
          <w:sz w:val="22"/>
          <w:szCs w:val="22"/>
        </w:rPr>
        <w:t>For any approved air travel expenses incurred as per Attachment B under this contract, the Consultant is required to provide a copy of their boarding passes with their invoice for NI review and acceptance.</w:t>
      </w:r>
    </w:p>
    <w:p w14:paraId="385FAD00" w14:textId="16CE197F" w:rsidR="448B96A1" w:rsidRDefault="448B96A1" w:rsidP="5A901CB3">
      <w:pPr>
        <w:jc w:val="both"/>
      </w:pPr>
      <w:r w:rsidRPr="5A901CB3">
        <w:rPr>
          <w:rFonts w:ascii="Arial" w:eastAsia="Arial" w:hAnsi="Arial" w:cs="Arial"/>
          <w:sz w:val="22"/>
          <w:szCs w:val="22"/>
        </w:rPr>
        <w:t>$endif</w:t>
      </w:r>
    </w:p>
    <w:p w14:paraId="1A12F7D9" w14:textId="1D6B1FC2" w:rsidR="448B96A1" w:rsidRDefault="448B96A1" w:rsidP="5A901CB3">
      <w:pPr>
        <w:jc w:val="both"/>
      </w:pPr>
      <w:r w:rsidRPr="5A901CB3">
        <w:rPr>
          <w:rFonts w:ascii="Arial" w:eastAsia="Arial" w:hAnsi="Arial" w:cs="Arial"/>
          <w:sz w:val="22"/>
          <w:szCs w:val="22"/>
        </w:rPr>
        <w:t xml:space="preserve"> </w:t>
      </w:r>
    </w:p>
    <w:p w14:paraId="79911589" w14:textId="63257378" w:rsidR="448B96A1" w:rsidRDefault="448B96A1" w:rsidP="5A901CB3">
      <w:r w:rsidRPr="5A901CB3">
        <w:rPr>
          <w:rFonts w:ascii="Arial" w:eastAsia="Arial" w:hAnsi="Arial" w:cs="Arial"/>
          <w:sz w:val="22"/>
          <w:szCs w:val="22"/>
        </w:rPr>
        <w:t>$startif($air_travel_required == “Domestic”)</w:t>
      </w:r>
    </w:p>
    <w:p w14:paraId="34F688CD" w14:textId="79BCA72F" w:rsidR="5A901CB3" w:rsidRDefault="5A901CB3" w:rsidP="5A901CB3">
      <w:pPr>
        <w:rPr>
          <w:rFonts w:ascii="Arial" w:eastAsia="Arial" w:hAnsi="Arial" w:cs="Arial"/>
          <w:sz w:val="22"/>
          <w:szCs w:val="22"/>
        </w:rPr>
      </w:pPr>
    </w:p>
    <w:p w14:paraId="72789419" w14:textId="54B86E08" w:rsidR="5A901CB3" w:rsidRDefault="5A901CB3" w:rsidP="5A901CB3">
      <w:pPr>
        <w:rPr>
          <w:rFonts w:ascii="Arial" w:eastAsia="Arial" w:hAnsi="Arial" w:cs="Arial"/>
          <w:sz w:val="22"/>
          <w:szCs w:val="22"/>
        </w:rPr>
      </w:pPr>
    </w:p>
    <w:p w14:paraId="6AA92376" w14:textId="1429439E" w:rsidR="448B96A1" w:rsidRDefault="448B96A1" w:rsidP="5A901CB3">
      <w:pPr>
        <w:jc w:val="center"/>
      </w:pPr>
      <w:r w:rsidRPr="5A901CB3">
        <w:rPr>
          <w:rFonts w:ascii="Arial" w:eastAsia="Arial" w:hAnsi="Arial" w:cs="Arial"/>
          <w:b/>
          <w:bCs/>
          <w:sz w:val="22"/>
          <w:szCs w:val="22"/>
          <w:u w:val="single"/>
        </w:rPr>
        <w:t>AIR TRAVEL POLICY</w:t>
      </w:r>
    </w:p>
    <w:p w14:paraId="51261F06" w14:textId="201E79AF" w:rsidR="448B96A1" w:rsidRDefault="448B96A1" w:rsidP="5A901CB3">
      <w:pPr>
        <w:jc w:val="center"/>
      </w:pPr>
      <w:r w:rsidRPr="5A901CB3">
        <w:rPr>
          <w:rFonts w:ascii="Arial" w:eastAsia="Arial" w:hAnsi="Arial" w:cs="Arial"/>
          <w:b/>
          <w:bCs/>
          <w:sz w:val="22"/>
          <w:szCs w:val="22"/>
        </w:rPr>
        <w:t xml:space="preserve"> </w:t>
      </w:r>
    </w:p>
    <w:p w14:paraId="65BA1046" w14:textId="384F0194" w:rsidR="448B96A1" w:rsidRDefault="448B96A1" w:rsidP="5A901CB3">
      <w:pPr>
        <w:jc w:val="both"/>
      </w:pPr>
      <w:r w:rsidRPr="5A901CB3">
        <w:rPr>
          <w:rFonts w:ascii="Arial" w:eastAsia="Arial" w:hAnsi="Arial" w:cs="Arial"/>
          <w:sz w:val="22"/>
          <w:szCs w:val="22"/>
        </w:rPr>
        <w:t xml:space="preserve">NI’s Air Travel Policy requires consultants travel economy class by the most direct and economical routing. NI will only reimburse up to the total amounts specified in Attachment B.  The Consultant is free to reroute or upgrade at his/ her own expense. </w:t>
      </w:r>
    </w:p>
    <w:p w14:paraId="79DB093D" w14:textId="27E13D1A" w:rsidR="448B96A1" w:rsidRDefault="448B96A1" w:rsidP="5A901CB3">
      <w:pPr>
        <w:jc w:val="both"/>
      </w:pPr>
      <w:r w:rsidRPr="5A901CB3">
        <w:rPr>
          <w:rFonts w:ascii="Arial" w:eastAsia="Arial" w:hAnsi="Arial" w:cs="Arial"/>
          <w:sz w:val="22"/>
          <w:szCs w:val="22"/>
        </w:rPr>
        <w:t xml:space="preserve"> </w:t>
      </w:r>
    </w:p>
    <w:p w14:paraId="34EAEC8E" w14:textId="706FA193" w:rsidR="448B96A1" w:rsidRDefault="448B96A1" w:rsidP="5A901CB3">
      <w:pPr>
        <w:jc w:val="both"/>
      </w:pPr>
      <w:r w:rsidRPr="5A901CB3">
        <w:rPr>
          <w:rFonts w:ascii="Arial" w:eastAsia="Arial" w:hAnsi="Arial" w:cs="Arial"/>
          <w:sz w:val="22"/>
          <w:szCs w:val="22"/>
        </w:rPr>
        <w:t xml:space="preserve">When the Consultant’s travel includes destinations not covered under the scope of this Contract, the Consultant is responsible for any costs that he/she may incur that are unrelated to this Contract. NI shall not be held liable for any additional air travel costs incurred by the Consultant that are outside the scope of this agreement. </w:t>
      </w:r>
    </w:p>
    <w:p w14:paraId="57F856C8" w14:textId="3468CCAB" w:rsidR="448B96A1" w:rsidRDefault="448B96A1" w:rsidP="5A901CB3">
      <w:pPr>
        <w:jc w:val="both"/>
      </w:pPr>
      <w:r w:rsidRPr="5A901CB3">
        <w:rPr>
          <w:rFonts w:ascii="Arial" w:eastAsia="Arial" w:hAnsi="Arial" w:cs="Arial"/>
          <w:sz w:val="22"/>
          <w:szCs w:val="22"/>
        </w:rPr>
        <w:t xml:space="preserve"> </w:t>
      </w:r>
    </w:p>
    <w:p w14:paraId="128327C3" w14:textId="1D387190" w:rsidR="448B96A1" w:rsidRDefault="448B96A1" w:rsidP="5A901CB3">
      <w:pPr>
        <w:jc w:val="both"/>
      </w:pPr>
      <w:r w:rsidRPr="5A901CB3">
        <w:rPr>
          <w:rFonts w:ascii="Arial" w:eastAsia="Arial" w:hAnsi="Arial" w:cs="Arial"/>
          <w:sz w:val="22"/>
          <w:szCs w:val="22"/>
        </w:rPr>
        <w:t>For any approved air travel expenses incurred as per Attachment B under this contract, the Consultant is required to provide a copy of their boarding passes with their invoice for NI review and acceptance.</w:t>
      </w:r>
    </w:p>
    <w:p w14:paraId="0C917CC5" w14:textId="49DEC21B" w:rsidR="448B96A1" w:rsidRDefault="448B96A1" w:rsidP="5A901CB3">
      <w:pPr>
        <w:jc w:val="both"/>
      </w:pPr>
      <w:r w:rsidRPr="5A901CB3">
        <w:rPr>
          <w:rFonts w:ascii="Arial" w:eastAsia="Arial" w:hAnsi="Arial" w:cs="Arial"/>
          <w:sz w:val="22"/>
          <w:szCs w:val="22"/>
        </w:rPr>
        <w:t>$endif</w:t>
      </w:r>
    </w:p>
    <w:p w14:paraId="5CEE9379" w14:textId="54B5C175" w:rsidR="5A901CB3" w:rsidRDefault="5A901CB3" w:rsidP="5A901CB3">
      <w:pPr>
        <w:jc w:val="center"/>
        <w:rPr>
          <w:rFonts w:ascii="Arial" w:eastAsia="Arial" w:hAnsi="Arial" w:cs="Arial"/>
          <w:sz w:val="20"/>
          <w:szCs w:val="20"/>
        </w:rPr>
      </w:pPr>
    </w:p>
    <w:p w14:paraId="2929AF0A" w14:textId="17421232" w:rsidR="5A901CB3" w:rsidRDefault="5A901CB3" w:rsidP="5A901CB3">
      <w:pPr>
        <w:rPr>
          <w:rFonts w:ascii="Arial" w:hAnsi="Arial" w:cs="Arial"/>
          <w:color w:val="000000" w:themeColor="text1"/>
          <w:sz w:val="22"/>
          <w:szCs w:val="22"/>
        </w:rPr>
      </w:pPr>
    </w:p>
    <w:p w14:paraId="16B14945" w14:textId="4BB3262C" w:rsidR="5A901CB3" w:rsidRDefault="5A901CB3" w:rsidP="5A901CB3">
      <w:pPr>
        <w:rPr>
          <w:rFonts w:ascii="Arial" w:hAnsi="Arial" w:cs="Arial"/>
          <w:color w:val="000000" w:themeColor="text1"/>
          <w:sz w:val="22"/>
          <w:szCs w:val="22"/>
        </w:rPr>
      </w:pPr>
    </w:p>
    <w:sectPr w:rsidR="5A901CB3" w:rsidSect="00773E5A">
      <w:headerReference w:type="default" r:id="rId36"/>
      <w:pgSz w:w="12242" w:h="15842" w:code="1"/>
      <w:pgMar w:top="1168" w:right="833" w:bottom="720" w:left="1077" w:header="709" w:footer="16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0CE8F" w14:textId="77777777" w:rsidR="00AD75A7" w:rsidRDefault="00AD75A7" w:rsidP="000F12A6">
      <w:r>
        <w:separator/>
      </w:r>
    </w:p>
  </w:endnote>
  <w:endnote w:type="continuationSeparator" w:id="0">
    <w:p w14:paraId="50A60046" w14:textId="77777777" w:rsidR="00AD75A7" w:rsidRDefault="00AD75A7" w:rsidP="000F12A6">
      <w:r>
        <w:continuationSeparator/>
      </w:r>
    </w:p>
  </w:endnote>
  <w:endnote w:type="continuationNotice" w:id="1">
    <w:p w14:paraId="4953496E" w14:textId="77777777" w:rsidR="00AD75A7" w:rsidRDefault="00AD7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Times New (W1)">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88DB" w14:textId="48B0292A" w:rsidR="00E06877" w:rsidRDefault="00E06877">
    <w:pPr>
      <w:pStyle w:val="Footer"/>
      <w:jc w:val="right"/>
    </w:pPr>
  </w:p>
  <w:p w14:paraId="4CE07344" w14:textId="3D1A6BE2" w:rsidR="00E06877" w:rsidRDefault="00E0687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432E" w14:textId="77777777" w:rsidR="00E06877" w:rsidRDefault="00E06877" w:rsidP="005E05FF">
    <w:pPr>
      <w:pStyle w:val="Footer"/>
      <w:tabs>
        <w:tab w:val="clear" w:pos="9026"/>
        <w:tab w:val="right" w:pos="9923"/>
      </w:tabs>
      <w:jc w:val="right"/>
      <w:rPr>
        <w:rStyle w:val="Hyperlink"/>
        <w:rFonts w:ascii="Arial" w:hAnsi="Arial" w:cs="Arial"/>
        <w:b/>
        <w:sz w:val="18"/>
        <w:szCs w:val="18"/>
      </w:rPr>
    </w:pPr>
  </w:p>
  <w:p w14:paraId="05D61960" w14:textId="364F128C" w:rsidR="00E06877" w:rsidRPr="005E05FF" w:rsidRDefault="00E06877" w:rsidP="005E05FF">
    <w:pPr>
      <w:pStyle w:val="Footer"/>
      <w:tabs>
        <w:tab w:val="clear" w:pos="9026"/>
        <w:tab w:val="right" w:pos="9923"/>
      </w:tabs>
      <w:jc w:val="right"/>
      <w:rPr>
        <w:rFonts w:ascii="Arial" w:hAnsi="Arial" w:cs="Arial"/>
        <w:sz w:val="18"/>
        <w:szCs w:val="18"/>
      </w:rPr>
    </w:pPr>
    <w:hyperlink r:id="rId1" w:history="1">
      <w:r w:rsidRPr="005E05FF">
        <w:rPr>
          <w:rStyle w:val="Hyperlink"/>
          <w:rFonts w:ascii="Arial" w:hAnsi="Arial" w:cs="Arial"/>
          <w:b/>
          <w:sz w:val="18"/>
          <w:szCs w:val="18"/>
        </w:rPr>
        <w:t>www.nutritionintl.org</w:t>
      </w:r>
    </w:hyperlink>
    <w:r w:rsidRPr="005E05FF">
      <w:rPr>
        <w:rFonts w:ascii="Arial" w:hAnsi="Arial" w:cs="Arial"/>
        <w:b/>
        <w:sz w:val="18"/>
        <w:szCs w:val="18"/>
      </w:rPr>
      <w:t xml:space="preserve"> </w:t>
    </w:r>
    <w:r w:rsidRPr="005E05FF">
      <w:rPr>
        <w:rFonts w:ascii="Symbol" w:eastAsia="Symbol" w:hAnsi="Symbol" w:cs="Symbol"/>
        <w:sz w:val="18"/>
        <w:szCs w:val="18"/>
      </w:rPr>
      <w:t>·</w:t>
    </w:r>
    <w:r w:rsidRPr="005E05FF">
      <w:rPr>
        <w:rFonts w:ascii="Arial" w:hAnsi="Arial" w:cs="Arial"/>
        <w:sz w:val="18"/>
        <w:szCs w:val="18"/>
      </w:rPr>
      <w:t xml:space="preserve"> Nourish Life</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Pr="005E05FF">
      <w:rPr>
        <w:rFonts w:ascii="Arial" w:hAnsi="Arial" w:cs="Arial"/>
        <w:sz w:val="18"/>
        <w:szCs w:val="18"/>
      </w:rPr>
      <w:t xml:space="preserve">Page </w:t>
    </w:r>
    <w:r w:rsidRPr="005E05FF">
      <w:rPr>
        <w:rFonts w:ascii="Arial" w:hAnsi="Arial" w:cs="Arial"/>
        <w:bCs/>
        <w:sz w:val="18"/>
        <w:szCs w:val="18"/>
      </w:rPr>
      <w:fldChar w:fldCharType="begin"/>
    </w:r>
    <w:r w:rsidRPr="005E05FF">
      <w:rPr>
        <w:rFonts w:ascii="Arial" w:hAnsi="Arial" w:cs="Arial"/>
        <w:bCs/>
        <w:sz w:val="18"/>
        <w:szCs w:val="18"/>
      </w:rPr>
      <w:instrText xml:space="preserve"> PAGE </w:instrText>
    </w:r>
    <w:r w:rsidRPr="005E05FF">
      <w:rPr>
        <w:rFonts w:ascii="Arial" w:hAnsi="Arial" w:cs="Arial"/>
        <w:bCs/>
        <w:sz w:val="18"/>
        <w:szCs w:val="18"/>
      </w:rPr>
      <w:fldChar w:fldCharType="separate"/>
    </w:r>
    <w:r w:rsidR="00813E3A">
      <w:rPr>
        <w:rFonts w:ascii="Arial" w:hAnsi="Arial" w:cs="Arial"/>
        <w:bCs/>
        <w:noProof/>
        <w:sz w:val="18"/>
        <w:szCs w:val="18"/>
      </w:rPr>
      <w:t>18</w:t>
    </w:r>
    <w:r w:rsidRPr="005E05FF">
      <w:rPr>
        <w:rFonts w:ascii="Arial" w:hAnsi="Arial" w:cs="Arial"/>
        <w:bCs/>
        <w:sz w:val="18"/>
        <w:szCs w:val="18"/>
      </w:rPr>
      <w:fldChar w:fldCharType="end"/>
    </w:r>
    <w:r w:rsidRPr="005E05FF">
      <w:rPr>
        <w:rFonts w:ascii="Arial" w:hAnsi="Arial" w:cs="Arial"/>
        <w:sz w:val="18"/>
        <w:szCs w:val="18"/>
      </w:rPr>
      <w:t xml:space="preserve"> of </w:t>
    </w:r>
    <w:r w:rsidRPr="005E05FF">
      <w:rPr>
        <w:rFonts w:ascii="Arial" w:hAnsi="Arial" w:cs="Arial"/>
        <w:bCs/>
        <w:sz w:val="18"/>
        <w:szCs w:val="18"/>
      </w:rPr>
      <w:fldChar w:fldCharType="begin"/>
    </w:r>
    <w:r w:rsidRPr="005E05FF">
      <w:rPr>
        <w:rFonts w:ascii="Arial" w:hAnsi="Arial" w:cs="Arial"/>
        <w:bCs/>
        <w:sz w:val="18"/>
        <w:szCs w:val="18"/>
      </w:rPr>
      <w:instrText xml:space="preserve"> NUMPAGES  </w:instrText>
    </w:r>
    <w:r w:rsidRPr="005E05FF">
      <w:rPr>
        <w:rFonts w:ascii="Arial" w:hAnsi="Arial" w:cs="Arial"/>
        <w:bCs/>
        <w:sz w:val="18"/>
        <w:szCs w:val="18"/>
      </w:rPr>
      <w:fldChar w:fldCharType="separate"/>
    </w:r>
    <w:r w:rsidR="00813E3A">
      <w:rPr>
        <w:rFonts w:ascii="Arial" w:hAnsi="Arial" w:cs="Arial"/>
        <w:bCs/>
        <w:noProof/>
        <w:sz w:val="18"/>
        <w:szCs w:val="18"/>
      </w:rPr>
      <w:t>27</w:t>
    </w:r>
    <w:r w:rsidRPr="005E05FF">
      <w:rPr>
        <w:rFonts w:ascii="Arial" w:hAnsi="Arial" w:cs="Arial"/>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88D7" w14:textId="77777777" w:rsidR="00E06877" w:rsidRDefault="00E06877" w:rsidP="002959BD">
    <w:pPr>
      <w:pStyle w:val="Footer"/>
    </w:pPr>
    <w:r>
      <w:tab/>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AF3242">
      <w:rPr>
        <w:b/>
        <w:bCs/>
        <w:noProof/>
      </w:rPr>
      <w:t>29</w:t>
    </w:r>
    <w:r>
      <w:rPr>
        <w:b/>
        <w:bCs/>
      </w:rPr>
      <w:fldChar w:fldCharType="end"/>
    </w:r>
  </w:p>
  <w:p w14:paraId="1C1682B7" w14:textId="77777777" w:rsidR="00E06877" w:rsidRDefault="00E06877" w:rsidP="002959BD">
    <w:pPr>
      <w:pStyle w:val="Footer"/>
    </w:pPr>
  </w:p>
  <w:p w14:paraId="26A166EC" w14:textId="77777777" w:rsidR="00E06877" w:rsidRDefault="00E06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9F87C" w14:textId="77777777" w:rsidR="00AD75A7" w:rsidRDefault="00AD75A7" w:rsidP="000F12A6">
      <w:r>
        <w:separator/>
      </w:r>
    </w:p>
  </w:footnote>
  <w:footnote w:type="continuationSeparator" w:id="0">
    <w:p w14:paraId="665C387F" w14:textId="77777777" w:rsidR="00AD75A7" w:rsidRDefault="00AD75A7" w:rsidP="000F12A6">
      <w:r>
        <w:continuationSeparator/>
      </w:r>
    </w:p>
  </w:footnote>
  <w:footnote w:type="continuationNotice" w:id="1">
    <w:p w14:paraId="6EC46848" w14:textId="77777777" w:rsidR="00AD75A7" w:rsidRDefault="00AD75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858E" w14:textId="77777777" w:rsidR="00E06877" w:rsidRDefault="00424468">
    <w:pPr>
      <w:pStyle w:val="BodyText"/>
      <w:spacing w:line="14" w:lineRule="auto"/>
      <w:rPr>
        <w:sz w:val="20"/>
      </w:rPr>
    </w:pPr>
    <w:r>
      <w:rPr>
        <w:sz w:val="22"/>
      </w:rPr>
      <w:pict w14:anchorId="59C34699">
        <v:shapetype id="_x0000_t202" coordsize="21600,21600" o:spt="202" path="m,l,21600r21600,l21600,xe">
          <v:stroke joinstyle="miter"/>
          <v:path gradientshapeok="t" o:connecttype="rect"/>
        </v:shapetype>
        <v:shape id="_x0000_s1025" type="#_x0000_t202" style="position:absolute;margin-left:71pt;margin-top:36.45pt;width:154.2pt;height:13.05pt;z-index:-251658238;mso-position-horizontal-relative:page;mso-position-vertical-relative:page" filled="f" stroked="f">
          <v:textbox style="mso-next-textbox:#_x0000_s1025" inset="0,0,0,0">
            <w:txbxContent>
              <w:p w14:paraId="25F0FE8C" w14:textId="08EC135D" w:rsidR="00E06877" w:rsidRDefault="00E06877">
                <w:pPr>
                  <w:pStyle w:val="BodyText"/>
                  <w:spacing w:line="245" w:lineRule="exact"/>
                  <w:ind w:left="20"/>
                </w:pPr>
                <w:r>
                  <w:t>RFP No: xxxx-xx</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2947" w14:textId="42A7E8FD" w:rsidR="000A7D2E" w:rsidRPr="006311D4" w:rsidRDefault="000A7D2E" w:rsidP="000A7D2E">
    <w:pPr>
      <w:pStyle w:val="Header"/>
      <w:rPr>
        <w:rFonts w:ascii="Arial" w:hAnsi="Arial" w:cs="Arial"/>
        <w:sz w:val="22"/>
        <w:szCs w:val="22"/>
      </w:rPr>
    </w:pPr>
    <w:r>
      <w:rPr>
        <w:rFonts w:ascii="Arial" w:hAnsi="Arial" w:cs="Arial"/>
        <w:sz w:val="22"/>
        <w:szCs w:val="22"/>
      </w:rPr>
      <w:t xml:space="preserve">       </w:t>
    </w:r>
    <w:r w:rsidRPr="006311D4">
      <w:rPr>
        <w:rFonts w:ascii="Arial" w:hAnsi="Arial" w:cs="Arial"/>
        <w:sz w:val="22"/>
        <w:szCs w:val="22"/>
      </w:rPr>
      <w:t xml:space="preserve">RFP No: </w:t>
    </w:r>
    <w:r w:rsidR="0091312A">
      <w:rPr>
        <w:rFonts w:ascii="Arial" w:hAnsi="Arial" w:cs="Arial"/>
        <w:sz w:val="22"/>
        <w:szCs w:val="22"/>
      </w:rPr>
      <w:t>2025-</w:t>
    </w:r>
    <w:r w:rsidRPr="006311D4">
      <w:rPr>
        <w:rFonts w:ascii="Arial" w:hAnsi="Arial" w:cs="Arial"/>
        <w:noProof/>
        <w:sz w:val="22"/>
        <w:szCs w:val="22"/>
      </w:rPr>
      <w:drawing>
        <wp:anchor distT="0" distB="0" distL="114300" distR="114300" simplePos="0" relativeHeight="251658241" behindDoc="1" locked="0" layoutInCell="1" allowOverlap="1" wp14:anchorId="7C745717" wp14:editId="6489E4E8">
          <wp:simplePos x="0" y="0"/>
          <wp:positionH relativeFrom="column">
            <wp:posOffset>-688975</wp:posOffset>
          </wp:positionH>
          <wp:positionV relativeFrom="paragraph">
            <wp:posOffset>-478790</wp:posOffset>
          </wp:positionV>
          <wp:extent cx="7772400" cy="10057765"/>
          <wp:effectExtent l="0" t="0" r="0" b="635"/>
          <wp:wrapNone/>
          <wp:docPr id="1874604939" name="Picture 1874604939" descr="A white background with red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04939" name="Picture 1874604939" descr="A white background with red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7765"/>
                  </a:xfrm>
                  <a:prstGeom prst="rect">
                    <a:avLst/>
                  </a:prstGeom>
                </pic:spPr>
              </pic:pic>
            </a:graphicData>
          </a:graphic>
          <wp14:sizeRelH relativeFrom="page">
            <wp14:pctWidth>0</wp14:pctWidth>
          </wp14:sizeRelH>
          <wp14:sizeRelV relativeFrom="page">
            <wp14:pctHeight>0</wp14:pctHeight>
          </wp14:sizeRelV>
        </wp:anchor>
      </w:drawing>
    </w:r>
    <w:r w:rsidR="00B02EDF">
      <w:rPr>
        <w:rFonts w:ascii="Arial" w:hAnsi="Arial" w:cs="Arial"/>
        <w:sz w:val="22"/>
        <w:szCs w:val="22"/>
      </w:rPr>
      <w:t>12-02</w:t>
    </w:r>
  </w:p>
  <w:p w14:paraId="10B0F50C" w14:textId="77777777" w:rsidR="00E06877" w:rsidRDefault="00E068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8326" w14:textId="3EFC8F92" w:rsidR="00E06877" w:rsidRDefault="00E06877">
    <w:pPr>
      <w:pStyle w:val="Header"/>
    </w:pPr>
    <w:r>
      <w:rPr>
        <w:noProof/>
        <w:sz w:val="20"/>
        <w:lang w:val="en-CA" w:eastAsia="en-CA"/>
      </w:rPr>
      <w:drawing>
        <wp:inline distT="0" distB="0" distL="0" distR="0" wp14:anchorId="7A1CB7EA" wp14:editId="3AC89115">
          <wp:extent cx="2647834" cy="1123188"/>
          <wp:effectExtent l="0" t="0" r="0" b="0"/>
          <wp:docPr id="8832045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647834" cy="112318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9E53" w14:textId="32C9FB13" w:rsidR="00E06877" w:rsidRPr="006311D4" w:rsidRDefault="5A901CB3" w:rsidP="000672F7">
    <w:pPr>
      <w:pStyle w:val="Header"/>
      <w:rPr>
        <w:rFonts w:ascii="Arial" w:hAnsi="Arial" w:cs="Arial"/>
        <w:sz w:val="22"/>
        <w:szCs w:val="22"/>
      </w:rPr>
    </w:pPr>
    <w:r>
      <w:rPr>
        <w:rFonts w:ascii="Arial" w:hAnsi="Arial" w:cs="Arial"/>
        <w:sz w:val="22"/>
        <w:szCs w:val="22"/>
      </w:rPr>
      <w:t xml:space="preserve">       </w:t>
    </w:r>
    <w:r w:rsidRPr="006311D4">
      <w:rPr>
        <w:rFonts w:ascii="Arial" w:hAnsi="Arial" w:cs="Arial"/>
        <w:sz w:val="22"/>
        <w:szCs w:val="22"/>
      </w:rPr>
      <w:t xml:space="preserve">RFP No: </w:t>
    </w:r>
    <w:r>
      <w:rPr>
        <w:rFonts w:ascii="Arial" w:hAnsi="Arial" w:cs="Arial"/>
        <w:sz w:val="22"/>
        <w:szCs w:val="22"/>
      </w:rPr>
      <w:t xml:space="preserve">2025-12-02 </w:t>
    </w:r>
    <w:r w:rsidR="004E7A9D" w:rsidRPr="006311D4">
      <w:rPr>
        <w:rFonts w:ascii="Arial" w:hAnsi="Arial" w:cs="Arial"/>
        <w:noProof/>
        <w:sz w:val="22"/>
        <w:szCs w:val="22"/>
      </w:rPr>
      <w:drawing>
        <wp:anchor distT="0" distB="0" distL="114300" distR="114300" simplePos="0" relativeHeight="251658240" behindDoc="1" locked="0" layoutInCell="1" allowOverlap="1" wp14:anchorId="3C980FED" wp14:editId="42A08522">
          <wp:simplePos x="0" y="0"/>
          <wp:positionH relativeFrom="column">
            <wp:posOffset>-688975</wp:posOffset>
          </wp:positionH>
          <wp:positionV relativeFrom="paragraph">
            <wp:posOffset>-478790</wp:posOffset>
          </wp:positionV>
          <wp:extent cx="7772400" cy="10057765"/>
          <wp:effectExtent l="0" t="0" r="0" b="635"/>
          <wp:wrapNone/>
          <wp:docPr id="469476274" name="Picture 469476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77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C30AD18C"/>
    <w:lvl w:ilvl="0">
      <w:start w:val="1"/>
      <w:numFmt w:val="decimal"/>
      <w:pStyle w:val="ListNumber"/>
      <w:lvlText w:val="%1.0"/>
      <w:lvlJc w:val="left"/>
      <w:pPr>
        <w:tabs>
          <w:tab w:val="num" w:pos="360"/>
        </w:tabs>
        <w:ind w:left="360" w:hanging="360"/>
      </w:pPr>
      <w:rPr>
        <w:rFonts w:hint="default"/>
        <w:b/>
      </w:rPr>
    </w:lvl>
    <w:lvl w:ilvl="1">
      <w:start w:val="1"/>
      <w:numFmt w:val="lowerLetter"/>
      <w:lvlText w:val="%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13F6C62"/>
    <w:multiLevelType w:val="multilevel"/>
    <w:tmpl w:val="207C9FD2"/>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886906"/>
    <w:multiLevelType w:val="multilevel"/>
    <w:tmpl w:val="207C9FD2"/>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802162"/>
    <w:multiLevelType w:val="multilevel"/>
    <w:tmpl w:val="53E25A5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E06061"/>
    <w:multiLevelType w:val="hybridMultilevel"/>
    <w:tmpl w:val="A8D8155A"/>
    <w:lvl w:ilvl="0" w:tplc="A014C924">
      <w:start w:val="1"/>
      <w:numFmt w:val="decimal"/>
      <w:lvlText w:val="(c)"/>
      <w:lvlJc w:val="left"/>
      <w:pPr>
        <w:ind w:left="720" w:hanging="360"/>
      </w:pPr>
    </w:lvl>
    <w:lvl w:ilvl="1" w:tplc="146A941C">
      <w:start w:val="1"/>
      <w:numFmt w:val="lowerLetter"/>
      <w:lvlText w:val="%2."/>
      <w:lvlJc w:val="left"/>
      <w:pPr>
        <w:ind w:left="1440" w:hanging="360"/>
      </w:pPr>
    </w:lvl>
    <w:lvl w:ilvl="2" w:tplc="6FDCB0B6">
      <w:start w:val="1"/>
      <w:numFmt w:val="lowerRoman"/>
      <w:lvlText w:val="%3."/>
      <w:lvlJc w:val="right"/>
      <w:pPr>
        <w:ind w:left="2160" w:hanging="180"/>
      </w:pPr>
    </w:lvl>
    <w:lvl w:ilvl="3" w:tplc="E564BC8A">
      <w:start w:val="1"/>
      <w:numFmt w:val="decimal"/>
      <w:lvlText w:val="%4."/>
      <w:lvlJc w:val="left"/>
      <w:pPr>
        <w:ind w:left="2880" w:hanging="360"/>
      </w:pPr>
    </w:lvl>
    <w:lvl w:ilvl="4" w:tplc="6D4A358A">
      <w:start w:val="1"/>
      <w:numFmt w:val="lowerLetter"/>
      <w:lvlText w:val="%5."/>
      <w:lvlJc w:val="left"/>
      <w:pPr>
        <w:ind w:left="3600" w:hanging="360"/>
      </w:pPr>
    </w:lvl>
    <w:lvl w:ilvl="5" w:tplc="7EF89246">
      <w:start w:val="1"/>
      <w:numFmt w:val="lowerRoman"/>
      <w:lvlText w:val="%6."/>
      <w:lvlJc w:val="right"/>
      <w:pPr>
        <w:ind w:left="4320" w:hanging="180"/>
      </w:pPr>
    </w:lvl>
    <w:lvl w:ilvl="6" w:tplc="15B4FD60">
      <w:start w:val="1"/>
      <w:numFmt w:val="decimal"/>
      <w:lvlText w:val="%7."/>
      <w:lvlJc w:val="left"/>
      <w:pPr>
        <w:ind w:left="5040" w:hanging="360"/>
      </w:pPr>
    </w:lvl>
    <w:lvl w:ilvl="7" w:tplc="F694236E">
      <w:start w:val="1"/>
      <w:numFmt w:val="lowerLetter"/>
      <w:lvlText w:val="%8."/>
      <w:lvlJc w:val="left"/>
      <w:pPr>
        <w:ind w:left="5760" w:hanging="360"/>
      </w:pPr>
    </w:lvl>
    <w:lvl w:ilvl="8" w:tplc="77822A5C">
      <w:start w:val="1"/>
      <w:numFmt w:val="lowerRoman"/>
      <w:lvlText w:val="%9."/>
      <w:lvlJc w:val="right"/>
      <w:pPr>
        <w:ind w:left="6480" w:hanging="180"/>
      </w:pPr>
    </w:lvl>
  </w:abstractNum>
  <w:abstractNum w:abstractNumId="5" w15:restartNumberingAfterBreak="0">
    <w:nsid w:val="123D6895"/>
    <w:multiLevelType w:val="multilevel"/>
    <w:tmpl w:val="100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5E5D90"/>
    <w:multiLevelType w:val="hybridMultilevel"/>
    <w:tmpl w:val="F684D5C8"/>
    <w:lvl w:ilvl="0" w:tplc="FEAEDCCC">
      <w:start w:val="1"/>
      <w:numFmt w:val="decimal"/>
      <w:lvlText w:val="(b)"/>
      <w:lvlJc w:val="left"/>
      <w:pPr>
        <w:ind w:left="720" w:hanging="360"/>
      </w:pPr>
    </w:lvl>
    <w:lvl w:ilvl="1" w:tplc="35C05224">
      <w:start w:val="1"/>
      <w:numFmt w:val="lowerLetter"/>
      <w:lvlText w:val="%2."/>
      <w:lvlJc w:val="left"/>
      <w:pPr>
        <w:ind w:left="1440" w:hanging="360"/>
      </w:pPr>
    </w:lvl>
    <w:lvl w:ilvl="2" w:tplc="AAACF53A">
      <w:start w:val="1"/>
      <w:numFmt w:val="lowerRoman"/>
      <w:lvlText w:val="%3."/>
      <w:lvlJc w:val="right"/>
      <w:pPr>
        <w:ind w:left="2160" w:hanging="180"/>
      </w:pPr>
    </w:lvl>
    <w:lvl w:ilvl="3" w:tplc="4A643E04">
      <w:start w:val="1"/>
      <w:numFmt w:val="decimal"/>
      <w:lvlText w:val="%4."/>
      <w:lvlJc w:val="left"/>
      <w:pPr>
        <w:ind w:left="2880" w:hanging="360"/>
      </w:pPr>
    </w:lvl>
    <w:lvl w:ilvl="4" w:tplc="95EE5CFA">
      <w:start w:val="1"/>
      <w:numFmt w:val="lowerLetter"/>
      <w:lvlText w:val="%5."/>
      <w:lvlJc w:val="left"/>
      <w:pPr>
        <w:ind w:left="3600" w:hanging="360"/>
      </w:pPr>
    </w:lvl>
    <w:lvl w:ilvl="5" w:tplc="3DBE315E">
      <w:start w:val="1"/>
      <w:numFmt w:val="lowerRoman"/>
      <w:lvlText w:val="%6."/>
      <w:lvlJc w:val="right"/>
      <w:pPr>
        <w:ind w:left="4320" w:hanging="180"/>
      </w:pPr>
    </w:lvl>
    <w:lvl w:ilvl="6" w:tplc="5B8EDF48">
      <w:start w:val="1"/>
      <w:numFmt w:val="decimal"/>
      <w:lvlText w:val="%7."/>
      <w:lvlJc w:val="left"/>
      <w:pPr>
        <w:ind w:left="5040" w:hanging="360"/>
      </w:pPr>
    </w:lvl>
    <w:lvl w:ilvl="7" w:tplc="91C23D48">
      <w:start w:val="1"/>
      <w:numFmt w:val="lowerLetter"/>
      <w:lvlText w:val="%8."/>
      <w:lvlJc w:val="left"/>
      <w:pPr>
        <w:ind w:left="5760" w:hanging="360"/>
      </w:pPr>
    </w:lvl>
    <w:lvl w:ilvl="8" w:tplc="86DE67D0">
      <w:start w:val="1"/>
      <w:numFmt w:val="lowerRoman"/>
      <w:lvlText w:val="%9."/>
      <w:lvlJc w:val="right"/>
      <w:pPr>
        <w:ind w:left="6480" w:hanging="180"/>
      </w:pPr>
    </w:lvl>
  </w:abstractNum>
  <w:abstractNum w:abstractNumId="7" w15:restartNumberingAfterBreak="0">
    <w:nsid w:val="1C66E7F2"/>
    <w:multiLevelType w:val="hybridMultilevel"/>
    <w:tmpl w:val="D6A078AC"/>
    <w:lvl w:ilvl="0" w:tplc="C67E8C54">
      <w:start w:val="1"/>
      <w:numFmt w:val="bullet"/>
      <w:lvlText w:val=""/>
      <w:lvlJc w:val="left"/>
      <w:pPr>
        <w:ind w:left="720" w:hanging="360"/>
      </w:pPr>
      <w:rPr>
        <w:rFonts w:ascii="Symbol" w:hAnsi="Symbol" w:hint="default"/>
      </w:rPr>
    </w:lvl>
    <w:lvl w:ilvl="1" w:tplc="16540EEE">
      <w:start w:val="1"/>
      <w:numFmt w:val="bullet"/>
      <w:lvlText w:val="o"/>
      <w:lvlJc w:val="left"/>
      <w:pPr>
        <w:ind w:left="1440" w:hanging="360"/>
      </w:pPr>
      <w:rPr>
        <w:rFonts w:ascii="Courier New" w:hAnsi="Courier New" w:hint="default"/>
      </w:rPr>
    </w:lvl>
    <w:lvl w:ilvl="2" w:tplc="03E817E0">
      <w:start w:val="1"/>
      <w:numFmt w:val="bullet"/>
      <w:lvlText w:val=""/>
      <w:lvlJc w:val="left"/>
      <w:pPr>
        <w:ind w:left="2160" w:hanging="360"/>
      </w:pPr>
      <w:rPr>
        <w:rFonts w:ascii="Wingdings" w:hAnsi="Wingdings" w:hint="default"/>
      </w:rPr>
    </w:lvl>
    <w:lvl w:ilvl="3" w:tplc="4648C4F6">
      <w:start w:val="1"/>
      <w:numFmt w:val="bullet"/>
      <w:lvlText w:val=""/>
      <w:lvlJc w:val="left"/>
      <w:pPr>
        <w:ind w:left="2880" w:hanging="360"/>
      </w:pPr>
      <w:rPr>
        <w:rFonts w:ascii="Symbol" w:hAnsi="Symbol" w:hint="default"/>
      </w:rPr>
    </w:lvl>
    <w:lvl w:ilvl="4" w:tplc="A8901D14">
      <w:start w:val="1"/>
      <w:numFmt w:val="bullet"/>
      <w:lvlText w:val="o"/>
      <w:lvlJc w:val="left"/>
      <w:pPr>
        <w:ind w:left="3600" w:hanging="360"/>
      </w:pPr>
      <w:rPr>
        <w:rFonts w:ascii="Courier New" w:hAnsi="Courier New" w:hint="default"/>
      </w:rPr>
    </w:lvl>
    <w:lvl w:ilvl="5" w:tplc="FDBCA960">
      <w:start w:val="1"/>
      <w:numFmt w:val="bullet"/>
      <w:lvlText w:val=""/>
      <w:lvlJc w:val="left"/>
      <w:pPr>
        <w:ind w:left="4320" w:hanging="360"/>
      </w:pPr>
      <w:rPr>
        <w:rFonts w:ascii="Wingdings" w:hAnsi="Wingdings" w:hint="default"/>
      </w:rPr>
    </w:lvl>
    <w:lvl w:ilvl="6" w:tplc="6D445EB8">
      <w:start w:val="1"/>
      <w:numFmt w:val="bullet"/>
      <w:lvlText w:val=""/>
      <w:lvlJc w:val="left"/>
      <w:pPr>
        <w:ind w:left="5040" w:hanging="360"/>
      </w:pPr>
      <w:rPr>
        <w:rFonts w:ascii="Symbol" w:hAnsi="Symbol" w:hint="default"/>
      </w:rPr>
    </w:lvl>
    <w:lvl w:ilvl="7" w:tplc="22AEECB8">
      <w:start w:val="1"/>
      <w:numFmt w:val="bullet"/>
      <w:lvlText w:val="o"/>
      <w:lvlJc w:val="left"/>
      <w:pPr>
        <w:ind w:left="5760" w:hanging="360"/>
      </w:pPr>
      <w:rPr>
        <w:rFonts w:ascii="Courier New" w:hAnsi="Courier New" w:hint="default"/>
      </w:rPr>
    </w:lvl>
    <w:lvl w:ilvl="8" w:tplc="DEBC7CB2">
      <w:start w:val="1"/>
      <w:numFmt w:val="bullet"/>
      <w:lvlText w:val=""/>
      <w:lvlJc w:val="left"/>
      <w:pPr>
        <w:ind w:left="6480" w:hanging="360"/>
      </w:pPr>
      <w:rPr>
        <w:rFonts w:ascii="Wingdings" w:hAnsi="Wingdings" w:hint="default"/>
      </w:rPr>
    </w:lvl>
  </w:abstractNum>
  <w:abstractNum w:abstractNumId="8" w15:restartNumberingAfterBreak="0">
    <w:nsid w:val="1C924EE3"/>
    <w:multiLevelType w:val="multilevel"/>
    <w:tmpl w:val="28A6CF9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157C3"/>
    <w:multiLevelType w:val="hybridMultilevel"/>
    <w:tmpl w:val="F4BC84FE"/>
    <w:lvl w:ilvl="0" w:tplc="8A8EDBA0">
      <w:start w:val="1"/>
      <w:numFmt w:val="decimal"/>
      <w:lvlText w:val="(b)"/>
      <w:lvlJc w:val="left"/>
      <w:pPr>
        <w:ind w:left="720" w:hanging="360"/>
      </w:pPr>
    </w:lvl>
    <w:lvl w:ilvl="1" w:tplc="025257FE">
      <w:start w:val="1"/>
      <w:numFmt w:val="lowerLetter"/>
      <w:lvlText w:val="%2."/>
      <w:lvlJc w:val="left"/>
      <w:pPr>
        <w:ind w:left="1440" w:hanging="360"/>
      </w:pPr>
    </w:lvl>
    <w:lvl w:ilvl="2" w:tplc="4808CDE2">
      <w:start w:val="1"/>
      <w:numFmt w:val="lowerRoman"/>
      <w:lvlText w:val="%3."/>
      <w:lvlJc w:val="right"/>
      <w:pPr>
        <w:ind w:left="2160" w:hanging="180"/>
      </w:pPr>
    </w:lvl>
    <w:lvl w:ilvl="3" w:tplc="E06C3FE8">
      <w:start w:val="1"/>
      <w:numFmt w:val="decimal"/>
      <w:lvlText w:val="%4."/>
      <w:lvlJc w:val="left"/>
      <w:pPr>
        <w:ind w:left="2880" w:hanging="360"/>
      </w:pPr>
    </w:lvl>
    <w:lvl w:ilvl="4" w:tplc="16368A96">
      <w:start w:val="1"/>
      <w:numFmt w:val="lowerLetter"/>
      <w:lvlText w:val="%5."/>
      <w:lvlJc w:val="left"/>
      <w:pPr>
        <w:ind w:left="3600" w:hanging="360"/>
      </w:pPr>
    </w:lvl>
    <w:lvl w:ilvl="5" w:tplc="10A260BC">
      <w:start w:val="1"/>
      <w:numFmt w:val="lowerRoman"/>
      <w:lvlText w:val="%6."/>
      <w:lvlJc w:val="right"/>
      <w:pPr>
        <w:ind w:left="4320" w:hanging="180"/>
      </w:pPr>
    </w:lvl>
    <w:lvl w:ilvl="6" w:tplc="A548414A">
      <w:start w:val="1"/>
      <w:numFmt w:val="decimal"/>
      <w:lvlText w:val="%7."/>
      <w:lvlJc w:val="left"/>
      <w:pPr>
        <w:ind w:left="5040" w:hanging="360"/>
      </w:pPr>
    </w:lvl>
    <w:lvl w:ilvl="7" w:tplc="2E3E6522">
      <w:start w:val="1"/>
      <w:numFmt w:val="lowerLetter"/>
      <w:lvlText w:val="%8."/>
      <w:lvlJc w:val="left"/>
      <w:pPr>
        <w:ind w:left="5760" w:hanging="360"/>
      </w:pPr>
    </w:lvl>
    <w:lvl w:ilvl="8" w:tplc="62D6270C">
      <w:start w:val="1"/>
      <w:numFmt w:val="lowerRoman"/>
      <w:lvlText w:val="%9."/>
      <w:lvlJc w:val="right"/>
      <w:pPr>
        <w:ind w:left="6480" w:hanging="180"/>
      </w:pPr>
    </w:lvl>
  </w:abstractNum>
  <w:abstractNum w:abstractNumId="10" w15:restartNumberingAfterBreak="0">
    <w:nsid w:val="23442A94"/>
    <w:multiLevelType w:val="multilevel"/>
    <w:tmpl w:val="8820BB36"/>
    <w:lvl w:ilvl="0">
      <w:start w:val="3"/>
      <w:numFmt w:val="decimal"/>
      <w:lvlText w:val="%1"/>
      <w:lvlJc w:val="left"/>
      <w:pPr>
        <w:tabs>
          <w:tab w:val="num" w:pos="432"/>
        </w:tabs>
        <w:ind w:left="432" w:hanging="432"/>
      </w:pPr>
    </w:lvl>
    <w:lvl w:ilvl="1">
      <w:start w:val="1"/>
      <w:numFmt w:val="decimal"/>
      <w:lvlRestart w:val="0"/>
      <w:pStyle w:val="AppendHeader3"/>
      <w:lvlText w:val="C.1.%2"/>
      <w:lvlJc w:val="left"/>
      <w:pPr>
        <w:tabs>
          <w:tab w:val="num" w:pos="720"/>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23AF3A62"/>
    <w:multiLevelType w:val="hybridMultilevel"/>
    <w:tmpl w:val="7CAEA79C"/>
    <w:lvl w:ilvl="0" w:tplc="AF2A7F2C">
      <w:start w:val="1"/>
      <w:numFmt w:val="decimal"/>
      <w:lvlText w:val="(c)"/>
      <w:lvlJc w:val="left"/>
      <w:pPr>
        <w:ind w:left="720" w:hanging="360"/>
      </w:pPr>
    </w:lvl>
    <w:lvl w:ilvl="1" w:tplc="3044242E">
      <w:start w:val="1"/>
      <w:numFmt w:val="lowerLetter"/>
      <w:lvlText w:val="%2."/>
      <w:lvlJc w:val="left"/>
      <w:pPr>
        <w:ind w:left="1440" w:hanging="360"/>
      </w:pPr>
    </w:lvl>
    <w:lvl w:ilvl="2" w:tplc="55064012">
      <w:start w:val="1"/>
      <w:numFmt w:val="lowerRoman"/>
      <w:lvlText w:val="%3."/>
      <w:lvlJc w:val="right"/>
      <w:pPr>
        <w:ind w:left="2160" w:hanging="180"/>
      </w:pPr>
    </w:lvl>
    <w:lvl w:ilvl="3" w:tplc="63809F18">
      <w:start w:val="1"/>
      <w:numFmt w:val="decimal"/>
      <w:lvlText w:val="%4."/>
      <w:lvlJc w:val="left"/>
      <w:pPr>
        <w:ind w:left="2880" w:hanging="360"/>
      </w:pPr>
    </w:lvl>
    <w:lvl w:ilvl="4" w:tplc="C7326BB4">
      <w:start w:val="1"/>
      <w:numFmt w:val="lowerLetter"/>
      <w:lvlText w:val="%5."/>
      <w:lvlJc w:val="left"/>
      <w:pPr>
        <w:ind w:left="3600" w:hanging="360"/>
      </w:pPr>
    </w:lvl>
    <w:lvl w:ilvl="5" w:tplc="6882E490">
      <w:start w:val="1"/>
      <w:numFmt w:val="lowerRoman"/>
      <w:lvlText w:val="%6."/>
      <w:lvlJc w:val="right"/>
      <w:pPr>
        <w:ind w:left="4320" w:hanging="180"/>
      </w:pPr>
    </w:lvl>
    <w:lvl w:ilvl="6" w:tplc="ED9E5820">
      <w:start w:val="1"/>
      <w:numFmt w:val="decimal"/>
      <w:lvlText w:val="%7."/>
      <w:lvlJc w:val="left"/>
      <w:pPr>
        <w:ind w:left="5040" w:hanging="360"/>
      </w:pPr>
    </w:lvl>
    <w:lvl w:ilvl="7" w:tplc="3FA624EA">
      <w:start w:val="1"/>
      <w:numFmt w:val="lowerLetter"/>
      <w:lvlText w:val="%8."/>
      <w:lvlJc w:val="left"/>
      <w:pPr>
        <w:ind w:left="5760" w:hanging="360"/>
      </w:pPr>
    </w:lvl>
    <w:lvl w:ilvl="8" w:tplc="7FA09450">
      <w:start w:val="1"/>
      <w:numFmt w:val="lowerRoman"/>
      <w:lvlText w:val="%9."/>
      <w:lvlJc w:val="right"/>
      <w:pPr>
        <w:ind w:left="6480" w:hanging="180"/>
      </w:pPr>
    </w:lvl>
  </w:abstractNum>
  <w:abstractNum w:abstractNumId="12" w15:restartNumberingAfterBreak="0">
    <w:nsid w:val="2566EF5E"/>
    <w:multiLevelType w:val="hybridMultilevel"/>
    <w:tmpl w:val="7CEAC0B0"/>
    <w:lvl w:ilvl="0" w:tplc="AE72EFE2">
      <w:start w:val="1"/>
      <w:numFmt w:val="decimal"/>
      <w:lvlText w:val="(b)"/>
      <w:lvlJc w:val="left"/>
      <w:pPr>
        <w:ind w:left="720" w:hanging="360"/>
      </w:pPr>
    </w:lvl>
    <w:lvl w:ilvl="1" w:tplc="5B94D188">
      <w:start w:val="1"/>
      <w:numFmt w:val="lowerLetter"/>
      <w:lvlText w:val="%2."/>
      <w:lvlJc w:val="left"/>
      <w:pPr>
        <w:ind w:left="1440" w:hanging="360"/>
      </w:pPr>
    </w:lvl>
    <w:lvl w:ilvl="2" w:tplc="FBFA2BB6">
      <w:start w:val="1"/>
      <w:numFmt w:val="lowerRoman"/>
      <w:lvlText w:val="%3."/>
      <w:lvlJc w:val="right"/>
      <w:pPr>
        <w:ind w:left="2160" w:hanging="180"/>
      </w:pPr>
    </w:lvl>
    <w:lvl w:ilvl="3" w:tplc="434E8044">
      <w:start w:val="1"/>
      <w:numFmt w:val="decimal"/>
      <w:lvlText w:val="%4."/>
      <w:lvlJc w:val="left"/>
      <w:pPr>
        <w:ind w:left="2880" w:hanging="360"/>
      </w:pPr>
    </w:lvl>
    <w:lvl w:ilvl="4" w:tplc="48CE92CE">
      <w:start w:val="1"/>
      <w:numFmt w:val="lowerLetter"/>
      <w:lvlText w:val="%5."/>
      <w:lvlJc w:val="left"/>
      <w:pPr>
        <w:ind w:left="3600" w:hanging="360"/>
      </w:pPr>
    </w:lvl>
    <w:lvl w:ilvl="5" w:tplc="5C00C498">
      <w:start w:val="1"/>
      <w:numFmt w:val="lowerRoman"/>
      <w:lvlText w:val="%6."/>
      <w:lvlJc w:val="right"/>
      <w:pPr>
        <w:ind w:left="4320" w:hanging="180"/>
      </w:pPr>
    </w:lvl>
    <w:lvl w:ilvl="6" w:tplc="8DF4306E">
      <w:start w:val="1"/>
      <w:numFmt w:val="decimal"/>
      <w:lvlText w:val="%7."/>
      <w:lvlJc w:val="left"/>
      <w:pPr>
        <w:ind w:left="5040" w:hanging="360"/>
      </w:pPr>
    </w:lvl>
    <w:lvl w:ilvl="7" w:tplc="666CB07E">
      <w:start w:val="1"/>
      <w:numFmt w:val="lowerLetter"/>
      <w:lvlText w:val="%8."/>
      <w:lvlJc w:val="left"/>
      <w:pPr>
        <w:ind w:left="5760" w:hanging="360"/>
      </w:pPr>
    </w:lvl>
    <w:lvl w:ilvl="8" w:tplc="56BE1CDE">
      <w:start w:val="1"/>
      <w:numFmt w:val="lowerRoman"/>
      <w:lvlText w:val="%9."/>
      <w:lvlJc w:val="right"/>
      <w:pPr>
        <w:ind w:left="6480" w:hanging="180"/>
      </w:pPr>
    </w:lvl>
  </w:abstractNum>
  <w:abstractNum w:abstractNumId="13" w15:restartNumberingAfterBreak="0">
    <w:nsid w:val="2827F4A3"/>
    <w:multiLevelType w:val="hybridMultilevel"/>
    <w:tmpl w:val="798A0492"/>
    <w:lvl w:ilvl="0" w:tplc="CB70197E">
      <w:start w:val="1"/>
      <w:numFmt w:val="decimal"/>
      <w:lvlText w:val="(d)"/>
      <w:lvlJc w:val="left"/>
      <w:pPr>
        <w:ind w:left="720" w:hanging="360"/>
      </w:pPr>
    </w:lvl>
    <w:lvl w:ilvl="1" w:tplc="6EBA7442">
      <w:start w:val="1"/>
      <w:numFmt w:val="lowerLetter"/>
      <w:lvlText w:val="%2."/>
      <w:lvlJc w:val="left"/>
      <w:pPr>
        <w:ind w:left="1440" w:hanging="360"/>
      </w:pPr>
    </w:lvl>
    <w:lvl w:ilvl="2" w:tplc="622EE6C8">
      <w:start w:val="1"/>
      <w:numFmt w:val="lowerRoman"/>
      <w:lvlText w:val="%3."/>
      <w:lvlJc w:val="right"/>
      <w:pPr>
        <w:ind w:left="2160" w:hanging="180"/>
      </w:pPr>
    </w:lvl>
    <w:lvl w:ilvl="3" w:tplc="0C7EB552">
      <w:start w:val="1"/>
      <w:numFmt w:val="decimal"/>
      <w:lvlText w:val="%4."/>
      <w:lvlJc w:val="left"/>
      <w:pPr>
        <w:ind w:left="2880" w:hanging="360"/>
      </w:pPr>
    </w:lvl>
    <w:lvl w:ilvl="4" w:tplc="7B0A95FA">
      <w:start w:val="1"/>
      <w:numFmt w:val="lowerLetter"/>
      <w:lvlText w:val="%5."/>
      <w:lvlJc w:val="left"/>
      <w:pPr>
        <w:ind w:left="3600" w:hanging="360"/>
      </w:pPr>
    </w:lvl>
    <w:lvl w:ilvl="5" w:tplc="4498EA72">
      <w:start w:val="1"/>
      <w:numFmt w:val="lowerRoman"/>
      <w:lvlText w:val="%6."/>
      <w:lvlJc w:val="right"/>
      <w:pPr>
        <w:ind w:left="4320" w:hanging="180"/>
      </w:pPr>
    </w:lvl>
    <w:lvl w:ilvl="6" w:tplc="DA325710">
      <w:start w:val="1"/>
      <w:numFmt w:val="decimal"/>
      <w:lvlText w:val="%7."/>
      <w:lvlJc w:val="left"/>
      <w:pPr>
        <w:ind w:left="5040" w:hanging="360"/>
      </w:pPr>
    </w:lvl>
    <w:lvl w:ilvl="7" w:tplc="933A7D70">
      <w:start w:val="1"/>
      <w:numFmt w:val="lowerLetter"/>
      <w:lvlText w:val="%8."/>
      <w:lvlJc w:val="left"/>
      <w:pPr>
        <w:ind w:left="5760" w:hanging="360"/>
      </w:pPr>
    </w:lvl>
    <w:lvl w:ilvl="8" w:tplc="9CA28AF2">
      <w:start w:val="1"/>
      <w:numFmt w:val="lowerRoman"/>
      <w:lvlText w:val="%9."/>
      <w:lvlJc w:val="right"/>
      <w:pPr>
        <w:ind w:left="6480" w:hanging="180"/>
      </w:pPr>
    </w:lvl>
  </w:abstractNum>
  <w:abstractNum w:abstractNumId="14" w15:restartNumberingAfterBreak="0">
    <w:nsid w:val="2A36229E"/>
    <w:multiLevelType w:val="multilevel"/>
    <w:tmpl w:val="207C9FD2"/>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2B61F0"/>
    <w:multiLevelType w:val="multilevel"/>
    <w:tmpl w:val="A45A9470"/>
    <w:lvl w:ilvl="0">
      <w:start w:val="1"/>
      <w:numFmt w:val="decimal"/>
      <w:pStyle w:val="Heading3"/>
      <w:lvlText w:val="%1."/>
      <w:lvlJc w:val="left"/>
      <w:pPr>
        <w:ind w:left="2880" w:hanging="360"/>
      </w:pPr>
      <w:rPr>
        <w:rFonts w:hint="default"/>
        <w:i w:val="0"/>
        <w:color w:val="auto"/>
        <w:sz w:val="24"/>
        <w:szCs w:val="24"/>
      </w:rPr>
    </w:lvl>
    <w:lvl w:ilvl="1">
      <w:start w:val="1"/>
      <w:numFmt w:val="decimal"/>
      <w:isLgl/>
      <w:lvlText w:val="%1.%2"/>
      <w:lvlJc w:val="left"/>
      <w:pPr>
        <w:ind w:left="1069" w:hanging="360"/>
      </w:pPr>
      <w:rPr>
        <w:rFonts w:hint="default"/>
        <w:b/>
      </w:rPr>
    </w:lvl>
    <w:lvl w:ilvl="2">
      <w:start w:val="1"/>
      <w:numFmt w:val="decimal"/>
      <w:isLgl/>
      <w:lvlText w:val="%1.%2.%3"/>
      <w:lvlJc w:val="left"/>
      <w:pPr>
        <w:ind w:left="5040" w:hanging="720"/>
      </w:pPr>
      <w:rPr>
        <w:rFonts w:hint="default"/>
        <w:b/>
      </w:rPr>
    </w:lvl>
    <w:lvl w:ilvl="3">
      <w:start w:val="1"/>
      <w:numFmt w:val="decimal"/>
      <w:isLgl/>
      <w:lvlText w:val="%1.%2.%3.%4"/>
      <w:lvlJc w:val="left"/>
      <w:pPr>
        <w:ind w:left="5940" w:hanging="720"/>
      </w:pPr>
      <w:rPr>
        <w:rFonts w:hint="default"/>
        <w:b/>
      </w:rPr>
    </w:lvl>
    <w:lvl w:ilvl="4">
      <w:start w:val="1"/>
      <w:numFmt w:val="decimal"/>
      <w:isLgl/>
      <w:lvlText w:val="%1.%2.%3.%4.%5"/>
      <w:lvlJc w:val="left"/>
      <w:pPr>
        <w:ind w:left="7200" w:hanging="1080"/>
      </w:pPr>
      <w:rPr>
        <w:rFonts w:hint="default"/>
        <w:b/>
      </w:rPr>
    </w:lvl>
    <w:lvl w:ilvl="5">
      <w:start w:val="1"/>
      <w:numFmt w:val="decimal"/>
      <w:isLgl/>
      <w:lvlText w:val="%1.%2.%3.%4.%5.%6"/>
      <w:lvlJc w:val="left"/>
      <w:pPr>
        <w:ind w:left="8100" w:hanging="1080"/>
      </w:pPr>
      <w:rPr>
        <w:rFonts w:hint="default"/>
        <w:b/>
      </w:rPr>
    </w:lvl>
    <w:lvl w:ilvl="6">
      <w:start w:val="1"/>
      <w:numFmt w:val="decimal"/>
      <w:isLgl/>
      <w:lvlText w:val="%1.%2.%3.%4.%5.%6.%7"/>
      <w:lvlJc w:val="left"/>
      <w:pPr>
        <w:ind w:left="9360" w:hanging="1440"/>
      </w:pPr>
      <w:rPr>
        <w:rFonts w:hint="default"/>
        <w:b/>
      </w:rPr>
    </w:lvl>
    <w:lvl w:ilvl="7">
      <w:start w:val="1"/>
      <w:numFmt w:val="decimal"/>
      <w:isLgl/>
      <w:lvlText w:val="%1.%2.%3.%4.%5.%6.%7.%8"/>
      <w:lvlJc w:val="left"/>
      <w:pPr>
        <w:ind w:left="10260" w:hanging="1440"/>
      </w:pPr>
      <w:rPr>
        <w:rFonts w:hint="default"/>
        <w:b/>
      </w:rPr>
    </w:lvl>
    <w:lvl w:ilvl="8">
      <w:start w:val="1"/>
      <w:numFmt w:val="decimal"/>
      <w:isLgl/>
      <w:lvlText w:val="%1.%2.%3.%4.%5.%6.%7.%8.%9"/>
      <w:lvlJc w:val="left"/>
      <w:pPr>
        <w:ind w:left="11520" w:hanging="1800"/>
      </w:pPr>
      <w:rPr>
        <w:rFonts w:hint="default"/>
        <w:b/>
      </w:rPr>
    </w:lvl>
  </w:abstractNum>
  <w:abstractNum w:abstractNumId="16" w15:restartNumberingAfterBreak="0">
    <w:nsid w:val="3312D4B1"/>
    <w:multiLevelType w:val="hybridMultilevel"/>
    <w:tmpl w:val="8AFEB61E"/>
    <w:lvl w:ilvl="0" w:tplc="4D541A82">
      <w:start w:val="1"/>
      <w:numFmt w:val="decimal"/>
      <w:lvlText w:val="(b)"/>
      <w:lvlJc w:val="left"/>
      <w:pPr>
        <w:ind w:left="720" w:hanging="360"/>
      </w:pPr>
    </w:lvl>
    <w:lvl w:ilvl="1" w:tplc="621E94D4">
      <w:start w:val="1"/>
      <w:numFmt w:val="lowerLetter"/>
      <w:lvlText w:val="%2."/>
      <w:lvlJc w:val="left"/>
      <w:pPr>
        <w:ind w:left="1440" w:hanging="360"/>
      </w:pPr>
    </w:lvl>
    <w:lvl w:ilvl="2" w:tplc="F62A5686">
      <w:start w:val="1"/>
      <w:numFmt w:val="lowerRoman"/>
      <w:lvlText w:val="%3."/>
      <w:lvlJc w:val="right"/>
      <w:pPr>
        <w:ind w:left="2160" w:hanging="180"/>
      </w:pPr>
    </w:lvl>
    <w:lvl w:ilvl="3" w:tplc="C79E9F18">
      <w:start w:val="1"/>
      <w:numFmt w:val="decimal"/>
      <w:lvlText w:val="%4."/>
      <w:lvlJc w:val="left"/>
      <w:pPr>
        <w:ind w:left="2880" w:hanging="360"/>
      </w:pPr>
    </w:lvl>
    <w:lvl w:ilvl="4" w:tplc="D6D43700">
      <w:start w:val="1"/>
      <w:numFmt w:val="lowerLetter"/>
      <w:lvlText w:val="%5."/>
      <w:lvlJc w:val="left"/>
      <w:pPr>
        <w:ind w:left="3600" w:hanging="360"/>
      </w:pPr>
    </w:lvl>
    <w:lvl w:ilvl="5" w:tplc="6F94E66A">
      <w:start w:val="1"/>
      <w:numFmt w:val="lowerRoman"/>
      <w:lvlText w:val="%6."/>
      <w:lvlJc w:val="right"/>
      <w:pPr>
        <w:ind w:left="4320" w:hanging="180"/>
      </w:pPr>
    </w:lvl>
    <w:lvl w:ilvl="6" w:tplc="072C6536">
      <w:start w:val="1"/>
      <w:numFmt w:val="decimal"/>
      <w:lvlText w:val="%7."/>
      <w:lvlJc w:val="left"/>
      <w:pPr>
        <w:ind w:left="5040" w:hanging="360"/>
      </w:pPr>
    </w:lvl>
    <w:lvl w:ilvl="7" w:tplc="618C8C40">
      <w:start w:val="1"/>
      <w:numFmt w:val="lowerLetter"/>
      <w:lvlText w:val="%8."/>
      <w:lvlJc w:val="left"/>
      <w:pPr>
        <w:ind w:left="5760" w:hanging="360"/>
      </w:pPr>
    </w:lvl>
    <w:lvl w:ilvl="8" w:tplc="19CAD57E">
      <w:start w:val="1"/>
      <w:numFmt w:val="lowerRoman"/>
      <w:lvlText w:val="%9."/>
      <w:lvlJc w:val="right"/>
      <w:pPr>
        <w:ind w:left="6480" w:hanging="180"/>
      </w:pPr>
    </w:lvl>
  </w:abstractNum>
  <w:abstractNum w:abstractNumId="17" w15:restartNumberingAfterBreak="0">
    <w:nsid w:val="33795819"/>
    <w:multiLevelType w:val="multilevel"/>
    <w:tmpl w:val="207C9FD2"/>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6D5615"/>
    <w:multiLevelType w:val="multilevel"/>
    <w:tmpl w:val="207C9FD2"/>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FDD254"/>
    <w:multiLevelType w:val="hybridMultilevel"/>
    <w:tmpl w:val="01CE8D06"/>
    <w:lvl w:ilvl="0" w:tplc="8E5839B4">
      <w:start w:val="1"/>
      <w:numFmt w:val="decimal"/>
      <w:lvlText w:val="(b)"/>
      <w:lvlJc w:val="left"/>
      <w:pPr>
        <w:ind w:left="720" w:hanging="360"/>
      </w:pPr>
    </w:lvl>
    <w:lvl w:ilvl="1" w:tplc="1C36CEAA">
      <w:start w:val="1"/>
      <w:numFmt w:val="lowerLetter"/>
      <w:lvlText w:val="%2."/>
      <w:lvlJc w:val="left"/>
      <w:pPr>
        <w:ind w:left="1440" w:hanging="360"/>
      </w:pPr>
    </w:lvl>
    <w:lvl w:ilvl="2" w:tplc="DE54F8E8">
      <w:start w:val="1"/>
      <w:numFmt w:val="lowerRoman"/>
      <w:lvlText w:val="%3."/>
      <w:lvlJc w:val="right"/>
      <w:pPr>
        <w:ind w:left="2160" w:hanging="180"/>
      </w:pPr>
    </w:lvl>
    <w:lvl w:ilvl="3" w:tplc="7F648780">
      <w:start w:val="1"/>
      <w:numFmt w:val="decimal"/>
      <w:lvlText w:val="%4."/>
      <w:lvlJc w:val="left"/>
      <w:pPr>
        <w:ind w:left="2880" w:hanging="360"/>
      </w:pPr>
    </w:lvl>
    <w:lvl w:ilvl="4" w:tplc="C9AA35F4">
      <w:start w:val="1"/>
      <w:numFmt w:val="lowerLetter"/>
      <w:lvlText w:val="%5."/>
      <w:lvlJc w:val="left"/>
      <w:pPr>
        <w:ind w:left="3600" w:hanging="360"/>
      </w:pPr>
    </w:lvl>
    <w:lvl w:ilvl="5" w:tplc="590A65D2">
      <w:start w:val="1"/>
      <w:numFmt w:val="lowerRoman"/>
      <w:lvlText w:val="%6."/>
      <w:lvlJc w:val="right"/>
      <w:pPr>
        <w:ind w:left="4320" w:hanging="180"/>
      </w:pPr>
    </w:lvl>
    <w:lvl w:ilvl="6" w:tplc="BDDC5266">
      <w:start w:val="1"/>
      <w:numFmt w:val="decimal"/>
      <w:lvlText w:val="%7."/>
      <w:lvlJc w:val="left"/>
      <w:pPr>
        <w:ind w:left="5040" w:hanging="360"/>
      </w:pPr>
    </w:lvl>
    <w:lvl w:ilvl="7" w:tplc="A74A3772">
      <w:start w:val="1"/>
      <w:numFmt w:val="lowerLetter"/>
      <w:lvlText w:val="%8."/>
      <w:lvlJc w:val="left"/>
      <w:pPr>
        <w:ind w:left="5760" w:hanging="360"/>
      </w:pPr>
    </w:lvl>
    <w:lvl w:ilvl="8" w:tplc="7024B7D6">
      <w:start w:val="1"/>
      <w:numFmt w:val="lowerRoman"/>
      <w:lvlText w:val="%9."/>
      <w:lvlJc w:val="right"/>
      <w:pPr>
        <w:ind w:left="6480" w:hanging="180"/>
      </w:pPr>
    </w:lvl>
  </w:abstractNum>
  <w:abstractNum w:abstractNumId="20" w15:restartNumberingAfterBreak="0">
    <w:nsid w:val="3E573C12"/>
    <w:multiLevelType w:val="hybridMultilevel"/>
    <w:tmpl w:val="6A3AB504"/>
    <w:lvl w:ilvl="0" w:tplc="F580C5D6">
      <w:start w:val="1"/>
      <w:numFmt w:val="decimal"/>
      <w:lvlText w:val="•"/>
      <w:lvlJc w:val="left"/>
      <w:pPr>
        <w:ind w:left="720" w:hanging="360"/>
      </w:pPr>
    </w:lvl>
    <w:lvl w:ilvl="1" w:tplc="1B0299EA">
      <w:start w:val="1"/>
      <w:numFmt w:val="lowerLetter"/>
      <w:lvlText w:val="%2."/>
      <w:lvlJc w:val="left"/>
      <w:pPr>
        <w:ind w:left="1440" w:hanging="360"/>
      </w:pPr>
    </w:lvl>
    <w:lvl w:ilvl="2" w:tplc="2BA810AE">
      <w:start w:val="1"/>
      <w:numFmt w:val="lowerRoman"/>
      <w:lvlText w:val="%3."/>
      <w:lvlJc w:val="right"/>
      <w:pPr>
        <w:ind w:left="2160" w:hanging="180"/>
      </w:pPr>
    </w:lvl>
    <w:lvl w:ilvl="3" w:tplc="3BEE950C">
      <w:start w:val="1"/>
      <w:numFmt w:val="decimal"/>
      <w:lvlText w:val="%4."/>
      <w:lvlJc w:val="left"/>
      <w:pPr>
        <w:ind w:left="2880" w:hanging="360"/>
      </w:pPr>
    </w:lvl>
    <w:lvl w:ilvl="4" w:tplc="7CCAE588">
      <w:start w:val="1"/>
      <w:numFmt w:val="lowerLetter"/>
      <w:lvlText w:val="%5."/>
      <w:lvlJc w:val="left"/>
      <w:pPr>
        <w:ind w:left="3600" w:hanging="360"/>
      </w:pPr>
    </w:lvl>
    <w:lvl w:ilvl="5" w:tplc="25DA6DA2">
      <w:start w:val="1"/>
      <w:numFmt w:val="lowerRoman"/>
      <w:lvlText w:val="%6."/>
      <w:lvlJc w:val="right"/>
      <w:pPr>
        <w:ind w:left="4320" w:hanging="180"/>
      </w:pPr>
    </w:lvl>
    <w:lvl w:ilvl="6" w:tplc="7A268E62">
      <w:start w:val="1"/>
      <w:numFmt w:val="decimal"/>
      <w:lvlText w:val="%7."/>
      <w:lvlJc w:val="left"/>
      <w:pPr>
        <w:ind w:left="5040" w:hanging="360"/>
      </w:pPr>
    </w:lvl>
    <w:lvl w:ilvl="7" w:tplc="EABE31D2">
      <w:start w:val="1"/>
      <w:numFmt w:val="lowerLetter"/>
      <w:lvlText w:val="%8."/>
      <w:lvlJc w:val="left"/>
      <w:pPr>
        <w:ind w:left="5760" w:hanging="360"/>
      </w:pPr>
    </w:lvl>
    <w:lvl w:ilvl="8" w:tplc="A362612E">
      <w:start w:val="1"/>
      <w:numFmt w:val="lowerRoman"/>
      <w:lvlText w:val="%9."/>
      <w:lvlJc w:val="right"/>
      <w:pPr>
        <w:ind w:left="6480" w:hanging="180"/>
      </w:pPr>
    </w:lvl>
  </w:abstractNum>
  <w:abstractNum w:abstractNumId="21" w15:restartNumberingAfterBreak="0">
    <w:nsid w:val="430A124F"/>
    <w:multiLevelType w:val="hybridMultilevel"/>
    <w:tmpl w:val="B38C72D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458B389A"/>
    <w:multiLevelType w:val="multilevel"/>
    <w:tmpl w:val="CCB6166A"/>
    <w:lvl w:ilvl="0">
      <w:start w:val="1"/>
      <w:numFmt w:val="decimal"/>
      <w:lvlText w:val="%1."/>
      <w:lvlJc w:val="left"/>
      <w:pPr>
        <w:ind w:left="1080" w:hanging="360"/>
      </w:pPr>
    </w:lvl>
    <w:lvl w:ilvl="1">
      <w:start w:val="1"/>
      <w:numFmt w:val="decimal"/>
      <w:lvlText w:val="%1.%2."/>
      <w:lvlJc w:val="left"/>
      <w:pPr>
        <w:ind w:left="1512" w:hanging="432"/>
      </w:pPr>
      <w:rPr>
        <w:b w:val="0"/>
      </w:rPr>
    </w:lvl>
    <w:lvl w:ilvl="2">
      <w:start w:val="1"/>
      <w:numFmt w:val="bullet"/>
      <w:lvlText w:val=""/>
      <w:lvlJc w:val="left"/>
      <w:pPr>
        <w:ind w:left="1944" w:hanging="504"/>
      </w:pPr>
      <w:rPr>
        <w:rFonts w:ascii="Symbol" w:hAnsi="Symbol" w:hint="default"/>
        <w:b w:val="0"/>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3" w15:restartNumberingAfterBreak="0">
    <w:nsid w:val="4719BBBA"/>
    <w:multiLevelType w:val="hybridMultilevel"/>
    <w:tmpl w:val="6AB07BDE"/>
    <w:lvl w:ilvl="0" w:tplc="97066B3C">
      <w:start w:val="1"/>
      <w:numFmt w:val="decimal"/>
      <w:lvlText w:val="(b)"/>
      <w:lvlJc w:val="left"/>
      <w:pPr>
        <w:ind w:left="720" w:hanging="360"/>
      </w:pPr>
    </w:lvl>
    <w:lvl w:ilvl="1" w:tplc="4D0AF82E">
      <w:start w:val="1"/>
      <w:numFmt w:val="lowerLetter"/>
      <w:lvlText w:val="%2."/>
      <w:lvlJc w:val="left"/>
      <w:pPr>
        <w:ind w:left="1440" w:hanging="360"/>
      </w:pPr>
    </w:lvl>
    <w:lvl w:ilvl="2" w:tplc="87764FFC">
      <w:start w:val="1"/>
      <w:numFmt w:val="lowerRoman"/>
      <w:lvlText w:val="%3."/>
      <w:lvlJc w:val="right"/>
      <w:pPr>
        <w:ind w:left="2160" w:hanging="180"/>
      </w:pPr>
    </w:lvl>
    <w:lvl w:ilvl="3" w:tplc="FCBA1ACE">
      <w:start w:val="1"/>
      <w:numFmt w:val="decimal"/>
      <w:lvlText w:val="%4."/>
      <w:lvlJc w:val="left"/>
      <w:pPr>
        <w:ind w:left="2880" w:hanging="360"/>
      </w:pPr>
    </w:lvl>
    <w:lvl w:ilvl="4" w:tplc="9EC80950">
      <w:start w:val="1"/>
      <w:numFmt w:val="lowerLetter"/>
      <w:lvlText w:val="%5."/>
      <w:lvlJc w:val="left"/>
      <w:pPr>
        <w:ind w:left="3600" w:hanging="360"/>
      </w:pPr>
    </w:lvl>
    <w:lvl w:ilvl="5" w:tplc="B1F0DF16">
      <w:start w:val="1"/>
      <w:numFmt w:val="lowerRoman"/>
      <w:lvlText w:val="%6."/>
      <w:lvlJc w:val="right"/>
      <w:pPr>
        <w:ind w:left="4320" w:hanging="180"/>
      </w:pPr>
    </w:lvl>
    <w:lvl w:ilvl="6" w:tplc="13C83B12">
      <w:start w:val="1"/>
      <w:numFmt w:val="decimal"/>
      <w:lvlText w:val="%7."/>
      <w:lvlJc w:val="left"/>
      <w:pPr>
        <w:ind w:left="5040" w:hanging="360"/>
      </w:pPr>
    </w:lvl>
    <w:lvl w:ilvl="7" w:tplc="B35455C6">
      <w:start w:val="1"/>
      <w:numFmt w:val="lowerLetter"/>
      <w:lvlText w:val="%8."/>
      <w:lvlJc w:val="left"/>
      <w:pPr>
        <w:ind w:left="5760" w:hanging="360"/>
      </w:pPr>
    </w:lvl>
    <w:lvl w:ilvl="8" w:tplc="EB98EBA4">
      <w:start w:val="1"/>
      <w:numFmt w:val="lowerRoman"/>
      <w:lvlText w:val="%9."/>
      <w:lvlJc w:val="right"/>
      <w:pPr>
        <w:ind w:left="6480" w:hanging="180"/>
      </w:pPr>
    </w:lvl>
  </w:abstractNum>
  <w:abstractNum w:abstractNumId="24" w15:restartNumberingAfterBreak="0">
    <w:nsid w:val="477C1D04"/>
    <w:multiLevelType w:val="multilevel"/>
    <w:tmpl w:val="207C9FD2"/>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E87D9B"/>
    <w:multiLevelType w:val="singleLevel"/>
    <w:tmpl w:val="4922322E"/>
    <w:lvl w:ilvl="0">
      <w:start w:val="1"/>
      <w:numFmt w:val="bullet"/>
      <w:pStyle w:val="Bullet2"/>
      <w:lvlText w:val=""/>
      <w:lvlJc w:val="left"/>
      <w:pPr>
        <w:tabs>
          <w:tab w:val="num" w:pos="360"/>
        </w:tabs>
        <w:ind w:left="360" w:hanging="360"/>
      </w:pPr>
      <w:rPr>
        <w:rFonts w:ascii="Symbol" w:hAnsi="Symbol" w:cs="Times New Roman" w:hint="default"/>
        <w:sz w:val="24"/>
        <w:szCs w:val="24"/>
      </w:rPr>
    </w:lvl>
  </w:abstractNum>
  <w:abstractNum w:abstractNumId="26" w15:restartNumberingAfterBreak="0">
    <w:nsid w:val="4B4FF9EF"/>
    <w:multiLevelType w:val="hybridMultilevel"/>
    <w:tmpl w:val="09788338"/>
    <w:lvl w:ilvl="0" w:tplc="8BA816EA">
      <w:start w:val="1"/>
      <w:numFmt w:val="decimal"/>
      <w:lvlText w:val="(f)"/>
      <w:lvlJc w:val="left"/>
      <w:pPr>
        <w:ind w:left="720" w:hanging="360"/>
      </w:pPr>
    </w:lvl>
    <w:lvl w:ilvl="1" w:tplc="608A0156">
      <w:start w:val="1"/>
      <w:numFmt w:val="lowerLetter"/>
      <w:lvlText w:val="%2."/>
      <w:lvlJc w:val="left"/>
      <w:pPr>
        <w:ind w:left="1440" w:hanging="360"/>
      </w:pPr>
    </w:lvl>
    <w:lvl w:ilvl="2" w:tplc="77C8B256">
      <w:start w:val="1"/>
      <w:numFmt w:val="lowerRoman"/>
      <w:lvlText w:val="%3."/>
      <w:lvlJc w:val="right"/>
      <w:pPr>
        <w:ind w:left="2160" w:hanging="180"/>
      </w:pPr>
    </w:lvl>
    <w:lvl w:ilvl="3" w:tplc="08285542">
      <w:start w:val="1"/>
      <w:numFmt w:val="decimal"/>
      <w:lvlText w:val="%4."/>
      <w:lvlJc w:val="left"/>
      <w:pPr>
        <w:ind w:left="2880" w:hanging="360"/>
      </w:pPr>
    </w:lvl>
    <w:lvl w:ilvl="4" w:tplc="3FEA4124">
      <w:start w:val="1"/>
      <w:numFmt w:val="lowerLetter"/>
      <w:lvlText w:val="%5."/>
      <w:lvlJc w:val="left"/>
      <w:pPr>
        <w:ind w:left="3600" w:hanging="360"/>
      </w:pPr>
    </w:lvl>
    <w:lvl w:ilvl="5" w:tplc="9626C6EE">
      <w:start w:val="1"/>
      <w:numFmt w:val="lowerRoman"/>
      <w:lvlText w:val="%6."/>
      <w:lvlJc w:val="right"/>
      <w:pPr>
        <w:ind w:left="4320" w:hanging="180"/>
      </w:pPr>
    </w:lvl>
    <w:lvl w:ilvl="6" w:tplc="0AACE1B0">
      <w:start w:val="1"/>
      <w:numFmt w:val="decimal"/>
      <w:lvlText w:val="%7."/>
      <w:lvlJc w:val="left"/>
      <w:pPr>
        <w:ind w:left="5040" w:hanging="360"/>
      </w:pPr>
    </w:lvl>
    <w:lvl w:ilvl="7" w:tplc="D32CF42A">
      <w:start w:val="1"/>
      <w:numFmt w:val="lowerLetter"/>
      <w:lvlText w:val="%8."/>
      <w:lvlJc w:val="left"/>
      <w:pPr>
        <w:ind w:left="5760" w:hanging="360"/>
      </w:pPr>
    </w:lvl>
    <w:lvl w:ilvl="8" w:tplc="B1C8E83C">
      <w:start w:val="1"/>
      <w:numFmt w:val="lowerRoman"/>
      <w:lvlText w:val="%9."/>
      <w:lvlJc w:val="right"/>
      <w:pPr>
        <w:ind w:left="6480" w:hanging="180"/>
      </w:pPr>
    </w:lvl>
  </w:abstractNum>
  <w:abstractNum w:abstractNumId="27" w15:restartNumberingAfterBreak="0">
    <w:nsid w:val="4F1B7F2A"/>
    <w:multiLevelType w:val="multilevel"/>
    <w:tmpl w:val="207C9FD2"/>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1D3C08"/>
    <w:multiLevelType w:val="multilevel"/>
    <w:tmpl w:val="207C9FD2"/>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E32D73"/>
    <w:multiLevelType w:val="hybridMultilevel"/>
    <w:tmpl w:val="046C06C4"/>
    <w:lvl w:ilvl="0" w:tplc="2BCEF832">
      <w:start w:val="4"/>
      <w:numFmt w:val="bullet"/>
      <w:lvlText w:val="•"/>
      <w:lvlJc w:val="left"/>
      <w:pPr>
        <w:ind w:left="360" w:hanging="360"/>
      </w:pPr>
      <w:rPr>
        <w:rFonts w:ascii="Georgia" w:eastAsiaTheme="minorHAnsi" w:hAnsi="Georgia" w:cstheme="minorBidi" w:hint="default"/>
      </w:rPr>
    </w:lvl>
    <w:lvl w:ilvl="1" w:tplc="10090001">
      <w:start w:val="1"/>
      <w:numFmt w:val="bullet"/>
      <w:lvlText w:val=""/>
      <w:lvlJc w:val="left"/>
      <w:pPr>
        <w:ind w:left="644"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94E4280"/>
    <w:multiLevelType w:val="hybridMultilevel"/>
    <w:tmpl w:val="B2CCB0B6"/>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A06BE97"/>
    <w:multiLevelType w:val="hybridMultilevel"/>
    <w:tmpl w:val="AADADFBA"/>
    <w:lvl w:ilvl="0" w:tplc="600E76C8">
      <w:start w:val="1"/>
      <w:numFmt w:val="decimal"/>
      <w:lvlText w:val="(c)"/>
      <w:lvlJc w:val="left"/>
      <w:pPr>
        <w:ind w:left="720" w:hanging="360"/>
      </w:pPr>
    </w:lvl>
    <w:lvl w:ilvl="1" w:tplc="43207502">
      <w:start w:val="1"/>
      <w:numFmt w:val="lowerLetter"/>
      <w:lvlText w:val="%2."/>
      <w:lvlJc w:val="left"/>
      <w:pPr>
        <w:ind w:left="1440" w:hanging="360"/>
      </w:pPr>
    </w:lvl>
    <w:lvl w:ilvl="2" w:tplc="6F3E1454">
      <w:start w:val="1"/>
      <w:numFmt w:val="lowerRoman"/>
      <w:lvlText w:val="%3."/>
      <w:lvlJc w:val="right"/>
      <w:pPr>
        <w:ind w:left="2160" w:hanging="180"/>
      </w:pPr>
    </w:lvl>
    <w:lvl w:ilvl="3" w:tplc="4FBA1562">
      <w:start w:val="1"/>
      <w:numFmt w:val="decimal"/>
      <w:lvlText w:val="%4."/>
      <w:lvlJc w:val="left"/>
      <w:pPr>
        <w:ind w:left="2880" w:hanging="360"/>
      </w:pPr>
    </w:lvl>
    <w:lvl w:ilvl="4" w:tplc="A7120D5C">
      <w:start w:val="1"/>
      <w:numFmt w:val="lowerLetter"/>
      <w:lvlText w:val="%5."/>
      <w:lvlJc w:val="left"/>
      <w:pPr>
        <w:ind w:left="3600" w:hanging="360"/>
      </w:pPr>
    </w:lvl>
    <w:lvl w:ilvl="5" w:tplc="017C7224">
      <w:start w:val="1"/>
      <w:numFmt w:val="lowerRoman"/>
      <w:lvlText w:val="%6."/>
      <w:lvlJc w:val="right"/>
      <w:pPr>
        <w:ind w:left="4320" w:hanging="180"/>
      </w:pPr>
    </w:lvl>
    <w:lvl w:ilvl="6" w:tplc="2BC6AE84">
      <w:start w:val="1"/>
      <w:numFmt w:val="decimal"/>
      <w:lvlText w:val="%7."/>
      <w:lvlJc w:val="left"/>
      <w:pPr>
        <w:ind w:left="5040" w:hanging="360"/>
      </w:pPr>
    </w:lvl>
    <w:lvl w:ilvl="7" w:tplc="AE384320">
      <w:start w:val="1"/>
      <w:numFmt w:val="lowerLetter"/>
      <w:lvlText w:val="%8."/>
      <w:lvlJc w:val="left"/>
      <w:pPr>
        <w:ind w:left="5760" w:hanging="360"/>
      </w:pPr>
    </w:lvl>
    <w:lvl w:ilvl="8" w:tplc="B082E4AC">
      <w:start w:val="1"/>
      <w:numFmt w:val="lowerRoman"/>
      <w:lvlText w:val="%9."/>
      <w:lvlJc w:val="right"/>
      <w:pPr>
        <w:ind w:left="6480" w:hanging="180"/>
      </w:pPr>
    </w:lvl>
  </w:abstractNum>
  <w:abstractNum w:abstractNumId="32" w15:restartNumberingAfterBreak="0">
    <w:nsid w:val="5A1735E7"/>
    <w:multiLevelType w:val="hybridMultilevel"/>
    <w:tmpl w:val="62B634F2"/>
    <w:lvl w:ilvl="0" w:tplc="781E780A">
      <w:start w:val="1"/>
      <w:numFmt w:val="decimal"/>
      <w:lvlText w:val="(g)"/>
      <w:lvlJc w:val="left"/>
      <w:pPr>
        <w:ind w:left="720" w:hanging="360"/>
      </w:pPr>
    </w:lvl>
    <w:lvl w:ilvl="1" w:tplc="A1AE06DA">
      <w:start w:val="1"/>
      <w:numFmt w:val="lowerLetter"/>
      <w:lvlText w:val="%2."/>
      <w:lvlJc w:val="left"/>
      <w:pPr>
        <w:ind w:left="1440" w:hanging="360"/>
      </w:pPr>
    </w:lvl>
    <w:lvl w:ilvl="2" w:tplc="164E01D0">
      <w:start w:val="1"/>
      <w:numFmt w:val="lowerRoman"/>
      <w:lvlText w:val="%3."/>
      <w:lvlJc w:val="right"/>
      <w:pPr>
        <w:ind w:left="2160" w:hanging="180"/>
      </w:pPr>
    </w:lvl>
    <w:lvl w:ilvl="3" w:tplc="D0A03A4E">
      <w:start w:val="1"/>
      <w:numFmt w:val="decimal"/>
      <w:lvlText w:val="%4."/>
      <w:lvlJc w:val="left"/>
      <w:pPr>
        <w:ind w:left="2880" w:hanging="360"/>
      </w:pPr>
    </w:lvl>
    <w:lvl w:ilvl="4" w:tplc="49406A46">
      <w:start w:val="1"/>
      <w:numFmt w:val="lowerLetter"/>
      <w:lvlText w:val="%5."/>
      <w:lvlJc w:val="left"/>
      <w:pPr>
        <w:ind w:left="3600" w:hanging="360"/>
      </w:pPr>
    </w:lvl>
    <w:lvl w:ilvl="5" w:tplc="95BCF2B4">
      <w:start w:val="1"/>
      <w:numFmt w:val="lowerRoman"/>
      <w:lvlText w:val="%6."/>
      <w:lvlJc w:val="right"/>
      <w:pPr>
        <w:ind w:left="4320" w:hanging="180"/>
      </w:pPr>
    </w:lvl>
    <w:lvl w:ilvl="6" w:tplc="A5B21CEC">
      <w:start w:val="1"/>
      <w:numFmt w:val="decimal"/>
      <w:lvlText w:val="%7."/>
      <w:lvlJc w:val="left"/>
      <w:pPr>
        <w:ind w:left="5040" w:hanging="360"/>
      </w:pPr>
    </w:lvl>
    <w:lvl w:ilvl="7" w:tplc="F02C8894">
      <w:start w:val="1"/>
      <w:numFmt w:val="lowerLetter"/>
      <w:lvlText w:val="%8."/>
      <w:lvlJc w:val="left"/>
      <w:pPr>
        <w:ind w:left="5760" w:hanging="360"/>
      </w:pPr>
    </w:lvl>
    <w:lvl w:ilvl="8" w:tplc="1018CD90">
      <w:start w:val="1"/>
      <w:numFmt w:val="lowerRoman"/>
      <w:lvlText w:val="%9."/>
      <w:lvlJc w:val="right"/>
      <w:pPr>
        <w:ind w:left="6480" w:hanging="180"/>
      </w:pPr>
    </w:lvl>
  </w:abstractNum>
  <w:abstractNum w:abstractNumId="33" w15:restartNumberingAfterBreak="0">
    <w:nsid w:val="5AAE0240"/>
    <w:multiLevelType w:val="hybridMultilevel"/>
    <w:tmpl w:val="639CB166"/>
    <w:lvl w:ilvl="0" w:tplc="F67A3568">
      <w:start w:val="1"/>
      <w:numFmt w:val="decimal"/>
      <w:lvlText w:val="%1."/>
      <w:lvlJc w:val="left"/>
      <w:pPr>
        <w:tabs>
          <w:tab w:val="num" w:pos="720"/>
        </w:tabs>
        <w:ind w:left="720" w:hanging="360"/>
      </w:pPr>
      <w:rPr>
        <w:rFonts w:hint="default"/>
      </w:rPr>
    </w:lvl>
    <w:lvl w:ilvl="1" w:tplc="4D8C5F64">
      <w:numFmt w:val="none"/>
      <w:lvlText w:val=""/>
      <w:lvlJc w:val="left"/>
      <w:pPr>
        <w:tabs>
          <w:tab w:val="num" w:pos="360"/>
        </w:tabs>
      </w:pPr>
    </w:lvl>
    <w:lvl w:ilvl="2" w:tplc="09A20F90">
      <w:numFmt w:val="none"/>
      <w:pStyle w:val="Level3"/>
      <w:lvlText w:val=""/>
      <w:lvlJc w:val="left"/>
      <w:pPr>
        <w:tabs>
          <w:tab w:val="num" w:pos="360"/>
        </w:tabs>
      </w:pPr>
    </w:lvl>
    <w:lvl w:ilvl="3" w:tplc="6AA2335C">
      <w:numFmt w:val="none"/>
      <w:lvlText w:val=""/>
      <w:lvlJc w:val="left"/>
      <w:pPr>
        <w:tabs>
          <w:tab w:val="num" w:pos="360"/>
        </w:tabs>
      </w:pPr>
    </w:lvl>
    <w:lvl w:ilvl="4" w:tplc="B650BF56">
      <w:numFmt w:val="none"/>
      <w:lvlText w:val=""/>
      <w:lvlJc w:val="left"/>
      <w:pPr>
        <w:tabs>
          <w:tab w:val="num" w:pos="360"/>
        </w:tabs>
      </w:pPr>
    </w:lvl>
    <w:lvl w:ilvl="5" w:tplc="DA04595E">
      <w:numFmt w:val="none"/>
      <w:lvlText w:val=""/>
      <w:lvlJc w:val="left"/>
      <w:pPr>
        <w:tabs>
          <w:tab w:val="num" w:pos="360"/>
        </w:tabs>
      </w:pPr>
    </w:lvl>
    <w:lvl w:ilvl="6" w:tplc="D7382F26">
      <w:numFmt w:val="none"/>
      <w:lvlText w:val=""/>
      <w:lvlJc w:val="left"/>
      <w:pPr>
        <w:tabs>
          <w:tab w:val="num" w:pos="360"/>
        </w:tabs>
      </w:pPr>
    </w:lvl>
    <w:lvl w:ilvl="7" w:tplc="0A34E354">
      <w:numFmt w:val="none"/>
      <w:lvlText w:val=""/>
      <w:lvlJc w:val="left"/>
      <w:pPr>
        <w:tabs>
          <w:tab w:val="num" w:pos="360"/>
        </w:tabs>
      </w:pPr>
    </w:lvl>
    <w:lvl w:ilvl="8" w:tplc="89F058AA">
      <w:numFmt w:val="none"/>
      <w:lvlText w:val=""/>
      <w:lvlJc w:val="left"/>
      <w:pPr>
        <w:tabs>
          <w:tab w:val="num" w:pos="360"/>
        </w:tabs>
      </w:pPr>
    </w:lvl>
  </w:abstractNum>
  <w:abstractNum w:abstractNumId="34" w15:restartNumberingAfterBreak="0">
    <w:nsid w:val="5B0C147D"/>
    <w:multiLevelType w:val="multilevel"/>
    <w:tmpl w:val="207C9FD2"/>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1B8408"/>
    <w:multiLevelType w:val="hybridMultilevel"/>
    <w:tmpl w:val="496E84DC"/>
    <w:lvl w:ilvl="0" w:tplc="7390000E">
      <w:start w:val="1"/>
      <w:numFmt w:val="decimal"/>
      <w:lvlText w:val="%1."/>
      <w:lvlJc w:val="left"/>
      <w:pPr>
        <w:ind w:left="720" w:hanging="360"/>
      </w:pPr>
    </w:lvl>
    <w:lvl w:ilvl="1" w:tplc="5B868CC4">
      <w:start w:val="1"/>
      <w:numFmt w:val="lowerLetter"/>
      <w:lvlText w:val="%2."/>
      <w:lvlJc w:val="left"/>
      <w:pPr>
        <w:ind w:left="1440" w:hanging="360"/>
      </w:pPr>
    </w:lvl>
    <w:lvl w:ilvl="2" w:tplc="C72A4086">
      <w:start w:val="1"/>
      <w:numFmt w:val="lowerRoman"/>
      <w:lvlText w:val="%3."/>
      <w:lvlJc w:val="right"/>
      <w:pPr>
        <w:ind w:left="2160" w:hanging="180"/>
      </w:pPr>
    </w:lvl>
    <w:lvl w:ilvl="3" w:tplc="A2A633A6">
      <w:start w:val="1"/>
      <w:numFmt w:val="decimal"/>
      <w:lvlText w:val="%4."/>
      <w:lvlJc w:val="left"/>
      <w:pPr>
        <w:ind w:left="2880" w:hanging="360"/>
      </w:pPr>
    </w:lvl>
    <w:lvl w:ilvl="4" w:tplc="E5163816">
      <w:start w:val="1"/>
      <w:numFmt w:val="lowerLetter"/>
      <w:lvlText w:val="%5."/>
      <w:lvlJc w:val="left"/>
      <w:pPr>
        <w:ind w:left="3600" w:hanging="360"/>
      </w:pPr>
    </w:lvl>
    <w:lvl w:ilvl="5" w:tplc="2F90EC8E">
      <w:start w:val="1"/>
      <w:numFmt w:val="lowerRoman"/>
      <w:lvlText w:val="%6."/>
      <w:lvlJc w:val="right"/>
      <w:pPr>
        <w:ind w:left="4320" w:hanging="180"/>
      </w:pPr>
    </w:lvl>
    <w:lvl w:ilvl="6" w:tplc="CA2C7D76">
      <w:start w:val="1"/>
      <w:numFmt w:val="decimal"/>
      <w:lvlText w:val="%7."/>
      <w:lvlJc w:val="left"/>
      <w:pPr>
        <w:ind w:left="5040" w:hanging="360"/>
      </w:pPr>
    </w:lvl>
    <w:lvl w:ilvl="7" w:tplc="9FAE4728">
      <w:start w:val="1"/>
      <w:numFmt w:val="lowerLetter"/>
      <w:lvlText w:val="%8."/>
      <w:lvlJc w:val="left"/>
      <w:pPr>
        <w:ind w:left="5760" w:hanging="360"/>
      </w:pPr>
    </w:lvl>
    <w:lvl w:ilvl="8" w:tplc="4ABEC8DA">
      <w:start w:val="1"/>
      <w:numFmt w:val="lowerRoman"/>
      <w:lvlText w:val="%9."/>
      <w:lvlJc w:val="right"/>
      <w:pPr>
        <w:ind w:left="6480" w:hanging="180"/>
      </w:pPr>
    </w:lvl>
  </w:abstractNum>
  <w:abstractNum w:abstractNumId="36" w15:restartNumberingAfterBreak="0">
    <w:nsid w:val="617A5B6F"/>
    <w:multiLevelType w:val="multilevel"/>
    <w:tmpl w:val="207C9FD2"/>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E107DE"/>
    <w:multiLevelType w:val="multilevel"/>
    <w:tmpl w:val="207C9FD2"/>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670170E"/>
    <w:multiLevelType w:val="hybridMultilevel"/>
    <w:tmpl w:val="E9AAD87E"/>
    <w:lvl w:ilvl="0" w:tplc="10090017">
      <w:start w:val="1"/>
      <w:numFmt w:val="lowerLetter"/>
      <w:lvlText w:val="%1)"/>
      <w:lvlJc w:val="left"/>
      <w:pPr>
        <w:ind w:left="720" w:hanging="360"/>
      </w:pPr>
      <w:rPr>
        <w:rFonts w:hint="default"/>
      </w:rPr>
    </w:lvl>
    <w:lvl w:ilvl="1" w:tplc="E27EA1D6">
      <w:numFmt w:val="bullet"/>
      <w:lvlText w:val="•"/>
      <w:lvlJc w:val="left"/>
      <w:pPr>
        <w:ind w:left="1680" w:hanging="600"/>
      </w:pPr>
      <w:rPr>
        <w:rFonts w:ascii="Arial" w:eastAsia="Calibri"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76733AD"/>
    <w:multiLevelType w:val="multilevel"/>
    <w:tmpl w:val="52120F9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0DF71E3"/>
    <w:multiLevelType w:val="multilevel"/>
    <w:tmpl w:val="AE78D95C"/>
    <w:lvl w:ilvl="0">
      <w:start w:val="1"/>
      <w:numFmt w:val="decimal"/>
      <w:lvlText w:val="%1."/>
      <w:lvlJc w:val="left"/>
      <w:pPr>
        <w:ind w:left="1080" w:hanging="360"/>
      </w:pPr>
      <w:rPr>
        <w:i w:val="0"/>
      </w:rPr>
    </w:lvl>
    <w:lvl w:ilvl="1">
      <w:start w:val="1"/>
      <w:numFmt w:val="decimal"/>
      <w:lvlText w:val="%1.%2."/>
      <w:lvlJc w:val="left"/>
      <w:pPr>
        <w:ind w:left="1512" w:hanging="432"/>
      </w:pPr>
      <w:rPr>
        <w:rFonts w:ascii="Arial" w:hAnsi="Arial" w:cs="Arial" w:hint="default"/>
        <w:b/>
      </w:rPr>
    </w:lvl>
    <w:lvl w:ilvl="2">
      <w:start w:val="1"/>
      <w:numFmt w:val="decimal"/>
      <w:lvlText w:val="%1.%2.%3."/>
      <w:lvlJc w:val="left"/>
      <w:pPr>
        <w:ind w:left="930" w:hanging="504"/>
      </w:pPr>
      <w:rPr>
        <w:b/>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1" w15:restartNumberingAfterBreak="0">
    <w:nsid w:val="72630B4A"/>
    <w:multiLevelType w:val="multilevel"/>
    <w:tmpl w:val="207C9FD2"/>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2F7B9AC"/>
    <w:multiLevelType w:val="hybridMultilevel"/>
    <w:tmpl w:val="CC4AA764"/>
    <w:lvl w:ilvl="0" w:tplc="3684B788">
      <w:start w:val="1"/>
      <w:numFmt w:val="decimal"/>
      <w:lvlText w:val="(d)"/>
      <w:lvlJc w:val="left"/>
      <w:pPr>
        <w:ind w:left="720" w:hanging="360"/>
      </w:pPr>
    </w:lvl>
    <w:lvl w:ilvl="1" w:tplc="66846414">
      <w:start w:val="1"/>
      <w:numFmt w:val="lowerLetter"/>
      <w:lvlText w:val="%2."/>
      <w:lvlJc w:val="left"/>
      <w:pPr>
        <w:ind w:left="1440" w:hanging="360"/>
      </w:pPr>
    </w:lvl>
    <w:lvl w:ilvl="2" w:tplc="F33AC32A">
      <w:start w:val="1"/>
      <w:numFmt w:val="lowerRoman"/>
      <w:lvlText w:val="%3."/>
      <w:lvlJc w:val="right"/>
      <w:pPr>
        <w:ind w:left="2160" w:hanging="180"/>
      </w:pPr>
    </w:lvl>
    <w:lvl w:ilvl="3" w:tplc="B08C8E18">
      <w:start w:val="1"/>
      <w:numFmt w:val="decimal"/>
      <w:lvlText w:val="%4."/>
      <w:lvlJc w:val="left"/>
      <w:pPr>
        <w:ind w:left="2880" w:hanging="360"/>
      </w:pPr>
    </w:lvl>
    <w:lvl w:ilvl="4" w:tplc="A7C4911A">
      <w:start w:val="1"/>
      <w:numFmt w:val="lowerLetter"/>
      <w:lvlText w:val="%5."/>
      <w:lvlJc w:val="left"/>
      <w:pPr>
        <w:ind w:left="3600" w:hanging="360"/>
      </w:pPr>
    </w:lvl>
    <w:lvl w:ilvl="5" w:tplc="27C874C0">
      <w:start w:val="1"/>
      <w:numFmt w:val="lowerRoman"/>
      <w:lvlText w:val="%6."/>
      <w:lvlJc w:val="right"/>
      <w:pPr>
        <w:ind w:left="4320" w:hanging="180"/>
      </w:pPr>
    </w:lvl>
    <w:lvl w:ilvl="6" w:tplc="89283766">
      <w:start w:val="1"/>
      <w:numFmt w:val="decimal"/>
      <w:lvlText w:val="%7."/>
      <w:lvlJc w:val="left"/>
      <w:pPr>
        <w:ind w:left="5040" w:hanging="360"/>
      </w:pPr>
    </w:lvl>
    <w:lvl w:ilvl="7" w:tplc="A300E7D8">
      <w:start w:val="1"/>
      <w:numFmt w:val="lowerLetter"/>
      <w:lvlText w:val="%8."/>
      <w:lvlJc w:val="left"/>
      <w:pPr>
        <w:ind w:left="5760" w:hanging="360"/>
      </w:pPr>
    </w:lvl>
    <w:lvl w:ilvl="8" w:tplc="D3D053DE">
      <w:start w:val="1"/>
      <w:numFmt w:val="lowerRoman"/>
      <w:lvlText w:val="%9."/>
      <w:lvlJc w:val="right"/>
      <w:pPr>
        <w:ind w:left="6480" w:hanging="180"/>
      </w:pPr>
    </w:lvl>
  </w:abstractNum>
  <w:abstractNum w:abstractNumId="43" w15:restartNumberingAfterBreak="0">
    <w:nsid w:val="743448DC"/>
    <w:multiLevelType w:val="multilevel"/>
    <w:tmpl w:val="0DB65712"/>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b/>
      </w:rPr>
    </w:lvl>
    <w:lvl w:ilvl="4">
      <w:start w:val="1"/>
      <w:numFmt w:val="bullet"/>
      <w:lvlText w:val=""/>
      <w:lvlJc w:val="left"/>
      <w:pPr>
        <w:ind w:left="360" w:hanging="36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9C3A29"/>
    <w:multiLevelType w:val="multilevel"/>
    <w:tmpl w:val="207C9FD2"/>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77F362A"/>
    <w:multiLevelType w:val="hybridMultilevel"/>
    <w:tmpl w:val="8FA6481E"/>
    <w:lvl w:ilvl="0" w:tplc="04A6A996">
      <w:start w:val="1"/>
      <w:numFmt w:val="bullet"/>
      <w:lvlText w:val=""/>
      <w:lvlJc w:val="left"/>
      <w:pPr>
        <w:ind w:left="720" w:hanging="360"/>
      </w:pPr>
      <w:rPr>
        <w:rFonts w:ascii="Symbol" w:hAnsi="Symbol" w:hint="default"/>
      </w:rPr>
    </w:lvl>
    <w:lvl w:ilvl="1" w:tplc="7DF0D50E">
      <w:start w:val="1"/>
      <w:numFmt w:val="bullet"/>
      <w:lvlText w:val="o"/>
      <w:lvlJc w:val="left"/>
      <w:pPr>
        <w:ind w:left="1440" w:hanging="360"/>
      </w:pPr>
      <w:rPr>
        <w:rFonts w:ascii="Courier New" w:hAnsi="Courier New" w:hint="default"/>
      </w:rPr>
    </w:lvl>
    <w:lvl w:ilvl="2" w:tplc="24F8AB00">
      <w:start w:val="1"/>
      <w:numFmt w:val="bullet"/>
      <w:lvlText w:val="§"/>
      <w:lvlJc w:val="left"/>
      <w:pPr>
        <w:ind w:left="2160" w:hanging="360"/>
      </w:pPr>
      <w:rPr>
        <w:rFonts w:ascii="Wingdings" w:hAnsi="Wingdings" w:hint="default"/>
      </w:rPr>
    </w:lvl>
    <w:lvl w:ilvl="3" w:tplc="8AF41C16">
      <w:start w:val="1"/>
      <w:numFmt w:val="bullet"/>
      <w:lvlText w:val=""/>
      <w:lvlJc w:val="left"/>
      <w:pPr>
        <w:ind w:left="2880" w:hanging="360"/>
      </w:pPr>
      <w:rPr>
        <w:rFonts w:ascii="Symbol" w:hAnsi="Symbol" w:hint="default"/>
      </w:rPr>
    </w:lvl>
    <w:lvl w:ilvl="4" w:tplc="CE787C2A">
      <w:start w:val="1"/>
      <w:numFmt w:val="bullet"/>
      <w:lvlText w:val="o"/>
      <w:lvlJc w:val="left"/>
      <w:pPr>
        <w:ind w:left="3600" w:hanging="360"/>
      </w:pPr>
      <w:rPr>
        <w:rFonts w:ascii="Courier New" w:hAnsi="Courier New" w:hint="default"/>
      </w:rPr>
    </w:lvl>
    <w:lvl w:ilvl="5" w:tplc="FDFC5ACA">
      <w:start w:val="1"/>
      <w:numFmt w:val="bullet"/>
      <w:lvlText w:val=""/>
      <w:lvlJc w:val="left"/>
      <w:pPr>
        <w:ind w:left="4320" w:hanging="360"/>
      </w:pPr>
      <w:rPr>
        <w:rFonts w:ascii="Wingdings" w:hAnsi="Wingdings" w:hint="default"/>
      </w:rPr>
    </w:lvl>
    <w:lvl w:ilvl="6" w:tplc="6416F50C">
      <w:start w:val="1"/>
      <w:numFmt w:val="bullet"/>
      <w:lvlText w:val=""/>
      <w:lvlJc w:val="left"/>
      <w:pPr>
        <w:ind w:left="5040" w:hanging="360"/>
      </w:pPr>
      <w:rPr>
        <w:rFonts w:ascii="Symbol" w:hAnsi="Symbol" w:hint="default"/>
      </w:rPr>
    </w:lvl>
    <w:lvl w:ilvl="7" w:tplc="719019F8">
      <w:start w:val="1"/>
      <w:numFmt w:val="bullet"/>
      <w:lvlText w:val="o"/>
      <w:lvlJc w:val="left"/>
      <w:pPr>
        <w:ind w:left="5760" w:hanging="360"/>
      </w:pPr>
      <w:rPr>
        <w:rFonts w:ascii="Courier New" w:hAnsi="Courier New" w:hint="default"/>
      </w:rPr>
    </w:lvl>
    <w:lvl w:ilvl="8" w:tplc="BB4E2492">
      <w:start w:val="1"/>
      <w:numFmt w:val="bullet"/>
      <w:lvlText w:val=""/>
      <w:lvlJc w:val="left"/>
      <w:pPr>
        <w:ind w:left="6480" w:hanging="360"/>
      </w:pPr>
      <w:rPr>
        <w:rFonts w:ascii="Wingdings" w:hAnsi="Wingdings" w:hint="default"/>
      </w:rPr>
    </w:lvl>
  </w:abstractNum>
  <w:abstractNum w:abstractNumId="46" w15:restartNumberingAfterBreak="0">
    <w:nsid w:val="7DBA16B4"/>
    <w:multiLevelType w:val="multilevel"/>
    <w:tmpl w:val="F220393E"/>
    <w:lvl w:ilvl="0">
      <w:start w:val="1"/>
      <w:numFmt w:val="bullet"/>
      <w:lvlText w:val="•"/>
      <w:lvlJc w:val="left"/>
      <w:pPr>
        <w:ind w:left="660" w:hanging="660"/>
      </w:pPr>
      <w:rPr>
        <w:rFonts w:ascii="Times New Roman" w:hAnsi="Times New Roman"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b/>
      </w:rPr>
    </w:lvl>
    <w:lvl w:ilvl="4">
      <w:start w:val="1"/>
      <w:numFmt w:val="bullet"/>
      <w:lvlText w:val=""/>
      <w:lvlJc w:val="left"/>
      <w:pPr>
        <w:ind w:left="360" w:hanging="36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15699128">
    <w:abstractNumId w:val="32"/>
  </w:num>
  <w:num w:numId="2" w16cid:durableId="310402609">
    <w:abstractNumId w:val="20"/>
  </w:num>
  <w:num w:numId="3" w16cid:durableId="1044863571">
    <w:abstractNumId w:val="35"/>
  </w:num>
  <w:num w:numId="4" w16cid:durableId="440338735">
    <w:abstractNumId w:val="7"/>
  </w:num>
  <w:num w:numId="5" w16cid:durableId="2138180104">
    <w:abstractNumId w:val="45"/>
  </w:num>
  <w:num w:numId="6" w16cid:durableId="1565985975">
    <w:abstractNumId w:val="31"/>
  </w:num>
  <w:num w:numId="7" w16cid:durableId="963466818">
    <w:abstractNumId w:val="6"/>
  </w:num>
  <w:num w:numId="8" w16cid:durableId="1857190745">
    <w:abstractNumId w:val="19"/>
  </w:num>
  <w:num w:numId="9" w16cid:durableId="178814797">
    <w:abstractNumId w:val="11"/>
  </w:num>
  <w:num w:numId="10" w16cid:durableId="1549294492">
    <w:abstractNumId w:val="13"/>
  </w:num>
  <w:num w:numId="11" w16cid:durableId="35198664">
    <w:abstractNumId w:val="12"/>
  </w:num>
  <w:num w:numId="12" w16cid:durableId="1219197773">
    <w:abstractNumId w:val="4"/>
  </w:num>
  <w:num w:numId="13" w16cid:durableId="983583425">
    <w:abstractNumId w:val="26"/>
  </w:num>
  <w:num w:numId="14" w16cid:durableId="1600093590">
    <w:abstractNumId w:val="23"/>
  </w:num>
  <w:num w:numId="15" w16cid:durableId="1333800076">
    <w:abstractNumId w:val="16"/>
  </w:num>
  <w:num w:numId="16" w16cid:durableId="194777488">
    <w:abstractNumId w:val="9"/>
  </w:num>
  <w:num w:numId="17" w16cid:durableId="1126319175">
    <w:abstractNumId w:val="42"/>
  </w:num>
  <w:num w:numId="18" w16cid:durableId="52120492">
    <w:abstractNumId w:val="3"/>
  </w:num>
  <w:num w:numId="19" w16cid:durableId="1084841389">
    <w:abstractNumId w:val="15"/>
  </w:num>
  <w:num w:numId="20" w16cid:durableId="1102722960">
    <w:abstractNumId w:val="0"/>
  </w:num>
  <w:num w:numId="21" w16cid:durableId="436947480">
    <w:abstractNumId w:val="40"/>
  </w:num>
  <w:num w:numId="22" w16cid:durableId="599604708">
    <w:abstractNumId w:val="22"/>
  </w:num>
  <w:num w:numId="23" w16cid:durableId="1468158717">
    <w:abstractNumId w:val="10"/>
  </w:num>
  <w:num w:numId="24" w16cid:durableId="758067235">
    <w:abstractNumId w:val="25"/>
  </w:num>
  <w:num w:numId="25" w16cid:durableId="2029789723">
    <w:abstractNumId w:val="33"/>
  </w:num>
  <w:num w:numId="26" w16cid:durableId="1210991032">
    <w:abstractNumId w:val="27"/>
  </w:num>
  <w:num w:numId="27" w16cid:durableId="154999172">
    <w:abstractNumId w:val="43"/>
  </w:num>
  <w:num w:numId="28" w16cid:durableId="418790888">
    <w:abstractNumId w:val="36"/>
  </w:num>
  <w:num w:numId="29" w16cid:durableId="93479476">
    <w:abstractNumId w:val="28"/>
  </w:num>
  <w:num w:numId="30" w16cid:durableId="1133251956">
    <w:abstractNumId w:val="41"/>
  </w:num>
  <w:num w:numId="31" w16cid:durableId="1511598689">
    <w:abstractNumId w:val="37"/>
  </w:num>
  <w:num w:numId="32" w16cid:durableId="239143741">
    <w:abstractNumId w:val="1"/>
  </w:num>
  <w:num w:numId="33" w16cid:durableId="688020396">
    <w:abstractNumId w:val="44"/>
  </w:num>
  <w:num w:numId="34" w16cid:durableId="1097142185">
    <w:abstractNumId w:val="17"/>
  </w:num>
  <w:num w:numId="35" w16cid:durableId="1724328980">
    <w:abstractNumId w:val="34"/>
  </w:num>
  <w:num w:numId="36" w16cid:durableId="1551915867">
    <w:abstractNumId w:val="2"/>
  </w:num>
  <w:num w:numId="37" w16cid:durableId="1243178532">
    <w:abstractNumId w:val="14"/>
  </w:num>
  <w:num w:numId="38" w16cid:durableId="1809202512">
    <w:abstractNumId w:val="18"/>
  </w:num>
  <w:num w:numId="39" w16cid:durableId="1523278616">
    <w:abstractNumId w:val="24"/>
  </w:num>
  <w:num w:numId="40" w16cid:durableId="1404640013">
    <w:abstractNumId w:val="38"/>
  </w:num>
  <w:num w:numId="41" w16cid:durableId="1701542129">
    <w:abstractNumId w:val="5"/>
  </w:num>
  <w:num w:numId="42" w16cid:durableId="1403868527">
    <w:abstractNumId w:val="29"/>
  </w:num>
  <w:num w:numId="43" w16cid:durableId="771821731">
    <w:abstractNumId w:val="46"/>
  </w:num>
  <w:num w:numId="44" w16cid:durableId="115490001">
    <w:abstractNumId w:val="21"/>
  </w:num>
  <w:num w:numId="45" w16cid:durableId="2036465872">
    <w:abstractNumId w:val="30"/>
  </w:num>
  <w:num w:numId="46" w16cid:durableId="145635103">
    <w:abstractNumId w:val="39"/>
  </w:num>
  <w:num w:numId="47" w16cid:durableId="1181553898">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B2JDU2NTU2MjA1MLMyUdpeDU4uLM/DyQAsNaAEc8Lz8sAAAA"/>
  </w:docVars>
  <w:rsids>
    <w:rsidRoot w:val="00C31C58"/>
    <w:rsid w:val="00001073"/>
    <w:rsid w:val="00002AC0"/>
    <w:rsid w:val="00004469"/>
    <w:rsid w:val="000076E9"/>
    <w:rsid w:val="00010F56"/>
    <w:rsid w:val="0001514B"/>
    <w:rsid w:val="000164B4"/>
    <w:rsid w:val="0001670B"/>
    <w:rsid w:val="00016B82"/>
    <w:rsid w:val="00017BB0"/>
    <w:rsid w:val="00017C1E"/>
    <w:rsid w:val="0002192F"/>
    <w:rsid w:val="00024C11"/>
    <w:rsid w:val="0002718D"/>
    <w:rsid w:val="00027D33"/>
    <w:rsid w:val="000303ED"/>
    <w:rsid w:val="000305BF"/>
    <w:rsid w:val="00031F5C"/>
    <w:rsid w:val="00032C4B"/>
    <w:rsid w:val="00034041"/>
    <w:rsid w:val="00034391"/>
    <w:rsid w:val="00035CFB"/>
    <w:rsid w:val="00037AC9"/>
    <w:rsid w:val="00040666"/>
    <w:rsid w:val="00041517"/>
    <w:rsid w:val="000456C8"/>
    <w:rsid w:val="00050E0D"/>
    <w:rsid w:val="000516BE"/>
    <w:rsid w:val="0005395A"/>
    <w:rsid w:val="00053B77"/>
    <w:rsid w:val="00054A60"/>
    <w:rsid w:val="000551D6"/>
    <w:rsid w:val="000553EE"/>
    <w:rsid w:val="000562DB"/>
    <w:rsid w:val="0005644F"/>
    <w:rsid w:val="00057971"/>
    <w:rsid w:val="00057FC5"/>
    <w:rsid w:val="0006163C"/>
    <w:rsid w:val="00061A53"/>
    <w:rsid w:val="00061E75"/>
    <w:rsid w:val="00061F34"/>
    <w:rsid w:val="00063226"/>
    <w:rsid w:val="000634EC"/>
    <w:rsid w:val="00063E54"/>
    <w:rsid w:val="0006457A"/>
    <w:rsid w:val="00065028"/>
    <w:rsid w:val="000655A3"/>
    <w:rsid w:val="00066733"/>
    <w:rsid w:val="00066F3D"/>
    <w:rsid w:val="000672F7"/>
    <w:rsid w:val="000678E2"/>
    <w:rsid w:val="00074373"/>
    <w:rsid w:val="00074EC5"/>
    <w:rsid w:val="00075184"/>
    <w:rsid w:val="0007776D"/>
    <w:rsid w:val="000777D0"/>
    <w:rsid w:val="00083AD6"/>
    <w:rsid w:val="00085285"/>
    <w:rsid w:val="00085BFE"/>
    <w:rsid w:val="00087A34"/>
    <w:rsid w:val="000908C3"/>
    <w:rsid w:val="0009114C"/>
    <w:rsid w:val="000915AD"/>
    <w:rsid w:val="00091B1A"/>
    <w:rsid w:val="0009370A"/>
    <w:rsid w:val="00094039"/>
    <w:rsid w:val="00094675"/>
    <w:rsid w:val="00095636"/>
    <w:rsid w:val="00096272"/>
    <w:rsid w:val="000A047A"/>
    <w:rsid w:val="000A0EFB"/>
    <w:rsid w:val="000A139F"/>
    <w:rsid w:val="000A1A25"/>
    <w:rsid w:val="000A2657"/>
    <w:rsid w:val="000A2DCB"/>
    <w:rsid w:val="000A2E29"/>
    <w:rsid w:val="000A3C7B"/>
    <w:rsid w:val="000A3DEA"/>
    <w:rsid w:val="000A494E"/>
    <w:rsid w:val="000A4C30"/>
    <w:rsid w:val="000A74CC"/>
    <w:rsid w:val="000A7D2E"/>
    <w:rsid w:val="000B138A"/>
    <w:rsid w:val="000B1DE4"/>
    <w:rsid w:val="000B27EA"/>
    <w:rsid w:val="000B2915"/>
    <w:rsid w:val="000B448A"/>
    <w:rsid w:val="000B7D32"/>
    <w:rsid w:val="000C115C"/>
    <w:rsid w:val="000C2C7D"/>
    <w:rsid w:val="000C2E06"/>
    <w:rsid w:val="000C2E15"/>
    <w:rsid w:val="000C2ED0"/>
    <w:rsid w:val="000C3EF5"/>
    <w:rsid w:val="000C5B50"/>
    <w:rsid w:val="000C66CB"/>
    <w:rsid w:val="000C6FE3"/>
    <w:rsid w:val="000C75F0"/>
    <w:rsid w:val="000D0371"/>
    <w:rsid w:val="000D073A"/>
    <w:rsid w:val="000D0DA5"/>
    <w:rsid w:val="000D2C8A"/>
    <w:rsid w:val="000D3752"/>
    <w:rsid w:val="000D3D85"/>
    <w:rsid w:val="000D3E6E"/>
    <w:rsid w:val="000D51AB"/>
    <w:rsid w:val="000D7D45"/>
    <w:rsid w:val="000E02D6"/>
    <w:rsid w:val="000E03F5"/>
    <w:rsid w:val="000E1419"/>
    <w:rsid w:val="000E1B9B"/>
    <w:rsid w:val="000E3BDA"/>
    <w:rsid w:val="000E4A9D"/>
    <w:rsid w:val="000E6A47"/>
    <w:rsid w:val="000E79A6"/>
    <w:rsid w:val="000F05FD"/>
    <w:rsid w:val="000F0843"/>
    <w:rsid w:val="000F12A6"/>
    <w:rsid w:val="000F1438"/>
    <w:rsid w:val="000F2BF6"/>
    <w:rsid w:val="000F2C3F"/>
    <w:rsid w:val="000F6130"/>
    <w:rsid w:val="000F6517"/>
    <w:rsid w:val="000F747D"/>
    <w:rsid w:val="000F79D6"/>
    <w:rsid w:val="000F7F2A"/>
    <w:rsid w:val="00101999"/>
    <w:rsid w:val="001038BC"/>
    <w:rsid w:val="001102B1"/>
    <w:rsid w:val="00114C0A"/>
    <w:rsid w:val="001158B0"/>
    <w:rsid w:val="00115CC1"/>
    <w:rsid w:val="00121899"/>
    <w:rsid w:val="00122C3E"/>
    <w:rsid w:val="00123297"/>
    <w:rsid w:val="001233E8"/>
    <w:rsid w:val="001233EB"/>
    <w:rsid w:val="001237CF"/>
    <w:rsid w:val="0012456A"/>
    <w:rsid w:val="00126070"/>
    <w:rsid w:val="00126102"/>
    <w:rsid w:val="0012681B"/>
    <w:rsid w:val="00126D1D"/>
    <w:rsid w:val="00126DEE"/>
    <w:rsid w:val="001273D7"/>
    <w:rsid w:val="001276BC"/>
    <w:rsid w:val="00127F7C"/>
    <w:rsid w:val="00131A2C"/>
    <w:rsid w:val="001343D3"/>
    <w:rsid w:val="00136B15"/>
    <w:rsid w:val="00137970"/>
    <w:rsid w:val="00140CB5"/>
    <w:rsid w:val="0014209C"/>
    <w:rsid w:val="00143010"/>
    <w:rsid w:val="001439D5"/>
    <w:rsid w:val="001447CD"/>
    <w:rsid w:val="00144C17"/>
    <w:rsid w:val="001454FF"/>
    <w:rsid w:val="00146484"/>
    <w:rsid w:val="00147081"/>
    <w:rsid w:val="00150420"/>
    <w:rsid w:val="001506E6"/>
    <w:rsid w:val="001512CD"/>
    <w:rsid w:val="00151C75"/>
    <w:rsid w:val="001532F9"/>
    <w:rsid w:val="00154089"/>
    <w:rsid w:val="00154406"/>
    <w:rsid w:val="0015625B"/>
    <w:rsid w:val="00156937"/>
    <w:rsid w:val="0016019D"/>
    <w:rsid w:val="00161C9A"/>
    <w:rsid w:val="00163CE6"/>
    <w:rsid w:val="0016465F"/>
    <w:rsid w:val="00166199"/>
    <w:rsid w:val="001666FA"/>
    <w:rsid w:val="001669F0"/>
    <w:rsid w:val="00167311"/>
    <w:rsid w:val="00167BF6"/>
    <w:rsid w:val="00170C3A"/>
    <w:rsid w:val="00171D14"/>
    <w:rsid w:val="00174F04"/>
    <w:rsid w:val="00175741"/>
    <w:rsid w:val="00175D35"/>
    <w:rsid w:val="00177C7E"/>
    <w:rsid w:val="00180766"/>
    <w:rsid w:val="00180C04"/>
    <w:rsid w:val="001839B6"/>
    <w:rsid w:val="00183B7B"/>
    <w:rsid w:val="00184E00"/>
    <w:rsid w:val="00185ECD"/>
    <w:rsid w:val="00190929"/>
    <w:rsid w:val="00192134"/>
    <w:rsid w:val="00193AD1"/>
    <w:rsid w:val="001A02E3"/>
    <w:rsid w:val="001A08FD"/>
    <w:rsid w:val="001A0BF8"/>
    <w:rsid w:val="001A26DF"/>
    <w:rsid w:val="001A28E2"/>
    <w:rsid w:val="001A45EA"/>
    <w:rsid w:val="001B045E"/>
    <w:rsid w:val="001B3C3C"/>
    <w:rsid w:val="001B40D4"/>
    <w:rsid w:val="001B5A3C"/>
    <w:rsid w:val="001B600F"/>
    <w:rsid w:val="001B63BD"/>
    <w:rsid w:val="001B67BE"/>
    <w:rsid w:val="001B6885"/>
    <w:rsid w:val="001B6C93"/>
    <w:rsid w:val="001C2C33"/>
    <w:rsid w:val="001C4C5B"/>
    <w:rsid w:val="001C528E"/>
    <w:rsid w:val="001C5900"/>
    <w:rsid w:val="001C6D29"/>
    <w:rsid w:val="001D0DCD"/>
    <w:rsid w:val="001D1F02"/>
    <w:rsid w:val="001D49C5"/>
    <w:rsid w:val="001D5C77"/>
    <w:rsid w:val="001D62ED"/>
    <w:rsid w:val="001D6873"/>
    <w:rsid w:val="001D7FB1"/>
    <w:rsid w:val="001E027F"/>
    <w:rsid w:val="001E1B64"/>
    <w:rsid w:val="001E1C17"/>
    <w:rsid w:val="001E234D"/>
    <w:rsid w:val="001E3ADA"/>
    <w:rsid w:val="001E3E75"/>
    <w:rsid w:val="001E4DF7"/>
    <w:rsid w:val="001E56AF"/>
    <w:rsid w:val="001E5AE6"/>
    <w:rsid w:val="001E77FD"/>
    <w:rsid w:val="001E7E06"/>
    <w:rsid w:val="001F02EA"/>
    <w:rsid w:val="001F0443"/>
    <w:rsid w:val="001F3AE6"/>
    <w:rsid w:val="001F4202"/>
    <w:rsid w:val="001F5A19"/>
    <w:rsid w:val="001F7862"/>
    <w:rsid w:val="00200C30"/>
    <w:rsid w:val="00201993"/>
    <w:rsid w:val="00201ED1"/>
    <w:rsid w:val="00204497"/>
    <w:rsid w:val="00205097"/>
    <w:rsid w:val="00205429"/>
    <w:rsid w:val="00206ABA"/>
    <w:rsid w:val="00207A7F"/>
    <w:rsid w:val="0021010F"/>
    <w:rsid w:val="00210534"/>
    <w:rsid w:val="00210700"/>
    <w:rsid w:val="00210F21"/>
    <w:rsid w:val="00212E51"/>
    <w:rsid w:val="00212F75"/>
    <w:rsid w:val="00213900"/>
    <w:rsid w:val="00216D4E"/>
    <w:rsid w:val="00221857"/>
    <w:rsid w:val="0022195B"/>
    <w:rsid w:val="00222D5D"/>
    <w:rsid w:val="00223B4B"/>
    <w:rsid w:val="00224DE3"/>
    <w:rsid w:val="00226367"/>
    <w:rsid w:val="00227A89"/>
    <w:rsid w:val="00230528"/>
    <w:rsid w:val="002357B6"/>
    <w:rsid w:val="002359B7"/>
    <w:rsid w:val="0023724D"/>
    <w:rsid w:val="00240191"/>
    <w:rsid w:val="00240647"/>
    <w:rsid w:val="002415CA"/>
    <w:rsid w:val="00241AC4"/>
    <w:rsid w:val="00241D0F"/>
    <w:rsid w:val="002425B1"/>
    <w:rsid w:val="0024446F"/>
    <w:rsid w:val="00247700"/>
    <w:rsid w:val="00247B8E"/>
    <w:rsid w:val="00247BDC"/>
    <w:rsid w:val="00250663"/>
    <w:rsid w:val="00250A22"/>
    <w:rsid w:val="0025205E"/>
    <w:rsid w:val="0025387D"/>
    <w:rsid w:val="0025505E"/>
    <w:rsid w:val="00256272"/>
    <w:rsid w:val="00256CE6"/>
    <w:rsid w:val="00256DAE"/>
    <w:rsid w:val="00257059"/>
    <w:rsid w:val="00257742"/>
    <w:rsid w:val="00257A1C"/>
    <w:rsid w:val="00257BB7"/>
    <w:rsid w:val="00257FB1"/>
    <w:rsid w:val="00261063"/>
    <w:rsid w:val="00261265"/>
    <w:rsid w:val="00261748"/>
    <w:rsid w:val="002621F6"/>
    <w:rsid w:val="002632E3"/>
    <w:rsid w:val="0026353A"/>
    <w:rsid w:val="00263616"/>
    <w:rsid w:val="002638CF"/>
    <w:rsid w:val="00263E8C"/>
    <w:rsid w:val="0026414F"/>
    <w:rsid w:val="00264BC1"/>
    <w:rsid w:val="00265176"/>
    <w:rsid w:val="00265E3E"/>
    <w:rsid w:val="00265EF1"/>
    <w:rsid w:val="00267E31"/>
    <w:rsid w:val="0027032D"/>
    <w:rsid w:val="00270477"/>
    <w:rsid w:val="002709EA"/>
    <w:rsid w:val="002730D0"/>
    <w:rsid w:val="0027401E"/>
    <w:rsid w:val="00275404"/>
    <w:rsid w:val="00275452"/>
    <w:rsid w:val="002763B7"/>
    <w:rsid w:val="002813C1"/>
    <w:rsid w:val="002841C8"/>
    <w:rsid w:val="00284B54"/>
    <w:rsid w:val="0028504E"/>
    <w:rsid w:val="00285832"/>
    <w:rsid w:val="002867C2"/>
    <w:rsid w:val="00287F6D"/>
    <w:rsid w:val="002924A5"/>
    <w:rsid w:val="0029278A"/>
    <w:rsid w:val="00292E8B"/>
    <w:rsid w:val="00293DE6"/>
    <w:rsid w:val="00294627"/>
    <w:rsid w:val="00294EBA"/>
    <w:rsid w:val="0029502B"/>
    <w:rsid w:val="0029510B"/>
    <w:rsid w:val="002959BD"/>
    <w:rsid w:val="00297D8D"/>
    <w:rsid w:val="002A0390"/>
    <w:rsid w:val="002A0D4E"/>
    <w:rsid w:val="002A1084"/>
    <w:rsid w:val="002A1FB3"/>
    <w:rsid w:val="002A22D1"/>
    <w:rsid w:val="002A2F64"/>
    <w:rsid w:val="002A309F"/>
    <w:rsid w:val="002A5005"/>
    <w:rsid w:val="002A5E25"/>
    <w:rsid w:val="002B0386"/>
    <w:rsid w:val="002B039B"/>
    <w:rsid w:val="002B176B"/>
    <w:rsid w:val="002B2FA5"/>
    <w:rsid w:val="002B3746"/>
    <w:rsid w:val="002B3F34"/>
    <w:rsid w:val="002B7870"/>
    <w:rsid w:val="002C00EA"/>
    <w:rsid w:val="002C189B"/>
    <w:rsid w:val="002C1F6D"/>
    <w:rsid w:val="002C25AA"/>
    <w:rsid w:val="002C32B0"/>
    <w:rsid w:val="002C48A4"/>
    <w:rsid w:val="002C5AF4"/>
    <w:rsid w:val="002C6301"/>
    <w:rsid w:val="002C65C6"/>
    <w:rsid w:val="002C7EE9"/>
    <w:rsid w:val="002D0876"/>
    <w:rsid w:val="002D5E1F"/>
    <w:rsid w:val="002D77B1"/>
    <w:rsid w:val="002D7AED"/>
    <w:rsid w:val="002E5AAF"/>
    <w:rsid w:val="002E75E3"/>
    <w:rsid w:val="002F1615"/>
    <w:rsid w:val="002F322C"/>
    <w:rsid w:val="002F34CD"/>
    <w:rsid w:val="002F3C26"/>
    <w:rsid w:val="002F4710"/>
    <w:rsid w:val="002F5A1F"/>
    <w:rsid w:val="00302033"/>
    <w:rsid w:val="00303CE1"/>
    <w:rsid w:val="00304F62"/>
    <w:rsid w:val="00305100"/>
    <w:rsid w:val="0030518D"/>
    <w:rsid w:val="0030547E"/>
    <w:rsid w:val="0030682F"/>
    <w:rsid w:val="003137AE"/>
    <w:rsid w:val="00313DCE"/>
    <w:rsid w:val="0031511E"/>
    <w:rsid w:val="00315549"/>
    <w:rsid w:val="003207A7"/>
    <w:rsid w:val="00321959"/>
    <w:rsid w:val="00322940"/>
    <w:rsid w:val="00322EE6"/>
    <w:rsid w:val="003245F2"/>
    <w:rsid w:val="003251CD"/>
    <w:rsid w:val="00325806"/>
    <w:rsid w:val="0032647D"/>
    <w:rsid w:val="00326B0A"/>
    <w:rsid w:val="00330161"/>
    <w:rsid w:val="003309E6"/>
    <w:rsid w:val="003327E5"/>
    <w:rsid w:val="00332AFA"/>
    <w:rsid w:val="00332B07"/>
    <w:rsid w:val="00340044"/>
    <w:rsid w:val="00340049"/>
    <w:rsid w:val="0034024C"/>
    <w:rsid w:val="00340808"/>
    <w:rsid w:val="00340BB0"/>
    <w:rsid w:val="0034181A"/>
    <w:rsid w:val="00342047"/>
    <w:rsid w:val="00343023"/>
    <w:rsid w:val="00343494"/>
    <w:rsid w:val="00343987"/>
    <w:rsid w:val="00343B24"/>
    <w:rsid w:val="0034545E"/>
    <w:rsid w:val="00346536"/>
    <w:rsid w:val="00347E0D"/>
    <w:rsid w:val="00350FC1"/>
    <w:rsid w:val="0035122F"/>
    <w:rsid w:val="003514EE"/>
    <w:rsid w:val="0035173C"/>
    <w:rsid w:val="003536A9"/>
    <w:rsid w:val="0035505C"/>
    <w:rsid w:val="00356C38"/>
    <w:rsid w:val="00356EE4"/>
    <w:rsid w:val="00360C4B"/>
    <w:rsid w:val="00363104"/>
    <w:rsid w:val="00363764"/>
    <w:rsid w:val="003645D6"/>
    <w:rsid w:val="00367BEE"/>
    <w:rsid w:val="0037256A"/>
    <w:rsid w:val="00373BA1"/>
    <w:rsid w:val="00375254"/>
    <w:rsid w:val="00375F6B"/>
    <w:rsid w:val="003761B5"/>
    <w:rsid w:val="00377C2A"/>
    <w:rsid w:val="0038033E"/>
    <w:rsid w:val="00382194"/>
    <w:rsid w:val="0038797F"/>
    <w:rsid w:val="00387EA1"/>
    <w:rsid w:val="00387FF7"/>
    <w:rsid w:val="00390BEF"/>
    <w:rsid w:val="00391241"/>
    <w:rsid w:val="00391E4A"/>
    <w:rsid w:val="00391F57"/>
    <w:rsid w:val="00394752"/>
    <w:rsid w:val="00394E04"/>
    <w:rsid w:val="0039500E"/>
    <w:rsid w:val="0039630F"/>
    <w:rsid w:val="003A0B3A"/>
    <w:rsid w:val="003A0CEB"/>
    <w:rsid w:val="003A2D28"/>
    <w:rsid w:val="003A32BC"/>
    <w:rsid w:val="003A4707"/>
    <w:rsid w:val="003A476D"/>
    <w:rsid w:val="003A6D99"/>
    <w:rsid w:val="003A752B"/>
    <w:rsid w:val="003B1E01"/>
    <w:rsid w:val="003B2068"/>
    <w:rsid w:val="003B25D2"/>
    <w:rsid w:val="003B68A1"/>
    <w:rsid w:val="003B6BA1"/>
    <w:rsid w:val="003C0AE9"/>
    <w:rsid w:val="003C1381"/>
    <w:rsid w:val="003C2300"/>
    <w:rsid w:val="003C2799"/>
    <w:rsid w:val="003C3029"/>
    <w:rsid w:val="003C31C5"/>
    <w:rsid w:val="003C419D"/>
    <w:rsid w:val="003C47D5"/>
    <w:rsid w:val="003C5EF3"/>
    <w:rsid w:val="003C71CE"/>
    <w:rsid w:val="003C793F"/>
    <w:rsid w:val="003D07F0"/>
    <w:rsid w:val="003D37A3"/>
    <w:rsid w:val="003D451F"/>
    <w:rsid w:val="003D474F"/>
    <w:rsid w:val="003D5CCC"/>
    <w:rsid w:val="003D73B6"/>
    <w:rsid w:val="003D778F"/>
    <w:rsid w:val="003E44B8"/>
    <w:rsid w:val="003E4971"/>
    <w:rsid w:val="003E5761"/>
    <w:rsid w:val="003E7DE1"/>
    <w:rsid w:val="003F00D2"/>
    <w:rsid w:val="003F0510"/>
    <w:rsid w:val="003F05E8"/>
    <w:rsid w:val="003F06A8"/>
    <w:rsid w:val="003F0E91"/>
    <w:rsid w:val="003F1F87"/>
    <w:rsid w:val="003F24CC"/>
    <w:rsid w:val="003F2C74"/>
    <w:rsid w:val="003F2F5C"/>
    <w:rsid w:val="003F35CA"/>
    <w:rsid w:val="003F51D2"/>
    <w:rsid w:val="003F526E"/>
    <w:rsid w:val="003F5989"/>
    <w:rsid w:val="003F6535"/>
    <w:rsid w:val="003F6E1D"/>
    <w:rsid w:val="004000B2"/>
    <w:rsid w:val="00403184"/>
    <w:rsid w:val="004037CD"/>
    <w:rsid w:val="00406868"/>
    <w:rsid w:val="004068B2"/>
    <w:rsid w:val="0040732F"/>
    <w:rsid w:val="004076D7"/>
    <w:rsid w:val="00411AB6"/>
    <w:rsid w:val="00411B38"/>
    <w:rsid w:val="00412427"/>
    <w:rsid w:val="004128B2"/>
    <w:rsid w:val="00414168"/>
    <w:rsid w:val="0041595C"/>
    <w:rsid w:val="00415CE6"/>
    <w:rsid w:val="00416667"/>
    <w:rsid w:val="00416AC4"/>
    <w:rsid w:val="00417DE5"/>
    <w:rsid w:val="0042051E"/>
    <w:rsid w:val="00420680"/>
    <w:rsid w:val="004209B0"/>
    <w:rsid w:val="004220DB"/>
    <w:rsid w:val="00422992"/>
    <w:rsid w:val="00422AD3"/>
    <w:rsid w:val="00424468"/>
    <w:rsid w:val="00424970"/>
    <w:rsid w:val="00424DCA"/>
    <w:rsid w:val="00425B71"/>
    <w:rsid w:val="00427794"/>
    <w:rsid w:val="00430C5F"/>
    <w:rsid w:val="00433083"/>
    <w:rsid w:val="00435062"/>
    <w:rsid w:val="00435197"/>
    <w:rsid w:val="00435594"/>
    <w:rsid w:val="00435CC5"/>
    <w:rsid w:val="00436159"/>
    <w:rsid w:val="00437413"/>
    <w:rsid w:val="004417FF"/>
    <w:rsid w:val="0044180C"/>
    <w:rsid w:val="00441863"/>
    <w:rsid w:val="00442455"/>
    <w:rsid w:val="00443216"/>
    <w:rsid w:val="00443B87"/>
    <w:rsid w:val="00444E5D"/>
    <w:rsid w:val="0044607A"/>
    <w:rsid w:val="00447E88"/>
    <w:rsid w:val="004511C2"/>
    <w:rsid w:val="00451C97"/>
    <w:rsid w:val="00453582"/>
    <w:rsid w:val="0045516F"/>
    <w:rsid w:val="00460487"/>
    <w:rsid w:val="0046205C"/>
    <w:rsid w:val="00462577"/>
    <w:rsid w:val="00463416"/>
    <w:rsid w:val="00465A97"/>
    <w:rsid w:val="00470D16"/>
    <w:rsid w:val="00471282"/>
    <w:rsid w:val="00472D80"/>
    <w:rsid w:val="004744A1"/>
    <w:rsid w:val="00475743"/>
    <w:rsid w:val="00475DE5"/>
    <w:rsid w:val="00476EE7"/>
    <w:rsid w:val="00477C55"/>
    <w:rsid w:val="00482E76"/>
    <w:rsid w:val="0048333A"/>
    <w:rsid w:val="004839D1"/>
    <w:rsid w:val="00484826"/>
    <w:rsid w:val="00484C07"/>
    <w:rsid w:val="00485007"/>
    <w:rsid w:val="004864F9"/>
    <w:rsid w:val="00486C2A"/>
    <w:rsid w:val="0049034F"/>
    <w:rsid w:val="00490936"/>
    <w:rsid w:val="00491503"/>
    <w:rsid w:val="00491782"/>
    <w:rsid w:val="00491E49"/>
    <w:rsid w:val="004A03E1"/>
    <w:rsid w:val="004A1432"/>
    <w:rsid w:val="004A152F"/>
    <w:rsid w:val="004A1BB2"/>
    <w:rsid w:val="004A1DD0"/>
    <w:rsid w:val="004A282B"/>
    <w:rsid w:val="004A2D0F"/>
    <w:rsid w:val="004A3F52"/>
    <w:rsid w:val="004A411E"/>
    <w:rsid w:val="004A5C86"/>
    <w:rsid w:val="004A706D"/>
    <w:rsid w:val="004A784F"/>
    <w:rsid w:val="004B06A3"/>
    <w:rsid w:val="004B2F92"/>
    <w:rsid w:val="004B351C"/>
    <w:rsid w:val="004B4A49"/>
    <w:rsid w:val="004B6E0D"/>
    <w:rsid w:val="004C0298"/>
    <w:rsid w:val="004C0C46"/>
    <w:rsid w:val="004C1366"/>
    <w:rsid w:val="004C1F1A"/>
    <w:rsid w:val="004C3EB1"/>
    <w:rsid w:val="004C58EF"/>
    <w:rsid w:val="004C6A9F"/>
    <w:rsid w:val="004C7309"/>
    <w:rsid w:val="004C767A"/>
    <w:rsid w:val="004D3643"/>
    <w:rsid w:val="004D5817"/>
    <w:rsid w:val="004D629A"/>
    <w:rsid w:val="004D6536"/>
    <w:rsid w:val="004D76BF"/>
    <w:rsid w:val="004E0869"/>
    <w:rsid w:val="004E0C51"/>
    <w:rsid w:val="004E0FA5"/>
    <w:rsid w:val="004E2655"/>
    <w:rsid w:val="004E274A"/>
    <w:rsid w:val="004E4738"/>
    <w:rsid w:val="004E7A9D"/>
    <w:rsid w:val="004F034D"/>
    <w:rsid w:val="004F0499"/>
    <w:rsid w:val="004F1B16"/>
    <w:rsid w:val="004F2CCD"/>
    <w:rsid w:val="004F3790"/>
    <w:rsid w:val="00500A28"/>
    <w:rsid w:val="00502106"/>
    <w:rsid w:val="00503343"/>
    <w:rsid w:val="00503770"/>
    <w:rsid w:val="005044ED"/>
    <w:rsid w:val="00506263"/>
    <w:rsid w:val="00507373"/>
    <w:rsid w:val="0051099D"/>
    <w:rsid w:val="005109FE"/>
    <w:rsid w:val="00511AD1"/>
    <w:rsid w:val="00515E05"/>
    <w:rsid w:val="005165AD"/>
    <w:rsid w:val="00517FB9"/>
    <w:rsid w:val="00523267"/>
    <w:rsid w:val="0052375F"/>
    <w:rsid w:val="00524D02"/>
    <w:rsid w:val="00526A6D"/>
    <w:rsid w:val="00527545"/>
    <w:rsid w:val="00530348"/>
    <w:rsid w:val="00531C6A"/>
    <w:rsid w:val="00535364"/>
    <w:rsid w:val="005365D9"/>
    <w:rsid w:val="005401F0"/>
    <w:rsid w:val="00540715"/>
    <w:rsid w:val="00540BEB"/>
    <w:rsid w:val="00543D43"/>
    <w:rsid w:val="00544BD1"/>
    <w:rsid w:val="00544CB4"/>
    <w:rsid w:val="00547623"/>
    <w:rsid w:val="0054778F"/>
    <w:rsid w:val="00547A27"/>
    <w:rsid w:val="00553665"/>
    <w:rsid w:val="00553B1C"/>
    <w:rsid w:val="00554419"/>
    <w:rsid w:val="00554D93"/>
    <w:rsid w:val="005564D4"/>
    <w:rsid w:val="0055692C"/>
    <w:rsid w:val="00556C1A"/>
    <w:rsid w:val="00556D0F"/>
    <w:rsid w:val="00556D9B"/>
    <w:rsid w:val="005630A0"/>
    <w:rsid w:val="005648BD"/>
    <w:rsid w:val="00565729"/>
    <w:rsid w:val="005710D7"/>
    <w:rsid w:val="005711A5"/>
    <w:rsid w:val="005719BB"/>
    <w:rsid w:val="00571AEC"/>
    <w:rsid w:val="005731EE"/>
    <w:rsid w:val="0057544C"/>
    <w:rsid w:val="00575636"/>
    <w:rsid w:val="00575FD9"/>
    <w:rsid w:val="0058038D"/>
    <w:rsid w:val="005825C9"/>
    <w:rsid w:val="005833FB"/>
    <w:rsid w:val="005838BD"/>
    <w:rsid w:val="005844F3"/>
    <w:rsid w:val="005851C8"/>
    <w:rsid w:val="00586BA5"/>
    <w:rsid w:val="00590E42"/>
    <w:rsid w:val="00591718"/>
    <w:rsid w:val="00593AB0"/>
    <w:rsid w:val="0059430F"/>
    <w:rsid w:val="00594EF2"/>
    <w:rsid w:val="00595927"/>
    <w:rsid w:val="005A14D8"/>
    <w:rsid w:val="005A1B01"/>
    <w:rsid w:val="005A1BF0"/>
    <w:rsid w:val="005A2DB7"/>
    <w:rsid w:val="005A4694"/>
    <w:rsid w:val="005A54D4"/>
    <w:rsid w:val="005A7710"/>
    <w:rsid w:val="005B414A"/>
    <w:rsid w:val="005B44E3"/>
    <w:rsid w:val="005B5888"/>
    <w:rsid w:val="005B6416"/>
    <w:rsid w:val="005B7246"/>
    <w:rsid w:val="005B7DA0"/>
    <w:rsid w:val="005C0202"/>
    <w:rsid w:val="005C07F6"/>
    <w:rsid w:val="005C1536"/>
    <w:rsid w:val="005C1896"/>
    <w:rsid w:val="005C2942"/>
    <w:rsid w:val="005C3E58"/>
    <w:rsid w:val="005C558D"/>
    <w:rsid w:val="005C5B87"/>
    <w:rsid w:val="005C6354"/>
    <w:rsid w:val="005C733A"/>
    <w:rsid w:val="005C7BD2"/>
    <w:rsid w:val="005C7FB8"/>
    <w:rsid w:val="005D006A"/>
    <w:rsid w:val="005D0A96"/>
    <w:rsid w:val="005D1E9A"/>
    <w:rsid w:val="005D2623"/>
    <w:rsid w:val="005D3C1F"/>
    <w:rsid w:val="005D48EA"/>
    <w:rsid w:val="005D6A97"/>
    <w:rsid w:val="005E05FF"/>
    <w:rsid w:val="005E09AD"/>
    <w:rsid w:val="005E6489"/>
    <w:rsid w:val="005E64DD"/>
    <w:rsid w:val="005E77C8"/>
    <w:rsid w:val="005F4470"/>
    <w:rsid w:val="005F492F"/>
    <w:rsid w:val="005F4C4E"/>
    <w:rsid w:val="005F59D8"/>
    <w:rsid w:val="005F67AC"/>
    <w:rsid w:val="005F6D06"/>
    <w:rsid w:val="005F7FCD"/>
    <w:rsid w:val="00601AC1"/>
    <w:rsid w:val="00603227"/>
    <w:rsid w:val="006035EF"/>
    <w:rsid w:val="00603FC4"/>
    <w:rsid w:val="00604BE0"/>
    <w:rsid w:val="00604F98"/>
    <w:rsid w:val="00605705"/>
    <w:rsid w:val="00605F4B"/>
    <w:rsid w:val="00606F72"/>
    <w:rsid w:val="00610B64"/>
    <w:rsid w:val="00610C9E"/>
    <w:rsid w:val="006125D4"/>
    <w:rsid w:val="00615BC2"/>
    <w:rsid w:val="00620016"/>
    <w:rsid w:val="00620B7B"/>
    <w:rsid w:val="00620BB9"/>
    <w:rsid w:val="006211EF"/>
    <w:rsid w:val="00621D7A"/>
    <w:rsid w:val="006231F5"/>
    <w:rsid w:val="00625FF7"/>
    <w:rsid w:val="00626ABD"/>
    <w:rsid w:val="00627F50"/>
    <w:rsid w:val="00630690"/>
    <w:rsid w:val="00630B70"/>
    <w:rsid w:val="006311D4"/>
    <w:rsid w:val="0063125C"/>
    <w:rsid w:val="00634F1A"/>
    <w:rsid w:val="00636075"/>
    <w:rsid w:val="006409B9"/>
    <w:rsid w:val="00641337"/>
    <w:rsid w:val="00643A09"/>
    <w:rsid w:val="00643D09"/>
    <w:rsid w:val="00644594"/>
    <w:rsid w:val="006451F4"/>
    <w:rsid w:val="0064540D"/>
    <w:rsid w:val="00646E02"/>
    <w:rsid w:val="00651498"/>
    <w:rsid w:val="00653DED"/>
    <w:rsid w:val="00654D35"/>
    <w:rsid w:val="00655F78"/>
    <w:rsid w:val="0066051F"/>
    <w:rsid w:val="00662106"/>
    <w:rsid w:val="00662D28"/>
    <w:rsid w:val="00663ED3"/>
    <w:rsid w:val="006657E6"/>
    <w:rsid w:val="00667768"/>
    <w:rsid w:val="006702BE"/>
    <w:rsid w:val="0067297D"/>
    <w:rsid w:val="006755A7"/>
    <w:rsid w:val="006763CC"/>
    <w:rsid w:val="006764BB"/>
    <w:rsid w:val="0068062B"/>
    <w:rsid w:val="006827E6"/>
    <w:rsid w:val="006837A5"/>
    <w:rsid w:val="006849DA"/>
    <w:rsid w:val="00690822"/>
    <w:rsid w:val="00690921"/>
    <w:rsid w:val="00690EB9"/>
    <w:rsid w:val="00691043"/>
    <w:rsid w:val="00691B0C"/>
    <w:rsid w:val="00692A1A"/>
    <w:rsid w:val="006951DB"/>
    <w:rsid w:val="00696542"/>
    <w:rsid w:val="00696FE3"/>
    <w:rsid w:val="006A3043"/>
    <w:rsid w:val="006A549E"/>
    <w:rsid w:val="006A5DE6"/>
    <w:rsid w:val="006B0A6E"/>
    <w:rsid w:val="006B0D86"/>
    <w:rsid w:val="006B2350"/>
    <w:rsid w:val="006B2CFE"/>
    <w:rsid w:val="006B4392"/>
    <w:rsid w:val="006B4A66"/>
    <w:rsid w:val="006B4F66"/>
    <w:rsid w:val="006B5A91"/>
    <w:rsid w:val="006B67EE"/>
    <w:rsid w:val="006C17F4"/>
    <w:rsid w:val="006C2494"/>
    <w:rsid w:val="006C25B8"/>
    <w:rsid w:val="006C285F"/>
    <w:rsid w:val="006C2A51"/>
    <w:rsid w:val="006C3838"/>
    <w:rsid w:val="006C4A87"/>
    <w:rsid w:val="006C5A98"/>
    <w:rsid w:val="006C62BD"/>
    <w:rsid w:val="006C6872"/>
    <w:rsid w:val="006C6DD3"/>
    <w:rsid w:val="006C6E02"/>
    <w:rsid w:val="006C6F39"/>
    <w:rsid w:val="006C7B2F"/>
    <w:rsid w:val="006D0876"/>
    <w:rsid w:val="006D09ED"/>
    <w:rsid w:val="006D167B"/>
    <w:rsid w:val="006D26B6"/>
    <w:rsid w:val="006D399B"/>
    <w:rsid w:val="006D3D53"/>
    <w:rsid w:val="006D5351"/>
    <w:rsid w:val="006D5925"/>
    <w:rsid w:val="006D748B"/>
    <w:rsid w:val="006E1B9B"/>
    <w:rsid w:val="006E3974"/>
    <w:rsid w:val="006E5CF0"/>
    <w:rsid w:val="006E6A69"/>
    <w:rsid w:val="006E7761"/>
    <w:rsid w:val="006F1E1D"/>
    <w:rsid w:val="006F2357"/>
    <w:rsid w:val="006F365D"/>
    <w:rsid w:val="006F501E"/>
    <w:rsid w:val="006F6D1E"/>
    <w:rsid w:val="006F73F3"/>
    <w:rsid w:val="00701247"/>
    <w:rsid w:val="0070142D"/>
    <w:rsid w:val="00701EFC"/>
    <w:rsid w:val="00702AEC"/>
    <w:rsid w:val="00703EE8"/>
    <w:rsid w:val="007044A4"/>
    <w:rsid w:val="00704E7D"/>
    <w:rsid w:val="00705AF7"/>
    <w:rsid w:val="00705F0A"/>
    <w:rsid w:val="00706494"/>
    <w:rsid w:val="00706E37"/>
    <w:rsid w:val="007073EE"/>
    <w:rsid w:val="00707507"/>
    <w:rsid w:val="007079E8"/>
    <w:rsid w:val="00710276"/>
    <w:rsid w:val="007105DB"/>
    <w:rsid w:val="00711DCF"/>
    <w:rsid w:val="00712711"/>
    <w:rsid w:val="0071521D"/>
    <w:rsid w:val="00715EAF"/>
    <w:rsid w:val="00716F8E"/>
    <w:rsid w:val="00716FB3"/>
    <w:rsid w:val="00720BB1"/>
    <w:rsid w:val="007223F7"/>
    <w:rsid w:val="00725C4E"/>
    <w:rsid w:val="00726755"/>
    <w:rsid w:val="00730EA4"/>
    <w:rsid w:val="00734FC0"/>
    <w:rsid w:val="00735893"/>
    <w:rsid w:val="007359A1"/>
    <w:rsid w:val="00736409"/>
    <w:rsid w:val="00736F5D"/>
    <w:rsid w:val="0074078D"/>
    <w:rsid w:val="00741077"/>
    <w:rsid w:val="00741DD8"/>
    <w:rsid w:val="007422DE"/>
    <w:rsid w:val="00742AF9"/>
    <w:rsid w:val="00743735"/>
    <w:rsid w:val="00743FE9"/>
    <w:rsid w:val="0074468E"/>
    <w:rsid w:val="007457F7"/>
    <w:rsid w:val="0074673E"/>
    <w:rsid w:val="0075018A"/>
    <w:rsid w:val="0075059D"/>
    <w:rsid w:val="0075142C"/>
    <w:rsid w:val="00751CC2"/>
    <w:rsid w:val="00751D40"/>
    <w:rsid w:val="00755175"/>
    <w:rsid w:val="007551B5"/>
    <w:rsid w:val="00756E3C"/>
    <w:rsid w:val="00762184"/>
    <w:rsid w:val="0076293D"/>
    <w:rsid w:val="00764B55"/>
    <w:rsid w:val="0076566F"/>
    <w:rsid w:val="00765952"/>
    <w:rsid w:val="00766ADD"/>
    <w:rsid w:val="00770548"/>
    <w:rsid w:val="007718AD"/>
    <w:rsid w:val="00771930"/>
    <w:rsid w:val="0077264E"/>
    <w:rsid w:val="00773E5A"/>
    <w:rsid w:val="0077487D"/>
    <w:rsid w:val="00775D16"/>
    <w:rsid w:val="00775E36"/>
    <w:rsid w:val="0077660A"/>
    <w:rsid w:val="007773DC"/>
    <w:rsid w:val="0077779D"/>
    <w:rsid w:val="00777970"/>
    <w:rsid w:val="007801BA"/>
    <w:rsid w:val="007815BB"/>
    <w:rsid w:val="00781809"/>
    <w:rsid w:val="00784254"/>
    <w:rsid w:val="007844C4"/>
    <w:rsid w:val="00784912"/>
    <w:rsid w:val="0078499A"/>
    <w:rsid w:val="007849D9"/>
    <w:rsid w:val="00787372"/>
    <w:rsid w:val="0079095D"/>
    <w:rsid w:val="00791320"/>
    <w:rsid w:val="00792D56"/>
    <w:rsid w:val="0079387F"/>
    <w:rsid w:val="00793AD1"/>
    <w:rsid w:val="00794714"/>
    <w:rsid w:val="007951A5"/>
    <w:rsid w:val="00796764"/>
    <w:rsid w:val="00796FC8"/>
    <w:rsid w:val="007975DC"/>
    <w:rsid w:val="007A0BA2"/>
    <w:rsid w:val="007A0FBD"/>
    <w:rsid w:val="007A5712"/>
    <w:rsid w:val="007A5C9A"/>
    <w:rsid w:val="007A5E56"/>
    <w:rsid w:val="007A60E7"/>
    <w:rsid w:val="007A63CB"/>
    <w:rsid w:val="007A7EBA"/>
    <w:rsid w:val="007B0C76"/>
    <w:rsid w:val="007B1E7C"/>
    <w:rsid w:val="007B2466"/>
    <w:rsid w:val="007B502A"/>
    <w:rsid w:val="007B53E5"/>
    <w:rsid w:val="007B5CBB"/>
    <w:rsid w:val="007B5D08"/>
    <w:rsid w:val="007B64EF"/>
    <w:rsid w:val="007B6843"/>
    <w:rsid w:val="007B6CF3"/>
    <w:rsid w:val="007B6ED0"/>
    <w:rsid w:val="007C12AB"/>
    <w:rsid w:val="007C24FB"/>
    <w:rsid w:val="007C737A"/>
    <w:rsid w:val="007D0CB5"/>
    <w:rsid w:val="007D1517"/>
    <w:rsid w:val="007D159A"/>
    <w:rsid w:val="007D1917"/>
    <w:rsid w:val="007D254C"/>
    <w:rsid w:val="007D32FD"/>
    <w:rsid w:val="007D341D"/>
    <w:rsid w:val="007D3ED4"/>
    <w:rsid w:val="007D554B"/>
    <w:rsid w:val="007D7762"/>
    <w:rsid w:val="007E1FB3"/>
    <w:rsid w:val="007E219C"/>
    <w:rsid w:val="007E2AA9"/>
    <w:rsid w:val="007E3D90"/>
    <w:rsid w:val="007E4BD2"/>
    <w:rsid w:val="007E57C0"/>
    <w:rsid w:val="007E6610"/>
    <w:rsid w:val="007E6E2E"/>
    <w:rsid w:val="007F063E"/>
    <w:rsid w:val="007F0934"/>
    <w:rsid w:val="007F16AD"/>
    <w:rsid w:val="007F1AEB"/>
    <w:rsid w:val="007F24D3"/>
    <w:rsid w:val="007F3F19"/>
    <w:rsid w:val="007F5815"/>
    <w:rsid w:val="007F66A4"/>
    <w:rsid w:val="007F75EE"/>
    <w:rsid w:val="007F7BEA"/>
    <w:rsid w:val="008008D1"/>
    <w:rsid w:val="00800B15"/>
    <w:rsid w:val="0080287E"/>
    <w:rsid w:val="00802FBE"/>
    <w:rsid w:val="00804003"/>
    <w:rsid w:val="00804FBC"/>
    <w:rsid w:val="00806BEB"/>
    <w:rsid w:val="00807BC3"/>
    <w:rsid w:val="008135C4"/>
    <w:rsid w:val="00813E3A"/>
    <w:rsid w:val="008149F6"/>
    <w:rsid w:val="008159B5"/>
    <w:rsid w:val="00815A54"/>
    <w:rsid w:val="00816CF9"/>
    <w:rsid w:val="00816D1B"/>
    <w:rsid w:val="00816F56"/>
    <w:rsid w:val="00817EAE"/>
    <w:rsid w:val="008203A9"/>
    <w:rsid w:val="00820639"/>
    <w:rsid w:val="00820FD3"/>
    <w:rsid w:val="00821488"/>
    <w:rsid w:val="0082235C"/>
    <w:rsid w:val="00822D07"/>
    <w:rsid w:val="00822DFA"/>
    <w:rsid w:val="008242FA"/>
    <w:rsid w:val="00824808"/>
    <w:rsid w:val="00825E5A"/>
    <w:rsid w:val="0082614E"/>
    <w:rsid w:val="00827035"/>
    <w:rsid w:val="00827274"/>
    <w:rsid w:val="00827BF6"/>
    <w:rsid w:val="0083150F"/>
    <w:rsid w:val="00832810"/>
    <w:rsid w:val="00833A00"/>
    <w:rsid w:val="00833C4B"/>
    <w:rsid w:val="008355E3"/>
    <w:rsid w:val="0083560F"/>
    <w:rsid w:val="008357FE"/>
    <w:rsid w:val="00836325"/>
    <w:rsid w:val="008363B9"/>
    <w:rsid w:val="00836983"/>
    <w:rsid w:val="0083765E"/>
    <w:rsid w:val="008417BE"/>
    <w:rsid w:val="00844019"/>
    <w:rsid w:val="00845294"/>
    <w:rsid w:val="008472C0"/>
    <w:rsid w:val="00847E7E"/>
    <w:rsid w:val="00851B5C"/>
    <w:rsid w:val="00851E99"/>
    <w:rsid w:val="00852CDC"/>
    <w:rsid w:val="00854358"/>
    <w:rsid w:val="00854FCC"/>
    <w:rsid w:val="00856284"/>
    <w:rsid w:val="00860EAA"/>
    <w:rsid w:val="008637D0"/>
    <w:rsid w:val="00863AFB"/>
    <w:rsid w:val="008640E7"/>
    <w:rsid w:val="00865C9F"/>
    <w:rsid w:val="008660BE"/>
    <w:rsid w:val="008666DE"/>
    <w:rsid w:val="00871B56"/>
    <w:rsid w:val="00872E8D"/>
    <w:rsid w:val="00873394"/>
    <w:rsid w:val="008737ED"/>
    <w:rsid w:val="00877683"/>
    <w:rsid w:val="008813E8"/>
    <w:rsid w:val="00882507"/>
    <w:rsid w:val="00882C70"/>
    <w:rsid w:val="00886D39"/>
    <w:rsid w:val="00887296"/>
    <w:rsid w:val="008909E6"/>
    <w:rsid w:val="00894848"/>
    <w:rsid w:val="00896A68"/>
    <w:rsid w:val="00897369"/>
    <w:rsid w:val="008A155C"/>
    <w:rsid w:val="008A1702"/>
    <w:rsid w:val="008A4B38"/>
    <w:rsid w:val="008A58DB"/>
    <w:rsid w:val="008A59D9"/>
    <w:rsid w:val="008B06F0"/>
    <w:rsid w:val="008B1F26"/>
    <w:rsid w:val="008B3EB0"/>
    <w:rsid w:val="008B4899"/>
    <w:rsid w:val="008B5F76"/>
    <w:rsid w:val="008B60F9"/>
    <w:rsid w:val="008C0527"/>
    <w:rsid w:val="008C203A"/>
    <w:rsid w:val="008C2C0C"/>
    <w:rsid w:val="008C2EAB"/>
    <w:rsid w:val="008C3E12"/>
    <w:rsid w:val="008C46DF"/>
    <w:rsid w:val="008C5508"/>
    <w:rsid w:val="008C5C83"/>
    <w:rsid w:val="008C7DB2"/>
    <w:rsid w:val="008D0B9D"/>
    <w:rsid w:val="008D1C65"/>
    <w:rsid w:val="008D1DF5"/>
    <w:rsid w:val="008D3357"/>
    <w:rsid w:val="008D34B7"/>
    <w:rsid w:val="008D4AB2"/>
    <w:rsid w:val="008D53F8"/>
    <w:rsid w:val="008E048E"/>
    <w:rsid w:val="008E4908"/>
    <w:rsid w:val="008E4F9B"/>
    <w:rsid w:val="008E53EA"/>
    <w:rsid w:val="008E57EE"/>
    <w:rsid w:val="008F1071"/>
    <w:rsid w:val="008F2331"/>
    <w:rsid w:val="008F302D"/>
    <w:rsid w:val="008F31E0"/>
    <w:rsid w:val="008F3520"/>
    <w:rsid w:val="008F4853"/>
    <w:rsid w:val="008F55A3"/>
    <w:rsid w:val="008F57A7"/>
    <w:rsid w:val="008F5BED"/>
    <w:rsid w:val="008F5DCD"/>
    <w:rsid w:val="00900BBF"/>
    <w:rsid w:val="0090100A"/>
    <w:rsid w:val="00901B87"/>
    <w:rsid w:val="0090248E"/>
    <w:rsid w:val="009034B7"/>
    <w:rsid w:val="00903E1B"/>
    <w:rsid w:val="00904721"/>
    <w:rsid w:val="00910DDB"/>
    <w:rsid w:val="009116D6"/>
    <w:rsid w:val="00912D0D"/>
    <w:rsid w:val="0091312A"/>
    <w:rsid w:val="00913AA6"/>
    <w:rsid w:val="009151EF"/>
    <w:rsid w:val="009157BA"/>
    <w:rsid w:val="00917693"/>
    <w:rsid w:val="00920A96"/>
    <w:rsid w:val="00920F82"/>
    <w:rsid w:val="009225D0"/>
    <w:rsid w:val="009260F9"/>
    <w:rsid w:val="009268D5"/>
    <w:rsid w:val="00927C9B"/>
    <w:rsid w:val="00930017"/>
    <w:rsid w:val="009308CA"/>
    <w:rsid w:val="00930C40"/>
    <w:rsid w:val="00931033"/>
    <w:rsid w:val="00931B56"/>
    <w:rsid w:val="0093373A"/>
    <w:rsid w:val="009348F5"/>
    <w:rsid w:val="00935048"/>
    <w:rsid w:val="0093690D"/>
    <w:rsid w:val="00936FE3"/>
    <w:rsid w:val="009379AC"/>
    <w:rsid w:val="00940EE3"/>
    <w:rsid w:val="009419A9"/>
    <w:rsid w:val="00943EEC"/>
    <w:rsid w:val="00944B04"/>
    <w:rsid w:val="00945034"/>
    <w:rsid w:val="0094533E"/>
    <w:rsid w:val="009456B5"/>
    <w:rsid w:val="009462C1"/>
    <w:rsid w:val="009516F4"/>
    <w:rsid w:val="00952100"/>
    <w:rsid w:val="00952E0A"/>
    <w:rsid w:val="009531B9"/>
    <w:rsid w:val="0095508D"/>
    <w:rsid w:val="009557C1"/>
    <w:rsid w:val="0095593C"/>
    <w:rsid w:val="00955F81"/>
    <w:rsid w:val="0096169C"/>
    <w:rsid w:val="00963456"/>
    <w:rsid w:val="00964917"/>
    <w:rsid w:val="0096531B"/>
    <w:rsid w:val="00965B0F"/>
    <w:rsid w:val="0096708F"/>
    <w:rsid w:val="00972AB0"/>
    <w:rsid w:val="00972DB3"/>
    <w:rsid w:val="00973983"/>
    <w:rsid w:val="00973D31"/>
    <w:rsid w:val="00973FF0"/>
    <w:rsid w:val="00974899"/>
    <w:rsid w:val="00980102"/>
    <w:rsid w:val="0098536B"/>
    <w:rsid w:val="009876C2"/>
    <w:rsid w:val="00990049"/>
    <w:rsid w:val="00990C6F"/>
    <w:rsid w:val="009912BC"/>
    <w:rsid w:val="00992A14"/>
    <w:rsid w:val="0099600C"/>
    <w:rsid w:val="009970A4"/>
    <w:rsid w:val="00997B4F"/>
    <w:rsid w:val="009A26CF"/>
    <w:rsid w:val="009A78E5"/>
    <w:rsid w:val="009B0A9B"/>
    <w:rsid w:val="009B0F57"/>
    <w:rsid w:val="009B6ABF"/>
    <w:rsid w:val="009B714C"/>
    <w:rsid w:val="009C057A"/>
    <w:rsid w:val="009C0CC7"/>
    <w:rsid w:val="009C1C2C"/>
    <w:rsid w:val="009C235D"/>
    <w:rsid w:val="009C5579"/>
    <w:rsid w:val="009C57DB"/>
    <w:rsid w:val="009C5FEB"/>
    <w:rsid w:val="009C60AA"/>
    <w:rsid w:val="009C60CA"/>
    <w:rsid w:val="009C68FA"/>
    <w:rsid w:val="009C6E19"/>
    <w:rsid w:val="009C6EF8"/>
    <w:rsid w:val="009C7168"/>
    <w:rsid w:val="009D064E"/>
    <w:rsid w:val="009D11F6"/>
    <w:rsid w:val="009D26AC"/>
    <w:rsid w:val="009D2774"/>
    <w:rsid w:val="009D2ED3"/>
    <w:rsid w:val="009D3492"/>
    <w:rsid w:val="009D5B46"/>
    <w:rsid w:val="009E049C"/>
    <w:rsid w:val="009E21E0"/>
    <w:rsid w:val="009E37F2"/>
    <w:rsid w:val="009E3AB9"/>
    <w:rsid w:val="009E49D5"/>
    <w:rsid w:val="009E6836"/>
    <w:rsid w:val="009F0519"/>
    <w:rsid w:val="009F1266"/>
    <w:rsid w:val="009F1D56"/>
    <w:rsid w:val="009F3807"/>
    <w:rsid w:val="009F6322"/>
    <w:rsid w:val="009F66D0"/>
    <w:rsid w:val="009F6748"/>
    <w:rsid w:val="009F6AAB"/>
    <w:rsid w:val="00A03090"/>
    <w:rsid w:val="00A04368"/>
    <w:rsid w:val="00A06487"/>
    <w:rsid w:val="00A068C1"/>
    <w:rsid w:val="00A0776F"/>
    <w:rsid w:val="00A10EE5"/>
    <w:rsid w:val="00A12097"/>
    <w:rsid w:val="00A1356D"/>
    <w:rsid w:val="00A159C3"/>
    <w:rsid w:val="00A15A1E"/>
    <w:rsid w:val="00A16A73"/>
    <w:rsid w:val="00A17265"/>
    <w:rsid w:val="00A176A9"/>
    <w:rsid w:val="00A2026D"/>
    <w:rsid w:val="00A25602"/>
    <w:rsid w:val="00A261A1"/>
    <w:rsid w:val="00A277F3"/>
    <w:rsid w:val="00A30D09"/>
    <w:rsid w:val="00A3208F"/>
    <w:rsid w:val="00A32AE8"/>
    <w:rsid w:val="00A32FE8"/>
    <w:rsid w:val="00A3369D"/>
    <w:rsid w:val="00A33A35"/>
    <w:rsid w:val="00A33AFC"/>
    <w:rsid w:val="00A34C99"/>
    <w:rsid w:val="00A34DC5"/>
    <w:rsid w:val="00A34DD1"/>
    <w:rsid w:val="00A37955"/>
    <w:rsid w:val="00A379A9"/>
    <w:rsid w:val="00A40D13"/>
    <w:rsid w:val="00A41D1B"/>
    <w:rsid w:val="00A41D8E"/>
    <w:rsid w:val="00A42065"/>
    <w:rsid w:val="00A42C83"/>
    <w:rsid w:val="00A442AB"/>
    <w:rsid w:val="00A443E1"/>
    <w:rsid w:val="00A44F07"/>
    <w:rsid w:val="00A452C2"/>
    <w:rsid w:val="00A455BD"/>
    <w:rsid w:val="00A46128"/>
    <w:rsid w:val="00A472CC"/>
    <w:rsid w:val="00A50879"/>
    <w:rsid w:val="00A50D9B"/>
    <w:rsid w:val="00A5265E"/>
    <w:rsid w:val="00A530D0"/>
    <w:rsid w:val="00A5327E"/>
    <w:rsid w:val="00A533F9"/>
    <w:rsid w:val="00A54852"/>
    <w:rsid w:val="00A55B5F"/>
    <w:rsid w:val="00A57746"/>
    <w:rsid w:val="00A61FCB"/>
    <w:rsid w:val="00A628BE"/>
    <w:rsid w:val="00A653FA"/>
    <w:rsid w:val="00A66014"/>
    <w:rsid w:val="00A66396"/>
    <w:rsid w:val="00A6651A"/>
    <w:rsid w:val="00A70241"/>
    <w:rsid w:val="00A70926"/>
    <w:rsid w:val="00A70BF8"/>
    <w:rsid w:val="00A71BC4"/>
    <w:rsid w:val="00A7277E"/>
    <w:rsid w:val="00A738B6"/>
    <w:rsid w:val="00A76055"/>
    <w:rsid w:val="00A76E8B"/>
    <w:rsid w:val="00A801BC"/>
    <w:rsid w:val="00A80866"/>
    <w:rsid w:val="00A80C55"/>
    <w:rsid w:val="00A819E3"/>
    <w:rsid w:val="00A83987"/>
    <w:rsid w:val="00A84383"/>
    <w:rsid w:val="00A8446F"/>
    <w:rsid w:val="00A849ED"/>
    <w:rsid w:val="00A8653E"/>
    <w:rsid w:val="00A8718C"/>
    <w:rsid w:val="00A872CC"/>
    <w:rsid w:val="00A90350"/>
    <w:rsid w:val="00A90C59"/>
    <w:rsid w:val="00A9128D"/>
    <w:rsid w:val="00A918C4"/>
    <w:rsid w:val="00A92A78"/>
    <w:rsid w:val="00A92EBA"/>
    <w:rsid w:val="00A9376E"/>
    <w:rsid w:val="00A94C50"/>
    <w:rsid w:val="00A96528"/>
    <w:rsid w:val="00A973AE"/>
    <w:rsid w:val="00AA2503"/>
    <w:rsid w:val="00AA2771"/>
    <w:rsid w:val="00AA2ED3"/>
    <w:rsid w:val="00AA4128"/>
    <w:rsid w:val="00AA45B2"/>
    <w:rsid w:val="00AA6B08"/>
    <w:rsid w:val="00AB1B57"/>
    <w:rsid w:val="00AB1CA6"/>
    <w:rsid w:val="00AB2CA8"/>
    <w:rsid w:val="00AB3149"/>
    <w:rsid w:val="00AB3776"/>
    <w:rsid w:val="00AB4FE7"/>
    <w:rsid w:val="00AB6AF3"/>
    <w:rsid w:val="00AC0C23"/>
    <w:rsid w:val="00AC15BD"/>
    <w:rsid w:val="00AC1DC7"/>
    <w:rsid w:val="00AC2096"/>
    <w:rsid w:val="00AC221F"/>
    <w:rsid w:val="00AC257C"/>
    <w:rsid w:val="00AC2C7F"/>
    <w:rsid w:val="00AC3A19"/>
    <w:rsid w:val="00AC4323"/>
    <w:rsid w:val="00AC4B3C"/>
    <w:rsid w:val="00AC61A7"/>
    <w:rsid w:val="00AC6374"/>
    <w:rsid w:val="00AD0082"/>
    <w:rsid w:val="00AD06AC"/>
    <w:rsid w:val="00AD1762"/>
    <w:rsid w:val="00AD2034"/>
    <w:rsid w:val="00AD20B6"/>
    <w:rsid w:val="00AD3796"/>
    <w:rsid w:val="00AD49C7"/>
    <w:rsid w:val="00AD6A3A"/>
    <w:rsid w:val="00AD75A7"/>
    <w:rsid w:val="00AE0032"/>
    <w:rsid w:val="00AE0557"/>
    <w:rsid w:val="00AE21F6"/>
    <w:rsid w:val="00AE226E"/>
    <w:rsid w:val="00AE29F1"/>
    <w:rsid w:val="00AE47B1"/>
    <w:rsid w:val="00AE5360"/>
    <w:rsid w:val="00AE7612"/>
    <w:rsid w:val="00AE795D"/>
    <w:rsid w:val="00AF2DC5"/>
    <w:rsid w:val="00AF3242"/>
    <w:rsid w:val="00AF3BD0"/>
    <w:rsid w:val="00AF52DF"/>
    <w:rsid w:val="00AF5914"/>
    <w:rsid w:val="00AF620A"/>
    <w:rsid w:val="00AF65C6"/>
    <w:rsid w:val="00AF779E"/>
    <w:rsid w:val="00B00F6F"/>
    <w:rsid w:val="00B0125A"/>
    <w:rsid w:val="00B0159C"/>
    <w:rsid w:val="00B0187C"/>
    <w:rsid w:val="00B02EDF"/>
    <w:rsid w:val="00B0309C"/>
    <w:rsid w:val="00B03DB1"/>
    <w:rsid w:val="00B04441"/>
    <w:rsid w:val="00B05C7B"/>
    <w:rsid w:val="00B07C9A"/>
    <w:rsid w:val="00B107D5"/>
    <w:rsid w:val="00B11237"/>
    <w:rsid w:val="00B1127F"/>
    <w:rsid w:val="00B11E9B"/>
    <w:rsid w:val="00B12CB4"/>
    <w:rsid w:val="00B12FEF"/>
    <w:rsid w:val="00B13805"/>
    <w:rsid w:val="00B138A8"/>
    <w:rsid w:val="00B13EBE"/>
    <w:rsid w:val="00B14123"/>
    <w:rsid w:val="00B143E1"/>
    <w:rsid w:val="00B16207"/>
    <w:rsid w:val="00B17638"/>
    <w:rsid w:val="00B17F9C"/>
    <w:rsid w:val="00B20B0D"/>
    <w:rsid w:val="00B21FD2"/>
    <w:rsid w:val="00B223B8"/>
    <w:rsid w:val="00B22518"/>
    <w:rsid w:val="00B228CE"/>
    <w:rsid w:val="00B247E5"/>
    <w:rsid w:val="00B25102"/>
    <w:rsid w:val="00B3203F"/>
    <w:rsid w:val="00B321CF"/>
    <w:rsid w:val="00B33C09"/>
    <w:rsid w:val="00B345B4"/>
    <w:rsid w:val="00B3469A"/>
    <w:rsid w:val="00B34D84"/>
    <w:rsid w:val="00B36604"/>
    <w:rsid w:val="00B375B3"/>
    <w:rsid w:val="00B41666"/>
    <w:rsid w:val="00B43C3C"/>
    <w:rsid w:val="00B44173"/>
    <w:rsid w:val="00B44562"/>
    <w:rsid w:val="00B4468B"/>
    <w:rsid w:val="00B446D5"/>
    <w:rsid w:val="00B459E9"/>
    <w:rsid w:val="00B46E5E"/>
    <w:rsid w:val="00B472E1"/>
    <w:rsid w:val="00B5022E"/>
    <w:rsid w:val="00B5660C"/>
    <w:rsid w:val="00B56CE3"/>
    <w:rsid w:val="00B57A30"/>
    <w:rsid w:val="00B612E3"/>
    <w:rsid w:val="00B61B92"/>
    <w:rsid w:val="00B61C77"/>
    <w:rsid w:val="00B669EB"/>
    <w:rsid w:val="00B70F1C"/>
    <w:rsid w:val="00B718BB"/>
    <w:rsid w:val="00B725D2"/>
    <w:rsid w:val="00B74C97"/>
    <w:rsid w:val="00B756B9"/>
    <w:rsid w:val="00B75F09"/>
    <w:rsid w:val="00B7782B"/>
    <w:rsid w:val="00B77E61"/>
    <w:rsid w:val="00B8056C"/>
    <w:rsid w:val="00B82703"/>
    <w:rsid w:val="00B8383F"/>
    <w:rsid w:val="00B8469B"/>
    <w:rsid w:val="00B86163"/>
    <w:rsid w:val="00B86691"/>
    <w:rsid w:val="00B90619"/>
    <w:rsid w:val="00B908BA"/>
    <w:rsid w:val="00B9344E"/>
    <w:rsid w:val="00B93559"/>
    <w:rsid w:val="00B93FB0"/>
    <w:rsid w:val="00B958C5"/>
    <w:rsid w:val="00B95DB2"/>
    <w:rsid w:val="00B978AF"/>
    <w:rsid w:val="00BA410D"/>
    <w:rsid w:val="00BA4559"/>
    <w:rsid w:val="00BA4A80"/>
    <w:rsid w:val="00BA5AFA"/>
    <w:rsid w:val="00BA6647"/>
    <w:rsid w:val="00BA7C25"/>
    <w:rsid w:val="00BB0AF8"/>
    <w:rsid w:val="00BB1344"/>
    <w:rsid w:val="00BB283B"/>
    <w:rsid w:val="00BB2FFA"/>
    <w:rsid w:val="00BB3990"/>
    <w:rsid w:val="00BB3B1F"/>
    <w:rsid w:val="00BB66A8"/>
    <w:rsid w:val="00BC026A"/>
    <w:rsid w:val="00BC0A85"/>
    <w:rsid w:val="00BC0B32"/>
    <w:rsid w:val="00BC27D1"/>
    <w:rsid w:val="00BC37FE"/>
    <w:rsid w:val="00BC3982"/>
    <w:rsid w:val="00BC70FC"/>
    <w:rsid w:val="00BC7399"/>
    <w:rsid w:val="00BD26D9"/>
    <w:rsid w:val="00BD4C79"/>
    <w:rsid w:val="00BD552B"/>
    <w:rsid w:val="00BD5F32"/>
    <w:rsid w:val="00BD6D54"/>
    <w:rsid w:val="00BD7451"/>
    <w:rsid w:val="00BD7779"/>
    <w:rsid w:val="00BE0B3B"/>
    <w:rsid w:val="00BE287A"/>
    <w:rsid w:val="00BE3D6A"/>
    <w:rsid w:val="00BE4F46"/>
    <w:rsid w:val="00BF0EB4"/>
    <w:rsid w:val="00BF2307"/>
    <w:rsid w:val="00BF2CDE"/>
    <w:rsid w:val="00BF4429"/>
    <w:rsid w:val="00BF4C58"/>
    <w:rsid w:val="00BF7E96"/>
    <w:rsid w:val="00C011D5"/>
    <w:rsid w:val="00C01B70"/>
    <w:rsid w:val="00C02ABE"/>
    <w:rsid w:val="00C04D39"/>
    <w:rsid w:val="00C06464"/>
    <w:rsid w:val="00C07000"/>
    <w:rsid w:val="00C07B1C"/>
    <w:rsid w:val="00C10AFA"/>
    <w:rsid w:val="00C1264D"/>
    <w:rsid w:val="00C12CF6"/>
    <w:rsid w:val="00C147BB"/>
    <w:rsid w:val="00C14B3A"/>
    <w:rsid w:val="00C14D86"/>
    <w:rsid w:val="00C15498"/>
    <w:rsid w:val="00C168F4"/>
    <w:rsid w:val="00C16A7F"/>
    <w:rsid w:val="00C2083C"/>
    <w:rsid w:val="00C21F45"/>
    <w:rsid w:val="00C23526"/>
    <w:rsid w:val="00C26370"/>
    <w:rsid w:val="00C26430"/>
    <w:rsid w:val="00C27BDF"/>
    <w:rsid w:val="00C30A24"/>
    <w:rsid w:val="00C317F7"/>
    <w:rsid w:val="00C31C58"/>
    <w:rsid w:val="00C32773"/>
    <w:rsid w:val="00C350AF"/>
    <w:rsid w:val="00C36D66"/>
    <w:rsid w:val="00C373C0"/>
    <w:rsid w:val="00C40078"/>
    <w:rsid w:val="00C40A52"/>
    <w:rsid w:val="00C40D14"/>
    <w:rsid w:val="00C41178"/>
    <w:rsid w:val="00C41352"/>
    <w:rsid w:val="00C413BE"/>
    <w:rsid w:val="00C41E06"/>
    <w:rsid w:val="00C42E7D"/>
    <w:rsid w:val="00C432D0"/>
    <w:rsid w:val="00C441A8"/>
    <w:rsid w:val="00C45A66"/>
    <w:rsid w:val="00C4631D"/>
    <w:rsid w:val="00C46F7F"/>
    <w:rsid w:val="00C47F09"/>
    <w:rsid w:val="00C50E6A"/>
    <w:rsid w:val="00C53E80"/>
    <w:rsid w:val="00C541FC"/>
    <w:rsid w:val="00C5464E"/>
    <w:rsid w:val="00C55B2C"/>
    <w:rsid w:val="00C56F89"/>
    <w:rsid w:val="00C574D8"/>
    <w:rsid w:val="00C57A1C"/>
    <w:rsid w:val="00C60563"/>
    <w:rsid w:val="00C62132"/>
    <w:rsid w:val="00C6293E"/>
    <w:rsid w:val="00C6345B"/>
    <w:rsid w:val="00C63524"/>
    <w:rsid w:val="00C6467A"/>
    <w:rsid w:val="00C65650"/>
    <w:rsid w:val="00C665F1"/>
    <w:rsid w:val="00C67290"/>
    <w:rsid w:val="00C711B3"/>
    <w:rsid w:val="00C71678"/>
    <w:rsid w:val="00C719A0"/>
    <w:rsid w:val="00C72910"/>
    <w:rsid w:val="00C72B88"/>
    <w:rsid w:val="00C737F1"/>
    <w:rsid w:val="00C7641F"/>
    <w:rsid w:val="00C8003A"/>
    <w:rsid w:val="00C8016B"/>
    <w:rsid w:val="00C80515"/>
    <w:rsid w:val="00C80C45"/>
    <w:rsid w:val="00C81D4C"/>
    <w:rsid w:val="00C81E66"/>
    <w:rsid w:val="00C84D60"/>
    <w:rsid w:val="00C85C29"/>
    <w:rsid w:val="00C86FF2"/>
    <w:rsid w:val="00C8787C"/>
    <w:rsid w:val="00C90B46"/>
    <w:rsid w:val="00C90E36"/>
    <w:rsid w:val="00C924CF"/>
    <w:rsid w:val="00C95099"/>
    <w:rsid w:val="00C95AFB"/>
    <w:rsid w:val="00C96265"/>
    <w:rsid w:val="00CA119D"/>
    <w:rsid w:val="00CA11DA"/>
    <w:rsid w:val="00CA1B92"/>
    <w:rsid w:val="00CA2164"/>
    <w:rsid w:val="00CA33C4"/>
    <w:rsid w:val="00CA4910"/>
    <w:rsid w:val="00CA6147"/>
    <w:rsid w:val="00CA6433"/>
    <w:rsid w:val="00CA7964"/>
    <w:rsid w:val="00CA7A04"/>
    <w:rsid w:val="00CA7C97"/>
    <w:rsid w:val="00CA7E1B"/>
    <w:rsid w:val="00CA7F81"/>
    <w:rsid w:val="00CB068B"/>
    <w:rsid w:val="00CB125B"/>
    <w:rsid w:val="00CB228E"/>
    <w:rsid w:val="00CB52EB"/>
    <w:rsid w:val="00CB6E61"/>
    <w:rsid w:val="00CC0199"/>
    <w:rsid w:val="00CC0667"/>
    <w:rsid w:val="00CC0982"/>
    <w:rsid w:val="00CC0CF7"/>
    <w:rsid w:val="00CC1294"/>
    <w:rsid w:val="00CC151A"/>
    <w:rsid w:val="00CC1B0B"/>
    <w:rsid w:val="00CC4BB0"/>
    <w:rsid w:val="00CC76CB"/>
    <w:rsid w:val="00CC7C53"/>
    <w:rsid w:val="00CD13A8"/>
    <w:rsid w:val="00CD57AE"/>
    <w:rsid w:val="00CD7C11"/>
    <w:rsid w:val="00CE41B9"/>
    <w:rsid w:val="00CE519D"/>
    <w:rsid w:val="00CE6E46"/>
    <w:rsid w:val="00CF09EC"/>
    <w:rsid w:val="00CF0F11"/>
    <w:rsid w:val="00CF2310"/>
    <w:rsid w:val="00CF36D0"/>
    <w:rsid w:val="00CF41FE"/>
    <w:rsid w:val="00CF53FC"/>
    <w:rsid w:val="00CF64F2"/>
    <w:rsid w:val="00D00F19"/>
    <w:rsid w:val="00D01715"/>
    <w:rsid w:val="00D03E18"/>
    <w:rsid w:val="00D03E5C"/>
    <w:rsid w:val="00D04415"/>
    <w:rsid w:val="00D04C0A"/>
    <w:rsid w:val="00D05B47"/>
    <w:rsid w:val="00D0734C"/>
    <w:rsid w:val="00D078D5"/>
    <w:rsid w:val="00D07F11"/>
    <w:rsid w:val="00D07FB1"/>
    <w:rsid w:val="00D11821"/>
    <w:rsid w:val="00D11908"/>
    <w:rsid w:val="00D11E54"/>
    <w:rsid w:val="00D11F3C"/>
    <w:rsid w:val="00D12D21"/>
    <w:rsid w:val="00D13037"/>
    <w:rsid w:val="00D138E0"/>
    <w:rsid w:val="00D14757"/>
    <w:rsid w:val="00D14B4B"/>
    <w:rsid w:val="00D15117"/>
    <w:rsid w:val="00D1585F"/>
    <w:rsid w:val="00D15ADB"/>
    <w:rsid w:val="00D161F2"/>
    <w:rsid w:val="00D16B8E"/>
    <w:rsid w:val="00D1755E"/>
    <w:rsid w:val="00D1786B"/>
    <w:rsid w:val="00D179E8"/>
    <w:rsid w:val="00D20D24"/>
    <w:rsid w:val="00D227C4"/>
    <w:rsid w:val="00D23D7E"/>
    <w:rsid w:val="00D25A26"/>
    <w:rsid w:val="00D26B9E"/>
    <w:rsid w:val="00D274DC"/>
    <w:rsid w:val="00D31E18"/>
    <w:rsid w:val="00D3276A"/>
    <w:rsid w:val="00D32844"/>
    <w:rsid w:val="00D330BD"/>
    <w:rsid w:val="00D33D82"/>
    <w:rsid w:val="00D34E4C"/>
    <w:rsid w:val="00D35189"/>
    <w:rsid w:val="00D36AA5"/>
    <w:rsid w:val="00D370AD"/>
    <w:rsid w:val="00D40F2C"/>
    <w:rsid w:val="00D41215"/>
    <w:rsid w:val="00D41233"/>
    <w:rsid w:val="00D4222A"/>
    <w:rsid w:val="00D4495B"/>
    <w:rsid w:val="00D47BDF"/>
    <w:rsid w:val="00D516FD"/>
    <w:rsid w:val="00D52D69"/>
    <w:rsid w:val="00D53871"/>
    <w:rsid w:val="00D53ED1"/>
    <w:rsid w:val="00D5427E"/>
    <w:rsid w:val="00D543AF"/>
    <w:rsid w:val="00D55144"/>
    <w:rsid w:val="00D5686E"/>
    <w:rsid w:val="00D56CC6"/>
    <w:rsid w:val="00D56FFA"/>
    <w:rsid w:val="00D57E1D"/>
    <w:rsid w:val="00D60B59"/>
    <w:rsid w:val="00D60CE2"/>
    <w:rsid w:val="00D623AE"/>
    <w:rsid w:val="00D6454B"/>
    <w:rsid w:val="00D66792"/>
    <w:rsid w:val="00D66AA7"/>
    <w:rsid w:val="00D66BEB"/>
    <w:rsid w:val="00D67805"/>
    <w:rsid w:val="00D708C1"/>
    <w:rsid w:val="00D714D9"/>
    <w:rsid w:val="00D72D79"/>
    <w:rsid w:val="00D73BAC"/>
    <w:rsid w:val="00D74CEB"/>
    <w:rsid w:val="00D756FB"/>
    <w:rsid w:val="00D75EE2"/>
    <w:rsid w:val="00D765D8"/>
    <w:rsid w:val="00D771CC"/>
    <w:rsid w:val="00D807DA"/>
    <w:rsid w:val="00D84644"/>
    <w:rsid w:val="00D8488D"/>
    <w:rsid w:val="00D905E6"/>
    <w:rsid w:val="00D912A0"/>
    <w:rsid w:val="00D916BE"/>
    <w:rsid w:val="00D94DE5"/>
    <w:rsid w:val="00D9622C"/>
    <w:rsid w:val="00D9654F"/>
    <w:rsid w:val="00D96667"/>
    <w:rsid w:val="00DA26AA"/>
    <w:rsid w:val="00DA30F6"/>
    <w:rsid w:val="00DA4567"/>
    <w:rsid w:val="00DA564D"/>
    <w:rsid w:val="00DA7773"/>
    <w:rsid w:val="00DB185F"/>
    <w:rsid w:val="00DB2ACD"/>
    <w:rsid w:val="00DB2C28"/>
    <w:rsid w:val="00DB3C02"/>
    <w:rsid w:val="00DB407C"/>
    <w:rsid w:val="00DB41D2"/>
    <w:rsid w:val="00DB4784"/>
    <w:rsid w:val="00DB4795"/>
    <w:rsid w:val="00DB4FEC"/>
    <w:rsid w:val="00DB59F2"/>
    <w:rsid w:val="00DC14DB"/>
    <w:rsid w:val="00DC24F0"/>
    <w:rsid w:val="00DC2843"/>
    <w:rsid w:val="00DC545A"/>
    <w:rsid w:val="00DC67F4"/>
    <w:rsid w:val="00DC7290"/>
    <w:rsid w:val="00DD0386"/>
    <w:rsid w:val="00DD0F66"/>
    <w:rsid w:val="00DD1431"/>
    <w:rsid w:val="00DD1935"/>
    <w:rsid w:val="00DD452F"/>
    <w:rsid w:val="00DD4985"/>
    <w:rsid w:val="00DD58E9"/>
    <w:rsid w:val="00DD6F68"/>
    <w:rsid w:val="00DD7BBE"/>
    <w:rsid w:val="00DD7E7E"/>
    <w:rsid w:val="00DE15BB"/>
    <w:rsid w:val="00DE49DE"/>
    <w:rsid w:val="00DE4DA2"/>
    <w:rsid w:val="00DE6A23"/>
    <w:rsid w:val="00DF5D2B"/>
    <w:rsid w:val="00E03B6C"/>
    <w:rsid w:val="00E04E91"/>
    <w:rsid w:val="00E0512A"/>
    <w:rsid w:val="00E06877"/>
    <w:rsid w:val="00E073DC"/>
    <w:rsid w:val="00E10596"/>
    <w:rsid w:val="00E10DDE"/>
    <w:rsid w:val="00E125F4"/>
    <w:rsid w:val="00E126C7"/>
    <w:rsid w:val="00E127AB"/>
    <w:rsid w:val="00E12BB5"/>
    <w:rsid w:val="00E12F2A"/>
    <w:rsid w:val="00E13220"/>
    <w:rsid w:val="00E155A4"/>
    <w:rsid w:val="00E17044"/>
    <w:rsid w:val="00E20FEB"/>
    <w:rsid w:val="00E21051"/>
    <w:rsid w:val="00E234C7"/>
    <w:rsid w:val="00E2390E"/>
    <w:rsid w:val="00E24541"/>
    <w:rsid w:val="00E25551"/>
    <w:rsid w:val="00E30696"/>
    <w:rsid w:val="00E311A3"/>
    <w:rsid w:val="00E35561"/>
    <w:rsid w:val="00E355C5"/>
    <w:rsid w:val="00E3581B"/>
    <w:rsid w:val="00E36334"/>
    <w:rsid w:val="00E41697"/>
    <w:rsid w:val="00E4522D"/>
    <w:rsid w:val="00E45CED"/>
    <w:rsid w:val="00E46052"/>
    <w:rsid w:val="00E465A2"/>
    <w:rsid w:val="00E467F4"/>
    <w:rsid w:val="00E4773D"/>
    <w:rsid w:val="00E47D14"/>
    <w:rsid w:val="00E5093D"/>
    <w:rsid w:val="00E50E58"/>
    <w:rsid w:val="00E52C0D"/>
    <w:rsid w:val="00E52DBF"/>
    <w:rsid w:val="00E54246"/>
    <w:rsid w:val="00E550CD"/>
    <w:rsid w:val="00E573EC"/>
    <w:rsid w:val="00E57E08"/>
    <w:rsid w:val="00E60393"/>
    <w:rsid w:val="00E622D3"/>
    <w:rsid w:val="00E62674"/>
    <w:rsid w:val="00E6401B"/>
    <w:rsid w:val="00E64D22"/>
    <w:rsid w:val="00E6535A"/>
    <w:rsid w:val="00E67C9E"/>
    <w:rsid w:val="00E700B1"/>
    <w:rsid w:val="00E71C47"/>
    <w:rsid w:val="00E74453"/>
    <w:rsid w:val="00E74E4A"/>
    <w:rsid w:val="00E75C74"/>
    <w:rsid w:val="00E76A26"/>
    <w:rsid w:val="00E7710B"/>
    <w:rsid w:val="00E77EEB"/>
    <w:rsid w:val="00E8036F"/>
    <w:rsid w:val="00E810B7"/>
    <w:rsid w:val="00E81A6F"/>
    <w:rsid w:val="00E842D5"/>
    <w:rsid w:val="00E84562"/>
    <w:rsid w:val="00E96D71"/>
    <w:rsid w:val="00E971F5"/>
    <w:rsid w:val="00E97E00"/>
    <w:rsid w:val="00EA1235"/>
    <w:rsid w:val="00EA21EF"/>
    <w:rsid w:val="00EA28BD"/>
    <w:rsid w:val="00EA4B54"/>
    <w:rsid w:val="00EA703E"/>
    <w:rsid w:val="00EA7658"/>
    <w:rsid w:val="00EA7906"/>
    <w:rsid w:val="00EA7E13"/>
    <w:rsid w:val="00EB02D2"/>
    <w:rsid w:val="00EB030F"/>
    <w:rsid w:val="00EB32AE"/>
    <w:rsid w:val="00EB38C2"/>
    <w:rsid w:val="00EB4AE8"/>
    <w:rsid w:val="00EB5B2B"/>
    <w:rsid w:val="00EB5DE3"/>
    <w:rsid w:val="00EB68E4"/>
    <w:rsid w:val="00EB6A55"/>
    <w:rsid w:val="00EB6BEA"/>
    <w:rsid w:val="00EB7815"/>
    <w:rsid w:val="00EB7AAC"/>
    <w:rsid w:val="00EC2F89"/>
    <w:rsid w:val="00EC3117"/>
    <w:rsid w:val="00EC340F"/>
    <w:rsid w:val="00EC508E"/>
    <w:rsid w:val="00ED0421"/>
    <w:rsid w:val="00ED2315"/>
    <w:rsid w:val="00ED3BA8"/>
    <w:rsid w:val="00ED43BE"/>
    <w:rsid w:val="00ED5789"/>
    <w:rsid w:val="00ED68DA"/>
    <w:rsid w:val="00ED742A"/>
    <w:rsid w:val="00ED7618"/>
    <w:rsid w:val="00EE1084"/>
    <w:rsid w:val="00EE13A7"/>
    <w:rsid w:val="00EE2751"/>
    <w:rsid w:val="00EE3F15"/>
    <w:rsid w:val="00EE6483"/>
    <w:rsid w:val="00EE66AE"/>
    <w:rsid w:val="00EE68CF"/>
    <w:rsid w:val="00EE6916"/>
    <w:rsid w:val="00EF0749"/>
    <w:rsid w:val="00EF17B4"/>
    <w:rsid w:val="00EF28EC"/>
    <w:rsid w:val="00EF2FCA"/>
    <w:rsid w:val="00EF3E91"/>
    <w:rsid w:val="00EF4CEE"/>
    <w:rsid w:val="00EF64B2"/>
    <w:rsid w:val="00EF64FE"/>
    <w:rsid w:val="00F0021D"/>
    <w:rsid w:val="00F02922"/>
    <w:rsid w:val="00F029AE"/>
    <w:rsid w:val="00F03DED"/>
    <w:rsid w:val="00F0494D"/>
    <w:rsid w:val="00F04E58"/>
    <w:rsid w:val="00F050E2"/>
    <w:rsid w:val="00F0578E"/>
    <w:rsid w:val="00F11E2C"/>
    <w:rsid w:val="00F137FA"/>
    <w:rsid w:val="00F13F05"/>
    <w:rsid w:val="00F1463D"/>
    <w:rsid w:val="00F159F4"/>
    <w:rsid w:val="00F16490"/>
    <w:rsid w:val="00F20407"/>
    <w:rsid w:val="00F223B9"/>
    <w:rsid w:val="00F226B6"/>
    <w:rsid w:val="00F23591"/>
    <w:rsid w:val="00F26772"/>
    <w:rsid w:val="00F31057"/>
    <w:rsid w:val="00F321B5"/>
    <w:rsid w:val="00F325E1"/>
    <w:rsid w:val="00F327D5"/>
    <w:rsid w:val="00F34FEA"/>
    <w:rsid w:val="00F359C8"/>
    <w:rsid w:val="00F35C5A"/>
    <w:rsid w:val="00F35FE9"/>
    <w:rsid w:val="00F372F5"/>
    <w:rsid w:val="00F37390"/>
    <w:rsid w:val="00F40229"/>
    <w:rsid w:val="00F40DDC"/>
    <w:rsid w:val="00F43A8D"/>
    <w:rsid w:val="00F44CE2"/>
    <w:rsid w:val="00F45BE8"/>
    <w:rsid w:val="00F45D0B"/>
    <w:rsid w:val="00F479D0"/>
    <w:rsid w:val="00F504EE"/>
    <w:rsid w:val="00F52933"/>
    <w:rsid w:val="00F52BE3"/>
    <w:rsid w:val="00F543A7"/>
    <w:rsid w:val="00F54FC2"/>
    <w:rsid w:val="00F54FDE"/>
    <w:rsid w:val="00F56EB5"/>
    <w:rsid w:val="00F60301"/>
    <w:rsid w:val="00F606EB"/>
    <w:rsid w:val="00F607A2"/>
    <w:rsid w:val="00F60A1E"/>
    <w:rsid w:val="00F62925"/>
    <w:rsid w:val="00F62996"/>
    <w:rsid w:val="00F6493C"/>
    <w:rsid w:val="00F65C98"/>
    <w:rsid w:val="00F6703A"/>
    <w:rsid w:val="00F6704A"/>
    <w:rsid w:val="00F71147"/>
    <w:rsid w:val="00F724F7"/>
    <w:rsid w:val="00F7262E"/>
    <w:rsid w:val="00F74C69"/>
    <w:rsid w:val="00F776A7"/>
    <w:rsid w:val="00F77E75"/>
    <w:rsid w:val="00F807FB"/>
    <w:rsid w:val="00F8641F"/>
    <w:rsid w:val="00F86DDD"/>
    <w:rsid w:val="00F87055"/>
    <w:rsid w:val="00F90F6F"/>
    <w:rsid w:val="00F929B3"/>
    <w:rsid w:val="00F93DBE"/>
    <w:rsid w:val="00F93E1A"/>
    <w:rsid w:val="00F93F15"/>
    <w:rsid w:val="00F956F7"/>
    <w:rsid w:val="00F958A8"/>
    <w:rsid w:val="00F963C0"/>
    <w:rsid w:val="00F9645D"/>
    <w:rsid w:val="00FA1563"/>
    <w:rsid w:val="00FA2077"/>
    <w:rsid w:val="00FA3C12"/>
    <w:rsid w:val="00FA6CAE"/>
    <w:rsid w:val="00FA71C3"/>
    <w:rsid w:val="00FB1033"/>
    <w:rsid w:val="00FB194A"/>
    <w:rsid w:val="00FB220B"/>
    <w:rsid w:val="00FB27FF"/>
    <w:rsid w:val="00FB44E5"/>
    <w:rsid w:val="00FB72B8"/>
    <w:rsid w:val="00FB77B6"/>
    <w:rsid w:val="00FC0779"/>
    <w:rsid w:val="00FC1E5D"/>
    <w:rsid w:val="00FC44AA"/>
    <w:rsid w:val="00FC5EBB"/>
    <w:rsid w:val="00FC68B6"/>
    <w:rsid w:val="00FD0D2E"/>
    <w:rsid w:val="00FD0F3C"/>
    <w:rsid w:val="00FD11DE"/>
    <w:rsid w:val="00FD177F"/>
    <w:rsid w:val="00FD21D7"/>
    <w:rsid w:val="00FD250D"/>
    <w:rsid w:val="00FD29E0"/>
    <w:rsid w:val="00FD3385"/>
    <w:rsid w:val="00FD3CE3"/>
    <w:rsid w:val="00FD50F8"/>
    <w:rsid w:val="00FD5322"/>
    <w:rsid w:val="00FD7B66"/>
    <w:rsid w:val="00FE0490"/>
    <w:rsid w:val="00FE0572"/>
    <w:rsid w:val="00FE1EA1"/>
    <w:rsid w:val="00FE760A"/>
    <w:rsid w:val="00FF2145"/>
    <w:rsid w:val="00FF2224"/>
    <w:rsid w:val="00FF2CB6"/>
    <w:rsid w:val="00FF66B5"/>
    <w:rsid w:val="00FF70FA"/>
    <w:rsid w:val="015D2781"/>
    <w:rsid w:val="025F19FF"/>
    <w:rsid w:val="03075BAA"/>
    <w:rsid w:val="038691E1"/>
    <w:rsid w:val="03BB2486"/>
    <w:rsid w:val="048141A1"/>
    <w:rsid w:val="0691C5B4"/>
    <w:rsid w:val="06AC58AE"/>
    <w:rsid w:val="06D5153F"/>
    <w:rsid w:val="079CB515"/>
    <w:rsid w:val="086331D4"/>
    <w:rsid w:val="08681C44"/>
    <w:rsid w:val="0896F058"/>
    <w:rsid w:val="08EBEF9F"/>
    <w:rsid w:val="09BE4F77"/>
    <w:rsid w:val="0A8C6189"/>
    <w:rsid w:val="0ACE887D"/>
    <w:rsid w:val="0B1E4610"/>
    <w:rsid w:val="0C356F49"/>
    <w:rsid w:val="0C76848B"/>
    <w:rsid w:val="0C9DCF51"/>
    <w:rsid w:val="10218EA0"/>
    <w:rsid w:val="10D3E1CA"/>
    <w:rsid w:val="133B52FC"/>
    <w:rsid w:val="139AE551"/>
    <w:rsid w:val="13DF5381"/>
    <w:rsid w:val="15F4ABD2"/>
    <w:rsid w:val="163E3825"/>
    <w:rsid w:val="16485204"/>
    <w:rsid w:val="16F91D18"/>
    <w:rsid w:val="17ED1ED2"/>
    <w:rsid w:val="18432EFD"/>
    <w:rsid w:val="184FE93C"/>
    <w:rsid w:val="18669D4E"/>
    <w:rsid w:val="19F79A8E"/>
    <w:rsid w:val="1A7821BA"/>
    <w:rsid w:val="1A9414F8"/>
    <w:rsid w:val="1BA35B00"/>
    <w:rsid w:val="1C72B152"/>
    <w:rsid w:val="1DC6D17C"/>
    <w:rsid w:val="1E141F7D"/>
    <w:rsid w:val="1E69A406"/>
    <w:rsid w:val="1E914C34"/>
    <w:rsid w:val="1F82E494"/>
    <w:rsid w:val="2021385A"/>
    <w:rsid w:val="207C7A52"/>
    <w:rsid w:val="20D5D40F"/>
    <w:rsid w:val="20F02D9F"/>
    <w:rsid w:val="20F92BB7"/>
    <w:rsid w:val="2117DDD1"/>
    <w:rsid w:val="21B01F7A"/>
    <w:rsid w:val="225E48B3"/>
    <w:rsid w:val="22AD0BC2"/>
    <w:rsid w:val="23065E20"/>
    <w:rsid w:val="242B526E"/>
    <w:rsid w:val="26037359"/>
    <w:rsid w:val="26D67ED9"/>
    <w:rsid w:val="2805392D"/>
    <w:rsid w:val="2808F199"/>
    <w:rsid w:val="2FC7D97D"/>
    <w:rsid w:val="2FCC33DD"/>
    <w:rsid w:val="306BA744"/>
    <w:rsid w:val="31C215A8"/>
    <w:rsid w:val="31D71866"/>
    <w:rsid w:val="371E24BA"/>
    <w:rsid w:val="375DF892"/>
    <w:rsid w:val="37814826"/>
    <w:rsid w:val="382039A8"/>
    <w:rsid w:val="38844440"/>
    <w:rsid w:val="38D5817E"/>
    <w:rsid w:val="397AE21B"/>
    <w:rsid w:val="39DB30AC"/>
    <w:rsid w:val="39EA8252"/>
    <w:rsid w:val="3B9DA37D"/>
    <w:rsid w:val="3BA2BAE0"/>
    <w:rsid w:val="3CB1CC08"/>
    <w:rsid w:val="3D013564"/>
    <w:rsid w:val="3E99E269"/>
    <w:rsid w:val="41629DF8"/>
    <w:rsid w:val="425CA080"/>
    <w:rsid w:val="448B96A1"/>
    <w:rsid w:val="461460C6"/>
    <w:rsid w:val="46608832"/>
    <w:rsid w:val="46ACA3AC"/>
    <w:rsid w:val="46DAEE46"/>
    <w:rsid w:val="49230B73"/>
    <w:rsid w:val="49F0142B"/>
    <w:rsid w:val="4B303950"/>
    <w:rsid w:val="4B77C5B6"/>
    <w:rsid w:val="4C5D03A0"/>
    <w:rsid w:val="4DC6E5A9"/>
    <w:rsid w:val="4E7ED08A"/>
    <w:rsid w:val="4EAAEBF0"/>
    <w:rsid w:val="4EB3267D"/>
    <w:rsid w:val="4EF9082A"/>
    <w:rsid w:val="4F695DF6"/>
    <w:rsid w:val="4F7123EA"/>
    <w:rsid w:val="4FDCEE4F"/>
    <w:rsid w:val="5028C8D6"/>
    <w:rsid w:val="525A0D17"/>
    <w:rsid w:val="52E83B5C"/>
    <w:rsid w:val="52F88782"/>
    <w:rsid w:val="53DD4D07"/>
    <w:rsid w:val="55B3CE4B"/>
    <w:rsid w:val="562289B1"/>
    <w:rsid w:val="5757470D"/>
    <w:rsid w:val="5847E639"/>
    <w:rsid w:val="5A901CB3"/>
    <w:rsid w:val="5AB2A63D"/>
    <w:rsid w:val="5B41008F"/>
    <w:rsid w:val="5BAD5306"/>
    <w:rsid w:val="5C38A89C"/>
    <w:rsid w:val="5C8DE98B"/>
    <w:rsid w:val="5CE8FD12"/>
    <w:rsid w:val="5D6248AF"/>
    <w:rsid w:val="5D81277B"/>
    <w:rsid w:val="5D929312"/>
    <w:rsid w:val="5F61B847"/>
    <w:rsid w:val="608E77B6"/>
    <w:rsid w:val="60CBF9C8"/>
    <w:rsid w:val="614488C0"/>
    <w:rsid w:val="61E92853"/>
    <w:rsid w:val="62761308"/>
    <w:rsid w:val="62C60BB6"/>
    <w:rsid w:val="636E6E54"/>
    <w:rsid w:val="641D69DE"/>
    <w:rsid w:val="65F2F32E"/>
    <w:rsid w:val="67865C6A"/>
    <w:rsid w:val="67C9EB52"/>
    <w:rsid w:val="683ECF8A"/>
    <w:rsid w:val="692376B5"/>
    <w:rsid w:val="69245437"/>
    <w:rsid w:val="6968486B"/>
    <w:rsid w:val="6B014B1E"/>
    <w:rsid w:val="6C402C61"/>
    <w:rsid w:val="6D36C840"/>
    <w:rsid w:val="6D5DA922"/>
    <w:rsid w:val="6E6B78E2"/>
    <w:rsid w:val="726B12E8"/>
    <w:rsid w:val="738EE55A"/>
    <w:rsid w:val="74612047"/>
    <w:rsid w:val="7530710C"/>
    <w:rsid w:val="755C318D"/>
    <w:rsid w:val="757A861B"/>
    <w:rsid w:val="75E3A3C4"/>
    <w:rsid w:val="76837EC2"/>
    <w:rsid w:val="78259F90"/>
    <w:rsid w:val="78655A7E"/>
    <w:rsid w:val="78CE4A5B"/>
    <w:rsid w:val="78E30895"/>
    <w:rsid w:val="7AB14C72"/>
    <w:rsid w:val="7C83053D"/>
    <w:rsid w:val="7CC04A5A"/>
    <w:rsid w:val="7ECEF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33BCE"/>
  <w15:docId w15:val="{ACE80352-D34A-4FA7-A5F0-E7A0C32C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C58"/>
    <w:rPr>
      <w:rFonts w:ascii="Arial Narrow" w:eastAsia="Times New Roman" w:hAnsi="Arial Narrow"/>
      <w:sz w:val="24"/>
      <w:szCs w:val="24"/>
    </w:rPr>
  </w:style>
  <w:style w:type="paragraph" w:styleId="Heading1">
    <w:name w:val="heading 1"/>
    <w:basedOn w:val="Normal"/>
    <w:next w:val="Normal"/>
    <w:link w:val="Heading1Char"/>
    <w:uiPriority w:val="9"/>
    <w:qFormat/>
    <w:rsid w:val="00C31C58"/>
    <w:pPr>
      <w:keepNext/>
      <w:jc w:val="center"/>
      <w:outlineLvl w:val="0"/>
    </w:pPr>
    <w:rPr>
      <w:rFonts w:ascii="Times New Roman" w:hAnsi="Times New Roman"/>
      <w:b/>
      <w:caps/>
      <w:sz w:val="28"/>
      <w:u w:val="single"/>
      <w:lang w:val="en-CA"/>
    </w:rPr>
  </w:style>
  <w:style w:type="paragraph" w:styleId="Heading2">
    <w:name w:val="heading 2"/>
    <w:basedOn w:val="Normal"/>
    <w:next w:val="Normal"/>
    <w:link w:val="Heading2Char"/>
    <w:uiPriority w:val="9"/>
    <w:qFormat/>
    <w:rsid w:val="000F12A6"/>
    <w:pPr>
      <w:keepNext/>
      <w:spacing w:before="30" w:after="30"/>
      <w:outlineLvl w:val="1"/>
    </w:pPr>
    <w:rPr>
      <w:rFonts w:ascii="Arial" w:hAnsi="Arial" w:cs="Arial"/>
      <w:b/>
      <w:bCs/>
      <w:i/>
      <w:iCs/>
    </w:rPr>
  </w:style>
  <w:style w:type="paragraph" w:styleId="Heading3">
    <w:name w:val="heading 3"/>
    <w:basedOn w:val="Normal"/>
    <w:next w:val="Normal"/>
    <w:link w:val="Heading3Char"/>
    <w:uiPriority w:val="9"/>
    <w:qFormat/>
    <w:rsid w:val="000F12A6"/>
    <w:pPr>
      <w:keepNext/>
      <w:keepLines/>
      <w:numPr>
        <w:numId w:val="19"/>
      </w:numPr>
      <w:spacing w:before="240" w:after="240"/>
      <w:outlineLvl w:val="2"/>
    </w:pPr>
    <w:rPr>
      <w:rFonts w:ascii="Arial" w:hAnsi="Arial"/>
      <w:b/>
      <w:bCs/>
      <w:szCs w:val="22"/>
      <w:lang w:val="en-CA"/>
    </w:rPr>
  </w:style>
  <w:style w:type="paragraph" w:styleId="Heading4">
    <w:name w:val="heading 4"/>
    <w:basedOn w:val="Normal"/>
    <w:next w:val="Normal"/>
    <w:link w:val="Heading4Char"/>
    <w:uiPriority w:val="9"/>
    <w:semiHidden/>
    <w:unhideWhenUsed/>
    <w:qFormat/>
    <w:rsid w:val="00593AB0"/>
    <w:pPr>
      <w:keepNext/>
      <w:keepLines/>
      <w:spacing w:before="40" w:line="259" w:lineRule="auto"/>
      <w:ind w:left="864" w:hanging="864"/>
      <w:outlineLvl w:val="3"/>
    </w:pPr>
    <w:rPr>
      <w:rFonts w:asciiTheme="majorHAnsi" w:eastAsiaTheme="majorEastAsia" w:hAnsiTheme="majorHAnsi" w:cstheme="majorBidi"/>
      <w:i/>
      <w:iCs/>
      <w:color w:val="2E74B5" w:themeColor="accent1" w:themeShade="BF"/>
      <w:sz w:val="22"/>
      <w:szCs w:val="22"/>
      <w:lang w:val="en-CA" w:eastAsia="en-CA"/>
    </w:rPr>
  </w:style>
  <w:style w:type="paragraph" w:styleId="Heading5">
    <w:name w:val="heading 5"/>
    <w:basedOn w:val="Normal"/>
    <w:next w:val="Normal"/>
    <w:link w:val="Heading5Char"/>
    <w:uiPriority w:val="9"/>
    <w:unhideWhenUsed/>
    <w:qFormat/>
    <w:rsid w:val="000F12A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0F12A6"/>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0F12A6"/>
    <w:pPr>
      <w:keepNext/>
      <w:keepLines/>
      <w:spacing w:before="200"/>
      <w:outlineLvl w:val="6"/>
    </w:pPr>
    <w:rPr>
      <w:rFonts w:ascii="Cambria" w:hAnsi="Cambria" w:cs="Mangal"/>
      <w:i/>
      <w:iCs/>
      <w:color w:val="404040"/>
    </w:rPr>
  </w:style>
  <w:style w:type="paragraph" w:styleId="Heading8">
    <w:name w:val="heading 8"/>
    <w:basedOn w:val="Normal"/>
    <w:next w:val="Normal"/>
    <w:link w:val="Heading8Char"/>
    <w:uiPriority w:val="9"/>
    <w:qFormat/>
    <w:rsid w:val="000F12A6"/>
    <w:pPr>
      <w:keepNext/>
      <w:ind w:left="60"/>
      <w:outlineLvl w:val="7"/>
    </w:pPr>
    <w:rPr>
      <w:rFonts w:ascii="Arial" w:hAnsi="Arial" w:cs="Arial"/>
      <w:b/>
      <w:bCs/>
      <w:sz w:val="20"/>
      <w:szCs w:val="22"/>
    </w:rPr>
  </w:style>
  <w:style w:type="paragraph" w:styleId="Heading9">
    <w:name w:val="heading 9"/>
    <w:basedOn w:val="Normal"/>
    <w:next w:val="Normal"/>
    <w:link w:val="Heading9Char"/>
    <w:uiPriority w:val="9"/>
    <w:semiHidden/>
    <w:unhideWhenUsed/>
    <w:qFormat/>
    <w:rsid w:val="00593AB0"/>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C58"/>
    <w:rPr>
      <w:rFonts w:ascii="Times New Roman" w:eastAsia="Times New Roman" w:hAnsi="Times New Roman" w:cs="Times New Roman"/>
      <w:b/>
      <w:caps/>
      <w:sz w:val="28"/>
      <w:szCs w:val="24"/>
      <w:u w:val="single"/>
      <w:lang w:val="en-CA"/>
    </w:rPr>
  </w:style>
  <w:style w:type="character" w:customStyle="1" w:styleId="Heading2Char">
    <w:name w:val="Heading 2 Char"/>
    <w:link w:val="Heading2"/>
    <w:uiPriority w:val="9"/>
    <w:rsid w:val="000F12A6"/>
    <w:rPr>
      <w:rFonts w:ascii="Arial" w:eastAsia="Times New Roman" w:hAnsi="Arial" w:cs="Arial"/>
      <w:b/>
      <w:bCs/>
      <w:i/>
      <w:iCs/>
      <w:sz w:val="24"/>
      <w:szCs w:val="24"/>
    </w:rPr>
  </w:style>
  <w:style w:type="character" w:customStyle="1" w:styleId="Heading3Char">
    <w:name w:val="Heading 3 Char"/>
    <w:link w:val="Heading3"/>
    <w:uiPriority w:val="9"/>
    <w:rsid w:val="000F12A6"/>
    <w:rPr>
      <w:rFonts w:ascii="Arial" w:eastAsia="Times New Roman" w:hAnsi="Arial"/>
      <w:b/>
      <w:bCs/>
      <w:sz w:val="24"/>
      <w:szCs w:val="22"/>
      <w:lang w:val="en-CA"/>
    </w:rPr>
  </w:style>
  <w:style w:type="character" w:customStyle="1" w:styleId="Heading4Char">
    <w:name w:val="Heading 4 Char"/>
    <w:basedOn w:val="DefaultParagraphFont"/>
    <w:link w:val="Heading4"/>
    <w:uiPriority w:val="9"/>
    <w:semiHidden/>
    <w:rsid w:val="00593AB0"/>
    <w:rPr>
      <w:rFonts w:asciiTheme="majorHAnsi" w:eastAsiaTheme="majorEastAsia" w:hAnsiTheme="majorHAnsi" w:cstheme="majorBidi"/>
      <w:i/>
      <w:iCs/>
      <w:color w:val="2E74B5" w:themeColor="accent1" w:themeShade="BF"/>
      <w:sz w:val="22"/>
      <w:szCs w:val="22"/>
      <w:lang w:val="en-CA" w:eastAsia="en-CA"/>
    </w:rPr>
  </w:style>
  <w:style w:type="character" w:customStyle="1" w:styleId="Heading5Char">
    <w:name w:val="Heading 5 Char"/>
    <w:link w:val="Heading5"/>
    <w:uiPriority w:val="9"/>
    <w:rsid w:val="000F12A6"/>
    <w:rPr>
      <w:rFonts w:eastAsia="Times New Roman"/>
      <w:b/>
      <w:bCs/>
      <w:i/>
      <w:iCs/>
      <w:sz w:val="26"/>
      <w:szCs w:val="26"/>
    </w:rPr>
  </w:style>
  <w:style w:type="character" w:customStyle="1" w:styleId="Heading6Char">
    <w:name w:val="Heading 6 Char"/>
    <w:link w:val="Heading6"/>
    <w:uiPriority w:val="9"/>
    <w:semiHidden/>
    <w:rsid w:val="000F12A6"/>
    <w:rPr>
      <w:rFonts w:eastAsia="Times New Roman"/>
      <w:b/>
      <w:bCs/>
      <w:sz w:val="22"/>
      <w:szCs w:val="22"/>
    </w:rPr>
  </w:style>
  <w:style w:type="character" w:customStyle="1" w:styleId="Heading7Char">
    <w:name w:val="Heading 7 Char"/>
    <w:link w:val="Heading7"/>
    <w:uiPriority w:val="9"/>
    <w:semiHidden/>
    <w:rsid w:val="000F12A6"/>
    <w:rPr>
      <w:rFonts w:ascii="Cambria" w:eastAsia="Times New Roman" w:hAnsi="Cambria" w:cs="Mangal"/>
      <w:i/>
      <w:iCs/>
      <w:color w:val="404040"/>
      <w:sz w:val="24"/>
      <w:szCs w:val="24"/>
    </w:rPr>
  </w:style>
  <w:style w:type="character" w:customStyle="1" w:styleId="Heading8Char">
    <w:name w:val="Heading 8 Char"/>
    <w:link w:val="Heading8"/>
    <w:uiPriority w:val="9"/>
    <w:rsid w:val="000F12A6"/>
    <w:rPr>
      <w:rFonts w:ascii="Arial" w:eastAsia="Times New Roman" w:hAnsi="Arial" w:cs="Arial"/>
      <w:b/>
      <w:bCs/>
      <w:szCs w:val="22"/>
    </w:rPr>
  </w:style>
  <w:style w:type="character" w:customStyle="1" w:styleId="Heading9Char">
    <w:name w:val="Heading 9 Char"/>
    <w:basedOn w:val="DefaultParagraphFont"/>
    <w:link w:val="Heading9"/>
    <w:uiPriority w:val="9"/>
    <w:semiHidden/>
    <w:rsid w:val="00593AB0"/>
    <w:rPr>
      <w:rFonts w:asciiTheme="majorHAnsi" w:eastAsiaTheme="majorEastAsia" w:hAnsiTheme="majorHAnsi" w:cstheme="majorBidi"/>
      <w:i/>
      <w:iCs/>
      <w:color w:val="272727" w:themeColor="text1" w:themeTint="D8"/>
      <w:sz w:val="21"/>
      <w:szCs w:val="21"/>
      <w:lang w:val="en-CA" w:eastAsia="en-CA"/>
    </w:rPr>
  </w:style>
  <w:style w:type="paragraph" w:styleId="ListParagraph">
    <w:name w:val="List Paragraph"/>
    <w:aliases w:val="Bullets,bullets,Citation List,Resume Title,Paragraph,Graphic,List Paragraph1"/>
    <w:basedOn w:val="Normal"/>
    <w:link w:val="ListParagraphChar"/>
    <w:uiPriority w:val="34"/>
    <w:qFormat/>
    <w:rsid w:val="00C31C58"/>
    <w:pPr>
      <w:spacing w:line="276" w:lineRule="auto"/>
      <w:ind w:left="720"/>
      <w:contextualSpacing/>
    </w:pPr>
    <w:rPr>
      <w:rFonts w:ascii="Arial" w:eastAsia="Calibri" w:hAnsi="Arial"/>
      <w:b/>
      <w:sz w:val="22"/>
      <w:u w:val="single"/>
      <w:lang w:val="en-GB"/>
    </w:rPr>
  </w:style>
  <w:style w:type="character" w:customStyle="1" w:styleId="ListParagraphChar">
    <w:name w:val="List Paragraph Char"/>
    <w:aliases w:val="Bullets Char,bullets Char,Citation List Char,Resume Title Char,Paragraph Char,Graphic Char,List Paragraph1 Char"/>
    <w:link w:val="ListParagraph"/>
    <w:uiPriority w:val="34"/>
    <w:locked/>
    <w:rsid w:val="006C62BD"/>
    <w:rPr>
      <w:rFonts w:ascii="Arial" w:hAnsi="Arial"/>
      <w:b/>
      <w:sz w:val="22"/>
      <w:szCs w:val="24"/>
      <w:u w:val="single"/>
      <w:lang w:val="en-GB"/>
    </w:rPr>
  </w:style>
  <w:style w:type="character" w:styleId="Strong">
    <w:name w:val="Strong"/>
    <w:uiPriority w:val="22"/>
    <w:qFormat/>
    <w:rsid w:val="00C31C58"/>
    <w:rPr>
      <w:b/>
      <w:bCs/>
    </w:rPr>
  </w:style>
  <w:style w:type="paragraph" w:styleId="BalloonText">
    <w:name w:val="Balloon Text"/>
    <w:basedOn w:val="Normal"/>
    <w:link w:val="BalloonTextChar"/>
    <w:uiPriority w:val="99"/>
    <w:semiHidden/>
    <w:unhideWhenUsed/>
    <w:rsid w:val="00793AD1"/>
    <w:rPr>
      <w:rFonts w:ascii="Tahoma" w:hAnsi="Tahoma"/>
      <w:sz w:val="16"/>
      <w:szCs w:val="16"/>
    </w:rPr>
  </w:style>
  <w:style w:type="character" w:customStyle="1" w:styleId="BalloonTextChar">
    <w:name w:val="Balloon Text Char"/>
    <w:link w:val="BalloonText"/>
    <w:uiPriority w:val="99"/>
    <w:semiHidden/>
    <w:rsid w:val="00793AD1"/>
    <w:rPr>
      <w:rFonts w:ascii="Tahoma" w:eastAsia="Times New Roman" w:hAnsi="Tahoma" w:cs="Tahoma"/>
      <w:sz w:val="16"/>
      <w:szCs w:val="16"/>
      <w:lang w:val="en-US"/>
    </w:rPr>
  </w:style>
  <w:style w:type="character" w:styleId="CommentReference">
    <w:name w:val="annotation reference"/>
    <w:uiPriority w:val="99"/>
    <w:semiHidden/>
    <w:unhideWhenUsed/>
    <w:rsid w:val="00716F8E"/>
    <w:rPr>
      <w:sz w:val="16"/>
      <w:szCs w:val="16"/>
    </w:rPr>
  </w:style>
  <w:style w:type="paragraph" w:styleId="CommentText">
    <w:name w:val="annotation text"/>
    <w:basedOn w:val="Normal"/>
    <w:link w:val="CommentTextChar"/>
    <w:uiPriority w:val="99"/>
    <w:unhideWhenUsed/>
    <w:rsid w:val="00716F8E"/>
    <w:rPr>
      <w:sz w:val="20"/>
      <w:szCs w:val="20"/>
    </w:rPr>
  </w:style>
  <w:style w:type="character" w:customStyle="1" w:styleId="CommentTextChar">
    <w:name w:val="Comment Text Char"/>
    <w:link w:val="CommentText"/>
    <w:uiPriority w:val="99"/>
    <w:rsid w:val="00716F8E"/>
    <w:rPr>
      <w:rFonts w:ascii="Arial Narrow" w:eastAsia="Times New Roman" w:hAnsi="Arial Narrow"/>
      <w:lang w:val="en-US" w:eastAsia="en-US"/>
    </w:rPr>
  </w:style>
  <w:style w:type="paragraph" w:styleId="CommentSubject">
    <w:name w:val="annotation subject"/>
    <w:basedOn w:val="CommentText"/>
    <w:next w:val="CommentText"/>
    <w:link w:val="CommentSubjectChar"/>
    <w:uiPriority w:val="99"/>
    <w:semiHidden/>
    <w:unhideWhenUsed/>
    <w:rsid w:val="00716F8E"/>
    <w:rPr>
      <w:b/>
      <w:bCs/>
    </w:rPr>
  </w:style>
  <w:style w:type="character" w:customStyle="1" w:styleId="CommentSubjectChar">
    <w:name w:val="Comment Subject Char"/>
    <w:link w:val="CommentSubject"/>
    <w:uiPriority w:val="99"/>
    <w:semiHidden/>
    <w:rsid w:val="00716F8E"/>
    <w:rPr>
      <w:rFonts w:ascii="Arial Narrow" w:eastAsia="Times New Roman" w:hAnsi="Arial Narrow"/>
      <w:b/>
      <w:bCs/>
      <w:lang w:val="en-US" w:eastAsia="en-US"/>
    </w:rPr>
  </w:style>
  <w:style w:type="character" w:styleId="Hyperlink">
    <w:name w:val="Hyperlink"/>
    <w:uiPriority w:val="99"/>
    <w:rsid w:val="006657E6"/>
    <w:rPr>
      <w:color w:val="0000FF"/>
      <w:u w:val="single"/>
    </w:rPr>
  </w:style>
  <w:style w:type="character" w:customStyle="1" w:styleId="articletext">
    <w:name w:val="article_text"/>
    <w:basedOn w:val="DefaultParagraphFont"/>
    <w:rsid w:val="00A819E3"/>
  </w:style>
  <w:style w:type="paragraph" w:styleId="Revision">
    <w:name w:val="Revision"/>
    <w:hidden/>
    <w:uiPriority w:val="99"/>
    <w:semiHidden/>
    <w:rsid w:val="00802FBE"/>
    <w:rPr>
      <w:rFonts w:ascii="Arial Narrow" w:eastAsia="Times New Roman" w:hAnsi="Arial Narrow"/>
      <w:sz w:val="24"/>
      <w:szCs w:val="24"/>
    </w:rPr>
  </w:style>
  <w:style w:type="paragraph" w:styleId="NoSpacing">
    <w:name w:val="No Spacing"/>
    <w:uiPriority w:val="1"/>
    <w:qFormat/>
    <w:rsid w:val="006C62BD"/>
    <w:rPr>
      <w:sz w:val="22"/>
      <w:szCs w:val="22"/>
    </w:rPr>
  </w:style>
  <w:style w:type="paragraph" w:customStyle="1" w:styleId="VASBody">
    <w:name w:val="VAS Body"/>
    <w:basedOn w:val="Normal"/>
    <w:link w:val="VASBodyChar"/>
    <w:rsid w:val="000F12A6"/>
    <w:pPr>
      <w:spacing w:before="120" w:line="300" w:lineRule="auto"/>
    </w:pPr>
    <w:rPr>
      <w:rFonts w:ascii="Garamond" w:hAnsi="Garamond"/>
    </w:rPr>
  </w:style>
  <w:style w:type="character" w:customStyle="1" w:styleId="VASBodyChar">
    <w:name w:val="VAS Body Char"/>
    <w:link w:val="VASBody"/>
    <w:rsid w:val="000F12A6"/>
    <w:rPr>
      <w:rFonts w:ascii="Garamond" w:eastAsia="Times New Roman" w:hAnsi="Garamond"/>
      <w:sz w:val="24"/>
      <w:szCs w:val="24"/>
    </w:rPr>
  </w:style>
  <w:style w:type="paragraph" w:customStyle="1" w:styleId="Default">
    <w:name w:val="Default"/>
    <w:rsid w:val="000F12A6"/>
    <w:pPr>
      <w:autoSpaceDE w:val="0"/>
      <w:autoSpaceDN w:val="0"/>
      <w:adjustRightInd w:val="0"/>
    </w:pPr>
    <w:rPr>
      <w:rFonts w:ascii="Trebuchet MS" w:eastAsia="Times New Roman" w:hAnsi="Trebuchet MS" w:cs="Trebuchet MS"/>
      <w:color w:val="000000"/>
      <w:sz w:val="24"/>
      <w:szCs w:val="24"/>
      <w:lang w:val="en-IN" w:eastAsia="en-IN"/>
    </w:rPr>
  </w:style>
  <w:style w:type="paragraph" w:styleId="BodyText">
    <w:name w:val="Body Text"/>
    <w:basedOn w:val="Normal"/>
    <w:link w:val="BodyTextChar"/>
    <w:uiPriority w:val="99"/>
    <w:unhideWhenUsed/>
    <w:rsid w:val="000F12A6"/>
    <w:pPr>
      <w:spacing w:after="120"/>
    </w:pPr>
    <w:rPr>
      <w:rFonts w:ascii="Times New Roman" w:hAnsi="Times New Roman"/>
    </w:rPr>
  </w:style>
  <w:style w:type="character" w:customStyle="1" w:styleId="BodyTextChar">
    <w:name w:val="Body Text Char"/>
    <w:link w:val="BodyText"/>
    <w:uiPriority w:val="99"/>
    <w:rsid w:val="000F12A6"/>
    <w:rPr>
      <w:rFonts w:ascii="Times New Roman" w:eastAsia="Times New Roman" w:hAnsi="Times New Roman"/>
      <w:sz w:val="24"/>
      <w:szCs w:val="24"/>
    </w:rPr>
  </w:style>
  <w:style w:type="paragraph" w:styleId="Header">
    <w:name w:val="header"/>
    <w:aliases w:val="HeaderL"/>
    <w:basedOn w:val="Normal"/>
    <w:link w:val="HeaderChar"/>
    <w:unhideWhenUsed/>
    <w:rsid w:val="000F12A6"/>
    <w:pPr>
      <w:tabs>
        <w:tab w:val="center" w:pos="4513"/>
        <w:tab w:val="right" w:pos="9026"/>
      </w:tabs>
    </w:pPr>
    <w:rPr>
      <w:rFonts w:ascii="Times New Roman" w:hAnsi="Times New Roman"/>
    </w:rPr>
  </w:style>
  <w:style w:type="character" w:customStyle="1" w:styleId="HeaderChar">
    <w:name w:val="Header Char"/>
    <w:aliases w:val="HeaderL Char"/>
    <w:link w:val="Header"/>
    <w:uiPriority w:val="99"/>
    <w:rsid w:val="000F12A6"/>
    <w:rPr>
      <w:rFonts w:ascii="Times New Roman" w:eastAsia="Times New Roman" w:hAnsi="Times New Roman"/>
      <w:sz w:val="24"/>
      <w:szCs w:val="24"/>
    </w:rPr>
  </w:style>
  <w:style w:type="paragraph" w:styleId="FootnoteText">
    <w:name w:val="footnote text"/>
    <w:aliases w:val=" Char,Char, Char1,ft"/>
    <w:basedOn w:val="Normal"/>
    <w:link w:val="FootnoteTextChar1"/>
    <w:uiPriority w:val="99"/>
    <w:rsid w:val="000F12A6"/>
    <w:rPr>
      <w:rFonts w:ascii="Arial" w:hAnsi="Arial" w:cs="Arial"/>
      <w:sz w:val="20"/>
      <w:szCs w:val="20"/>
    </w:rPr>
  </w:style>
  <w:style w:type="character" w:customStyle="1" w:styleId="FootnoteTextChar1">
    <w:name w:val="Footnote Text Char1"/>
    <w:aliases w:val=" Char Char1,Char Char1, Char1 Char1,ft Char1"/>
    <w:link w:val="FootnoteText"/>
    <w:rsid w:val="000F12A6"/>
    <w:rPr>
      <w:rFonts w:ascii="Arial" w:eastAsia="Times New Roman" w:hAnsi="Arial" w:cs="Arial"/>
    </w:rPr>
  </w:style>
  <w:style w:type="character" w:customStyle="1" w:styleId="FootnoteTextChar">
    <w:name w:val="Footnote Text Char"/>
    <w:aliases w:val=" Char Char,Char Char, Char1 Char,ft Char"/>
    <w:uiPriority w:val="99"/>
    <w:rsid w:val="000F12A6"/>
    <w:rPr>
      <w:rFonts w:ascii="Arial Narrow" w:eastAsia="Times New Roman" w:hAnsi="Arial Narrow"/>
    </w:rPr>
  </w:style>
  <w:style w:type="character" w:styleId="FootnoteReference">
    <w:name w:val="footnote reference"/>
    <w:uiPriority w:val="99"/>
    <w:rsid w:val="000F12A6"/>
    <w:rPr>
      <w:rFonts w:cs="Times New Roman"/>
      <w:vertAlign w:val="superscript"/>
    </w:rPr>
  </w:style>
  <w:style w:type="character" w:customStyle="1" w:styleId="EndnoteTextChar">
    <w:name w:val="Endnote Text Char"/>
    <w:link w:val="EndnoteText"/>
    <w:uiPriority w:val="99"/>
    <w:semiHidden/>
    <w:rsid w:val="000F12A6"/>
    <w:rPr>
      <w:rFonts w:ascii="Arial" w:eastAsia="Times New Roman" w:hAnsi="Arial" w:cs="Arial"/>
    </w:rPr>
  </w:style>
  <w:style w:type="paragraph" w:styleId="EndnoteText">
    <w:name w:val="endnote text"/>
    <w:basedOn w:val="Normal"/>
    <w:link w:val="EndnoteTextChar"/>
    <w:uiPriority w:val="99"/>
    <w:semiHidden/>
    <w:rsid w:val="000F12A6"/>
    <w:rPr>
      <w:rFonts w:ascii="Arial" w:hAnsi="Arial" w:cs="Arial"/>
      <w:sz w:val="20"/>
      <w:szCs w:val="20"/>
    </w:rPr>
  </w:style>
  <w:style w:type="paragraph" w:customStyle="1" w:styleId="VASSubheading">
    <w:name w:val="VAS_Subheading"/>
    <w:basedOn w:val="Heading2"/>
    <w:next w:val="Normal"/>
    <w:rsid w:val="000F12A6"/>
    <w:pPr>
      <w:spacing w:before="120" w:after="0"/>
    </w:pPr>
    <w:rPr>
      <w:rFonts w:ascii="Garamond" w:hAnsi="Garamond"/>
      <w:i w:val="0"/>
      <w:sz w:val="28"/>
      <w:szCs w:val="28"/>
    </w:rPr>
  </w:style>
  <w:style w:type="paragraph" w:styleId="BodyText2">
    <w:name w:val="Body Text 2"/>
    <w:basedOn w:val="Normal"/>
    <w:link w:val="BodyText2Char"/>
    <w:rsid w:val="000F12A6"/>
    <w:pPr>
      <w:spacing w:after="120" w:line="480" w:lineRule="auto"/>
    </w:pPr>
    <w:rPr>
      <w:rFonts w:ascii="Times New Roman" w:hAnsi="Times New Roman"/>
    </w:rPr>
  </w:style>
  <w:style w:type="character" w:customStyle="1" w:styleId="BodyText2Char">
    <w:name w:val="Body Text 2 Char"/>
    <w:link w:val="BodyText2"/>
    <w:rsid w:val="000F12A6"/>
    <w:rPr>
      <w:rFonts w:ascii="Times New Roman" w:eastAsia="Times New Roman" w:hAnsi="Times New Roman"/>
      <w:sz w:val="24"/>
      <w:szCs w:val="24"/>
    </w:rPr>
  </w:style>
  <w:style w:type="paragraph" w:styleId="NormalWeb">
    <w:name w:val="Normal (Web)"/>
    <w:basedOn w:val="Normal"/>
    <w:uiPriority w:val="99"/>
    <w:rsid w:val="000F12A6"/>
    <w:pPr>
      <w:spacing w:before="100" w:beforeAutospacing="1" w:after="100" w:afterAutospacing="1"/>
    </w:pPr>
    <w:rPr>
      <w:rFonts w:ascii="Times New Roman" w:hAnsi="Times New Roman"/>
    </w:rPr>
  </w:style>
  <w:style w:type="paragraph" w:customStyle="1" w:styleId="Normal1">
    <w:name w:val="Normal1"/>
    <w:rsid w:val="000F12A6"/>
    <w:pPr>
      <w:widowControl w:val="0"/>
      <w:suppressAutoHyphens/>
    </w:pPr>
    <w:rPr>
      <w:rFonts w:ascii="Times New Roman" w:eastAsia="Arial" w:hAnsi="Times New Roman"/>
      <w:sz w:val="24"/>
      <w:szCs w:val="24"/>
      <w:lang w:eastAsia="ar-SA"/>
    </w:rPr>
  </w:style>
  <w:style w:type="paragraph" w:customStyle="1" w:styleId="p2tex">
    <w:name w:val="p2tex"/>
    <w:basedOn w:val="Normal"/>
    <w:rsid w:val="000F12A6"/>
    <w:pPr>
      <w:autoSpaceDE w:val="0"/>
      <w:autoSpaceDN w:val="0"/>
      <w:adjustRightInd w:val="0"/>
      <w:spacing w:line="360" w:lineRule="auto"/>
      <w:jc w:val="both"/>
    </w:pPr>
    <w:rPr>
      <w:rFonts w:ascii="Arial" w:hAnsi="Arial" w:cs="Arial"/>
      <w:bCs/>
      <w:spacing w:val="-4"/>
      <w:sz w:val="22"/>
      <w:szCs w:val="20"/>
    </w:rPr>
  </w:style>
  <w:style w:type="paragraph" w:styleId="Footer">
    <w:name w:val="footer"/>
    <w:basedOn w:val="Normal"/>
    <w:link w:val="FooterChar"/>
    <w:uiPriority w:val="99"/>
    <w:unhideWhenUsed/>
    <w:rsid w:val="000F12A6"/>
    <w:pPr>
      <w:tabs>
        <w:tab w:val="center" w:pos="4513"/>
        <w:tab w:val="right" w:pos="9026"/>
      </w:tabs>
    </w:pPr>
    <w:rPr>
      <w:rFonts w:ascii="Times New Roman" w:hAnsi="Times New Roman"/>
    </w:rPr>
  </w:style>
  <w:style w:type="character" w:customStyle="1" w:styleId="FooterChar">
    <w:name w:val="Footer Char"/>
    <w:link w:val="Footer"/>
    <w:uiPriority w:val="99"/>
    <w:rsid w:val="000F12A6"/>
    <w:rPr>
      <w:rFonts w:ascii="Times New Roman" w:eastAsia="Times New Roman" w:hAnsi="Times New Roman"/>
      <w:sz w:val="24"/>
      <w:szCs w:val="24"/>
    </w:rPr>
  </w:style>
  <w:style w:type="character" w:customStyle="1" w:styleId="apple-converted-space">
    <w:name w:val="apple-converted-space"/>
    <w:rsid w:val="000F12A6"/>
  </w:style>
  <w:style w:type="paragraph" w:styleId="Title">
    <w:name w:val="Title"/>
    <w:basedOn w:val="Normal"/>
    <w:next w:val="Normal"/>
    <w:link w:val="TitleChar"/>
    <w:uiPriority w:val="10"/>
    <w:qFormat/>
    <w:rsid w:val="00743735"/>
    <w:pPr>
      <w:pBdr>
        <w:bottom w:val="single" w:sz="8" w:space="4" w:color="4F81BD"/>
      </w:pBdr>
      <w:spacing w:after="300"/>
      <w:contextualSpacing/>
    </w:pPr>
    <w:rPr>
      <w:rFonts w:ascii="Cambria" w:hAnsi="Cambria"/>
      <w:color w:val="17365D"/>
      <w:spacing w:val="5"/>
      <w:kern w:val="28"/>
      <w:sz w:val="52"/>
      <w:szCs w:val="52"/>
      <w:lang w:val="en-IN" w:eastAsia="en-IN"/>
    </w:rPr>
  </w:style>
  <w:style w:type="character" w:customStyle="1" w:styleId="TitleChar">
    <w:name w:val="Title Char"/>
    <w:link w:val="Title"/>
    <w:uiPriority w:val="10"/>
    <w:rsid w:val="00743735"/>
    <w:rPr>
      <w:rFonts w:ascii="Cambria" w:eastAsia="Times New Roman" w:hAnsi="Cambria"/>
      <w:color w:val="17365D"/>
      <w:spacing w:val="5"/>
      <w:kern w:val="28"/>
      <w:sz w:val="52"/>
      <w:szCs w:val="52"/>
      <w:lang w:val="en-IN" w:eastAsia="en-IN"/>
    </w:rPr>
  </w:style>
  <w:style w:type="paragraph" w:styleId="TOC1">
    <w:name w:val="toc 1"/>
    <w:basedOn w:val="Normal"/>
    <w:next w:val="Normal"/>
    <w:autoRedefine/>
    <w:uiPriority w:val="39"/>
    <w:unhideWhenUsed/>
    <w:qFormat/>
    <w:rsid w:val="000D073A"/>
    <w:pPr>
      <w:spacing w:after="100"/>
    </w:pPr>
    <w:rPr>
      <w:rFonts w:ascii="Arial" w:eastAsia="Calibri" w:hAnsi="Arial"/>
      <w:sz w:val="22"/>
      <w:szCs w:val="22"/>
    </w:rPr>
  </w:style>
  <w:style w:type="paragraph" w:styleId="TOC2">
    <w:name w:val="toc 2"/>
    <w:basedOn w:val="Normal"/>
    <w:next w:val="Normal"/>
    <w:autoRedefine/>
    <w:uiPriority w:val="39"/>
    <w:unhideWhenUsed/>
    <w:qFormat/>
    <w:rsid w:val="00C6293E"/>
    <w:pPr>
      <w:tabs>
        <w:tab w:val="left" w:pos="426"/>
        <w:tab w:val="right" w:leader="dot" w:pos="9967"/>
      </w:tabs>
      <w:spacing w:after="100"/>
      <w:ind w:left="720" w:hanging="500"/>
    </w:pPr>
    <w:rPr>
      <w:rFonts w:ascii="Arial" w:eastAsia="Calibri" w:hAnsi="Arial"/>
      <w:sz w:val="22"/>
      <w:szCs w:val="22"/>
    </w:rPr>
  </w:style>
  <w:style w:type="paragraph" w:styleId="ListNumber">
    <w:name w:val="List Number"/>
    <w:basedOn w:val="Normal"/>
    <w:uiPriority w:val="99"/>
    <w:unhideWhenUsed/>
    <w:rsid w:val="005D2623"/>
    <w:pPr>
      <w:numPr>
        <w:numId w:val="20"/>
      </w:numPr>
      <w:spacing w:after="120"/>
      <w:contextualSpacing/>
    </w:pPr>
    <w:rPr>
      <w:rFonts w:ascii="Arial" w:eastAsia="Calibri" w:hAnsi="Arial"/>
      <w:sz w:val="22"/>
      <w:szCs w:val="22"/>
    </w:rPr>
  </w:style>
  <w:style w:type="paragraph" w:styleId="TOCHeading">
    <w:name w:val="TOC Heading"/>
    <w:basedOn w:val="Heading1"/>
    <w:next w:val="Normal"/>
    <w:uiPriority w:val="39"/>
    <w:unhideWhenUsed/>
    <w:qFormat/>
    <w:rsid w:val="00571AEC"/>
    <w:pPr>
      <w:spacing w:before="240" w:after="60"/>
      <w:jc w:val="left"/>
      <w:outlineLvl w:val="9"/>
    </w:pPr>
    <w:rPr>
      <w:rFonts w:ascii="Calibri Light" w:hAnsi="Calibri Light"/>
      <w:bCs/>
      <w:caps w:val="0"/>
      <w:kern w:val="32"/>
      <w:sz w:val="32"/>
      <w:szCs w:val="32"/>
      <w:u w:val="none"/>
      <w:lang w:val="en-US"/>
    </w:rPr>
  </w:style>
  <w:style w:type="character" w:styleId="FollowedHyperlink">
    <w:name w:val="FollowedHyperlink"/>
    <w:uiPriority w:val="99"/>
    <w:semiHidden/>
    <w:unhideWhenUsed/>
    <w:rsid w:val="008A155C"/>
    <w:rPr>
      <w:color w:val="954F72"/>
      <w:u w:val="single"/>
    </w:rPr>
  </w:style>
  <w:style w:type="table" w:styleId="TableGrid">
    <w:name w:val="Table Grid"/>
    <w:basedOn w:val="TableNormal"/>
    <w:uiPriority w:val="39"/>
    <w:rsid w:val="00603227"/>
    <w:tblPr/>
  </w:style>
  <w:style w:type="paragraph" w:styleId="Caption">
    <w:name w:val="caption"/>
    <w:basedOn w:val="Normal"/>
    <w:next w:val="Normal"/>
    <w:uiPriority w:val="35"/>
    <w:unhideWhenUsed/>
    <w:qFormat/>
    <w:rsid w:val="008F1071"/>
    <w:rPr>
      <w:b/>
      <w:bCs/>
      <w:sz w:val="20"/>
      <w:szCs w:val="20"/>
    </w:rPr>
  </w:style>
  <w:style w:type="paragraph" w:customStyle="1" w:styleId="xl77">
    <w:name w:val="xl77"/>
    <w:basedOn w:val="Normal"/>
    <w:rsid w:val="00593AB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en-CA" w:eastAsia="en-CA"/>
    </w:rPr>
  </w:style>
  <w:style w:type="paragraph" w:customStyle="1" w:styleId="xl78">
    <w:name w:val="xl78"/>
    <w:basedOn w:val="Normal"/>
    <w:rsid w:val="00593AB0"/>
    <w:pPr>
      <w:pBdr>
        <w:bottom w:val="single" w:sz="8" w:space="0" w:color="auto"/>
      </w:pBdr>
      <w:spacing w:before="100" w:beforeAutospacing="1" w:after="100" w:afterAutospacing="1"/>
      <w:textAlignment w:val="center"/>
    </w:pPr>
    <w:rPr>
      <w:rFonts w:ascii="Times New Roman" w:hAnsi="Times New Roman"/>
      <w:lang w:val="en-CA" w:eastAsia="en-CA"/>
    </w:rPr>
  </w:style>
  <w:style w:type="paragraph" w:customStyle="1" w:styleId="xl79">
    <w:name w:val="xl79"/>
    <w:basedOn w:val="Normal"/>
    <w:rsid w:val="00593AB0"/>
    <w:pPr>
      <w:pBdr>
        <w:left w:val="single" w:sz="4" w:space="0" w:color="auto"/>
        <w:bottom w:val="single" w:sz="8" w:space="0" w:color="auto"/>
      </w:pBdr>
      <w:spacing w:before="100" w:beforeAutospacing="1" w:after="100" w:afterAutospacing="1"/>
      <w:textAlignment w:val="center"/>
    </w:pPr>
    <w:rPr>
      <w:rFonts w:ascii="Times New Roman" w:hAnsi="Times New Roman"/>
      <w:lang w:val="en-CA" w:eastAsia="en-CA"/>
    </w:rPr>
  </w:style>
  <w:style w:type="paragraph" w:customStyle="1" w:styleId="xl80">
    <w:name w:val="xl80"/>
    <w:basedOn w:val="Normal"/>
    <w:rsid w:val="00593AB0"/>
    <w:pPr>
      <w:pBdr>
        <w:bottom w:val="single" w:sz="8" w:space="0" w:color="auto"/>
      </w:pBdr>
      <w:shd w:val="clear" w:color="000000" w:fill="F2F2F2"/>
      <w:spacing w:before="100" w:beforeAutospacing="1" w:after="100" w:afterAutospacing="1"/>
      <w:textAlignment w:val="center"/>
    </w:pPr>
    <w:rPr>
      <w:rFonts w:ascii="Times New Roman" w:hAnsi="Times New Roman"/>
      <w:lang w:val="en-CA" w:eastAsia="en-CA"/>
    </w:rPr>
  </w:style>
  <w:style w:type="paragraph" w:customStyle="1" w:styleId="xl81">
    <w:name w:val="xl81"/>
    <w:basedOn w:val="Normal"/>
    <w:rsid w:val="00593A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en-CA" w:eastAsia="en-CA"/>
    </w:rPr>
  </w:style>
  <w:style w:type="paragraph" w:customStyle="1" w:styleId="xl82">
    <w:name w:val="xl82"/>
    <w:basedOn w:val="Normal"/>
    <w:rsid w:val="00593A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en-CA" w:eastAsia="en-CA"/>
    </w:rPr>
  </w:style>
  <w:style w:type="paragraph" w:customStyle="1" w:styleId="xl83">
    <w:name w:val="xl83"/>
    <w:basedOn w:val="Normal"/>
    <w:rsid w:val="00593A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b/>
      <w:bCs/>
      <w:lang w:val="en-CA" w:eastAsia="en-CA"/>
    </w:rPr>
  </w:style>
  <w:style w:type="paragraph" w:styleId="Subtitle">
    <w:name w:val="Subtitle"/>
    <w:basedOn w:val="Normal"/>
    <w:next w:val="Normal"/>
    <w:link w:val="SubtitleChar"/>
    <w:uiPriority w:val="11"/>
    <w:qFormat/>
    <w:rsid w:val="00593AB0"/>
    <w:pPr>
      <w:numPr>
        <w:ilvl w:val="1"/>
      </w:numPr>
      <w:spacing w:after="160" w:line="259" w:lineRule="auto"/>
    </w:pPr>
    <w:rPr>
      <w:rFonts w:asciiTheme="minorHAnsi" w:eastAsiaTheme="minorEastAsia" w:hAnsiTheme="minorHAnsi" w:cstheme="minorBidi"/>
      <w:color w:val="5A5A5A" w:themeColor="text1" w:themeTint="A5"/>
      <w:spacing w:val="15"/>
      <w:sz w:val="22"/>
      <w:szCs w:val="22"/>
      <w:lang w:val="en-CA" w:eastAsia="en-CA"/>
    </w:rPr>
  </w:style>
  <w:style w:type="character" w:customStyle="1" w:styleId="SubtitleChar">
    <w:name w:val="Subtitle Char"/>
    <w:basedOn w:val="DefaultParagraphFont"/>
    <w:link w:val="Subtitle"/>
    <w:uiPriority w:val="11"/>
    <w:rsid w:val="00593AB0"/>
    <w:rPr>
      <w:rFonts w:asciiTheme="minorHAnsi" w:eastAsiaTheme="minorEastAsia" w:hAnsiTheme="minorHAnsi" w:cstheme="minorBidi"/>
      <w:color w:val="5A5A5A" w:themeColor="text1" w:themeTint="A5"/>
      <w:spacing w:val="15"/>
      <w:sz w:val="22"/>
      <w:szCs w:val="22"/>
      <w:lang w:val="en-CA" w:eastAsia="en-CA"/>
    </w:rPr>
  </w:style>
  <w:style w:type="character" w:styleId="EndnoteReference">
    <w:name w:val="endnote reference"/>
    <w:basedOn w:val="DefaultParagraphFont"/>
    <w:uiPriority w:val="99"/>
    <w:semiHidden/>
    <w:unhideWhenUsed/>
    <w:rsid w:val="00593AB0"/>
    <w:rPr>
      <w:vertAlign w:val="superscript"/>
    </w:rPr>
  </w:style>
  <w:style w:type="paragraph" w:customStyle="1" w:styleId="AppendHeader3">
    <w:name w:val="AppendHeader3"/>
    <w:basedOn w:val="Normal"/>
    <w:autoRedefine/>
    <w:rsid w:val="0076293D"/>
    <w:pPr>
      <w:numPr>
        <w:ilvl w:val="1"/>
        <w:numId w:val="23"/>
      </w:numPr>
      <w:tabs>
        <w:tab w:val="left" w:pos="1620"/>
      </w:tabs>
      <w:ind w:left="540" w:firstLine="360"/>
    </w:pPr>
    <w:rPr>
      <w:rFonts w:ascii="Arial" w:hAnsi="Arial" w:cs="Arial"/>
      <w:b/>
      <w:bCs/>
    </w:rPr>
  </w:style>
  <w:style w:type="paragraph" w:customStyle="1" w:styleId="Heading3NoTitle">
    <w:name w:val="Heading 3 No Title"/>
    <w:basedOn w:val="Normal"/>
    <w:rsid w:val="0076293D"/>
    <w:rPr>
      <w:rFonts w:ascii="Times New (W1)" w:hAnsi="Times New (W1)"/>
    </w:rPr>
  </w:style>
  <w:style w:type="paragraph" w:customStyle="1" w:styleId="Bullet2">
    <w:name w:val="Bullet2"/>
    <w:basedOn w:val="Normal"/>
    <w:rsid w:val="003C3029"/>
    <w:pPr>
      <w:numPr>
        <w:numId w:val="24"/>
      </w:numPr>
      <w:spacing w:after="240"/>
    </w:pPr>
    <w:rPr>
      <w:rFonts w:ascii="Times New (W1)" w:hAnsi="Times New (W1)"/>
      <w:lang w:val="en-CA"/>
    </w:rPr>
  </w:style>
  <w:style w:type="paragraph" w:styleId="PlainText">
    <w:name w:val="Plain Text"/>
    <w:basedOn w:val="Normal"/>
    <w:link w:val="PlainTextChar"/>
    <w:rsid w:val="00A40D13"/>
    <w:pPr>
      <w:autoSpaceDE w:val="0"/>
      <w:autoSpaceDN w:val="0"/>
    </w:pPr>
    <w:rPr>
      <w:rFonts w:ascii="Courier New" w:hAnsi="Courier New" w:cs="Courier New"/>
      <w:sz w:val="20"/>
      <w:szCs w:val="20"/>
      <w:lang w:val="en-CA"/>
    </w:rPr>
  </w:style>
  <w:style w:type="character" w:customStyle="1" w:styleId="PlainTextChar">
    <w:name w:val="Plain Text Char"/>
    <w:basedOn w:val="DefaultParagraphFont"/>
    <w:link w:val="PlainText"/>
    <w:rsid w:val="00A40D13"/>
    <w:rPr>
      <w:rFonts w:ascii="Courier New" w:eastAsia="Times New Roman" w:hAnsi="Courier New" w:cs="Courier New"/>
      <w:lang w:val="en-CA"/>
    </w:rPr>
  </w:style>
  <w:style w:type="paragraph" w:styleId="BodyTextIndent2">
    <w:name w:val="Body Text Indent 2"/>
    <w:basedOn w:val="Normal"/>
    <w:link w:val="BodyTextIndent2Char"/>
    <w:uiPriority w:val="99"/>
    <w:semiHidden/>
    <w:unhideWhenUsed/>
    <w:rsid w:val="00CA2164"/>
    <w:pPr>
      <w:spacing w:after="120" w:line="480" w:lineRule="auto"/>
      <w:ind w:left="283"/>
    </w:pPr>
  </w:style>
  <w:style w:type="character" w:customStyle="1" w:styleId="BodyTextIndent2Char">
    <w:name w:val="Body Text Indent 2 Char"/>
    <w:basedOn w:val="DefaultParagraphFont"/>
    <w:link w:val="BodyTextIndent2"/>
    <w:uiPriority w:val="99"/>
    <w:semiHidden/>
    <w:rsid w:val="00CA2164"/>
    <w:rPr>
      <w:rFonts w:ascii="Arial Narrow" w:eastAsia="Times New Roman" w:hAnsi="Arial Narrow"/>
      <w:sz w:val="24"/>
      <w:szCs w:val="24"/>
    </w:rPr>
  </w:style>
  <w:style w:type="paragraph" w:styleId="BodyText3">
    <w:name w:val="Body Text 3"/>
    <w:basedOn w:val="Normal"/>
    <w:link w:val="BodyText3Char"/>
    <w:uiPriority w:val="99"/>
    <w:semiHidden/>
    <w:unhideWhenUsed/>
    <w:rsid w:val="00CA2164"/>
    <w:pPr>
      <w:spacing w:after="120"/>
    </w:pPr>
    <w:rPr>
      <w:sz w:val="16"/>
      <w:szCs w:val="16"/>
    </w:rPr>
  </w:style>
  <w:style w:type="character" w:customStyle="1" w:styleId="BodyText3Char">
    <w:name w:val="Body Text 3 Char"/>
    <w:basedOn w:val="DefaultParagraphFont"/>
    <w:link w:val="BodyText3"/>
    <w:uiPriority w:val="99"/>
    <w:semiHidden/>
    <w:rsid w:val="00CA2164"/>
    <w:rPr>
      <w:rFonts w:ascii="Arial Narrow" w:eastAsia="Times New Roman" w:hAnsi="Arial Narrow"/>
      <w:sz w:val="16"/>
      <w:szCs w:val="16"/>
    </w:rPr>
  </w:style>
  <w:style w:type="paragraph" w:styleId="BodyTextIndent">
    <w:name w:val="Body Text Indent"/>
    <w:basedOn w:val="Normal"/>
    <w:link w:val="BodyTextIndentChar"/>
    <w:uiPriority w:val="99"/>
    <w:semiHidden/>
    <w:unhideWhenUsed/>
    <w:rsid w:val="00CA2164"/>
    <w:pPr>
      <w:spacing w:after="120"/>
      <w:ind w:left="283"/>
    </w:pPr>
  </w:style>
  <w:style w:type="character" w:customStyle="1" w:styleId="BodyTextIndentChar">
    <w:name w:val="Body Text Indent Char"/>
    <w:basedOn w:val="DefaultParagraphFont"/>
    <w:link w:val="BodyTextIndent"/>
    <w:uiPriority w:val="99"/>
    <w:semiHidden/>
    <w:rsid w:val="00CA2164"/>
    <w:rPr>
      <w:rFonts w:ascii="Arial Narrow" w:eastAsia="Times New Roman" w:hAnsi="Arial Narrow"/>
      <w:sz w:val="24"/>
      <w:szCs w:val="24"/>
    </w:rPr>
  </w:style>
  <w:style w:type="paragraph" w:customStyle="1" w:styleId="Level3">
    <w:name w:val="Level 3"/>
    <w:basedOn w:val="Normal"/>
    <w:rsid w:val="00CA2164"/>
    <w:pPr>
      <w:widowControl w:val="0"/>
      <w:numPr>
        <w:ilvl w:val="2"/>
        <w:numId w:val="25"/>
      </w:numPr>
      <w:autoSpaceDE w:val="0"/>
      <w:autoSpaceDN w:val="0"/>
      <w:adjustRightInd w:val="0"/>
      <w:ind w:left="2160" w:hanging="720"/>
      <w:outlineLvl w:val="2"/>
    </w:pPr>
    <w:rPr>
      <w:rFonts w:ascii="Courier" w:eastAsia="MS Mincho" w:hAnsi="Courier"/>
    </w:rPr>
  </w:style>
  <w:style w:type="paragraph" w:styleId="TOC3">
    <w:name w:val="toc 3"/>
    <w:basedOn w:val="Normal"/>
    <w:next w:val="Normal"/>
    <w:autoRedefine/>
    <w:uiPriority w:val="39"/>
    <w:unhideWhenUsed/>
    <w:rsid w:val="00EB32AE"/>
    <w:pPr>
      <w:spacing w:after="100"/>
      <w:ind w:left="480"/>
    </w:pPr>
  </w:style>
  <w:style w:type="character" w:styleId="UnresolvedMention">
    <w:name w:val="Unresolved Mention"/>
    <w:basedOn w:val="DefaultParagraphFont"/>
    <w:uiPriority w:val="99"/>
    <w:semiHidden/>
    <w:unhideWhenUsed/>
    <w:rsid w:val="00275404"/>
    <w:rPr>
      <w:color w:val="605E5C"/>
      <w:shd w:val="clear" w:color="auto" w:fill="E1DFDD"/>
    </w:rPr>
  </w:style>
  <w:style w:type="table" w:customStyle="1" w:styleId="TableGrid1">
    <w:name w:val="Table Grid1"/>
    <w:basedOn w:val="TableNormal"/>
    <w:next w:val="TableGrid"/>
    <w:uiPriority w:val="39"/>
    <w:rsid w:val="005F492F"/>
    <w:rPr>
      <w:rFonts w:ascii="Arial" w:eastAsia="Arial" w:hAnsi="Arial"/>
      <w:sz w:val="22"/>
      <w:szCs w:val="22"/>
      <w:lang w:val="en-CA"/>
    </w:rPr>
    <w:tblPr/>
  </w:style>
  <w:style w:type="character" w:styleId="Mention">
    <w:name w:val="Mention"/>
    <w:basedOn w:val="DefaultParagraphFont"/>
    <w:uiPriority w:val="99"/>
    <w:unhideWhenUsed/>
    <w:rsid w:val="005F49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3490">
      <w:bodyDiv w:val="1"/>
      <w:marLeft w:val="0"/>
      <w:marRight w:val="0"/>
      <w:marTop w:val="0"/>
      <w:marBottom w:val="0"/>
      <w:divBdr>
        <w:top w:val="none" w:sz="0" w:space="0" w:color="auto"/>
        <w:left w:val="none" w:sz="0" w:space="0" w:color="auto"/>
        <w:bottom w:val="none" w:sz="0" w:space="0" w:color="auto"/>
        <w:right w:val="none" w:sz="0" w:space="0" w:color="auto"/>
      </w:divBdr>
    </w:div>
    <w:div w:id="235474659">
      <w:bodyDiv w:val="1"/>
      <w:marLeft w:val="0"/>
      <w:marRight w:val="0"/>
      <w:marTop w:val="0"/>
      <w:marBottom w:val="0"/>
      <w:divBdr>
        <w:top w:val="none" w:sz="0" w:space="0" w:color="auto"/>
        <w:left w:val="none" w:sz="0" w:space="0" w:color="auto"/>
        <w:bottom w:val="none" w:sz="0" w:space="0" w:color="auto"/>
        <w:right w:val="none" w:sz="0" w:space="0" w:color="auto"/>
      </w:divBdr>
    </w:div>
    <w:div w:id="338389338">
      <w:bodyDiv w:val="1"/>
      <w:marLeft w:val="0"/>
      <w:marRight w:val="0"/>
      <w:marTop w:val="0"/>
      <w:marBottom w:val="0"/>
      <w:divBdr>
        <w:top w:val="none" w:sz="0" w:space="0" w:color="auto"/>
        <w:left w:val="none" w:sz="0" w:space="0" w:color="auto"/>
        <w:bottom w:val="none" w:sz="0" w:space="0" w:color="auto"/>
        <w:right w:val="none" w:sz="0" w:space="0" w:color="auto"/>
      </w:divBdr>
    </w:div>
    <w:div w:id="421532068">
      <w:bodyDiv w:val="1"/>
      <w:marLeft w:val="0"/>
      <w:marRight w:val="0"/>
      <w:marTop w:val="0"/>
      <w:marBottom w:val="0"/>
      <w:divBdr>
        <w:top w:val="none" w:sz="0" w:space="0" w:color="auto"/>
        <w:left w:val="none" w:sz="0" w:space="0" w:color="auto"/>
        <w:bottom w:val="none" w:sz="0" w:space="0" w:color="auto"/>
        <w:right w:val="none" w:sz="0" w:space="0" w:color="auto"/>
      </w:divBdr>
    </w:div>
    <w:div w:id="461193611">
      <w:bodyDiv w:val="1"/>
      <w:marLeft w:val="0"/>
      <w:marRight w:val="0"/>
      <w:marTop w:val="0"/>
      <w:marBottom w:val="0"/>
      <w:divBdr>
        <w:top w:val="none" w:sz="0" w:space="0" w:color="auto"/>
        <w:left w:val="none" w:sz="0" w:space="0" w:color="auto"/>
        <w:bottom w:val="none" w:sz="0" w:space="0" w:color="auto"/>
        <w:right w:val="none" w:sz="0" w:space="0" w:color="auto"/>
      </w:divBdr>
    </w:div>
    <w:div w:id="530730260">
      <w:bodyDiv w:val="1"/>
      <w:marLeft w:val="0"/>
      <w:marRight w:val="0"/>
      <w:marTop w:val="0"/>
      <w:marBottom w:val="0"/>
      <w:divBdr>
        <w:top w:val="none" w:sz="0" w:space="0" w:color="auto"/>
        <w:left w:val="none" w:sz="0" w:space="0" w:color="auto"/>
        <w:bottom w:val="none" w:sz="0" w:space="0" w:color="auto"/>
        <w:right w:val="none" w:sz="0" w:space="0" w:color="auto"/>
      </w:divBdr>
    </w:div>
    <w:div w:id="567544250">
      <w:bodyDiv w:val="1"/>
      <w:marLeft w:val="0"/>
      <w:marRight w:val="0"/>
      <w:marTop w:val="0"/>
      <w:marBottom w:val="0"/>
      <w:divBdr>
        <w:top w:val="none" w:sz="0" w:space="0" w:color="auto"/>
        <w:left w:val="none" w:sz="0" w:space="0" w:color="auto"/>
        <w:bottom w:val="none" w:sz="0" w:space="0" w:color="auto"/>
        <w:right w:val="none" w:sz="0" w:space="0" w:color="auto"/>
      </w:divBdr>
    </w:div>
    <w:div w:id="641231295">
      <w:bodyDiv w:val="1"/>
      <w:marLeft w:val="0"/>
      <w:marRight w:val="0"/>
      <w:marTop w:val="0"/>
      <w:marBottom w:val="0"/>
      <w:divBdr>
        <w:top w:val="none" w:sz="0" w:space="0" w:color="auto"/>
        <w:left w:val="none" w:sz="0" w:space="0" w:color="auto"/>
        <w:bottom w:val="none" w:sz="0" w:space="0" w:color="auto"/>
        <w:right w:val="none" w:sz="0" w:space="0" w:color="auto"/>
      </w:divBdr>
    </w:div>
    <w:div w:id="1037662385">
      <w:bodyDiv w:val="1"/>
      <w:marLeft w:val="0"/>
      <w:marRight w:val="0"/>
      <w:marTop w:val="0"/>
      <w:marBottom w:val="0"/>
      <w:divBdr>
        <w:top w:val="none" w:sz="0" w:space="0" w:color="auto"/>
        <w:left w:val="none" w:sz="0" w:space="0" w:color="auto"/>
        <w:bottom w:val="none" w:sz="0" w:space="0" w:color="auto"/>
        <w:right w:val="none" w:sz="0" w:space="0" w:color="auto"/>
      </w:divBdr>
    </w:div>
    <w:div w:id="1581062555">
      <w:bodyDiv w:val="1"/>
      <w:marLeft w:val="0"/>
      <w:marRight w:val="0"/>
      <w:marTop w:val="0"/>
      <w:marBottom w:val="0"/>
      <w:divBdr>
        <w:top w:val="none" w:sz="0" w:space="0" w:color="auto"/>
        <w:left w:val="none" w:sz="0" w:space="0" w:color="auto"/>
        <w:bottom w:val="none" w:sz="0" w:space="0" w:color="auto"/>
        <w:right w:val="none" w:sz="0" w:space="0" w:color="auto"/>
      </w:divBdr>
    </w:div>
    <w:div w:id="1611620030">
      <w:bodyDiv w:val="1"/>
      <w:marLeft w:val="0"/>
      <w:marRight w:val="0"/>
      <w:marTop w:val="0"/>
      <w:marBottom w:val="0"/>
      <w:divBdr>
        <w:top w:val="none" w:sz="0" w:space="0" w:color="auto"/>
        <w:left w:val="none" w:sz="0" w:space="0" w:color="auto"/>
        <w:bottom w:val="none" w:sz="0" w:space="0" w:color="auto"/>
        <w:right w:val="none" w:sz="0" w:space="0" w:color="auto"/>
      </w:divBdr>
    </w:div>
    <w:div w:id="1948416596">
      <w:bodyDiv w:val="1"/>
      <w:marLeft w:val="0"/>
      <w:marRight w:val="0"/>
      <w:marTop w:val="0"/>
      <w:marBottom w:val="0"/>
      <w:divBdr>
        <w:top w:val="none" w:sz="0" w:space="0" w:color="auto"/>
        <w:left w:val="none" w:sz="0" w:space="0" w:color="auto"/>
        <w:bottom w:val="none" w:sz="0" w:space="0" w:color="auto"/>
        <w:right w:val="none" w:sz="0" w:space="0" w:color="auto"/>
      </w:divBdr>
    </w:div>
    <w:div w:id="1973053380">
      <w:bodyDiv w:val="1"/>
      <w:marLeft w:val="0"/>
      <w:marRight w:val="0"/>
      <w:marTop w:val="0"/>
      <w:marBottom w:val="0"/>
      <w:divBdr>
        <w:top w:val="none" w:sz="0" w:space="0" w:color="auto"/>
        <w:left w:val="none" w:sz="0" w:space="0" w:color="auto"/>
        <w:bottom w:val="none" w:sz="0" w:space="0" w:color="auto"/>
        <w:right w:val="none" w:sz="0" w:space="0" w:color="auto"/>
      </w:divBdr>
    </w:div>
    <w:div w:id="2070227405">
      <w:bodyDiv w:val="1"/>
      <w:marLeft w:val="0"/>
      <w:marRight w:val="0"/>
      <w:marTop w:val="0"/>
      <w:marBottom w:val="0"/>
      <w:divBdr>
        <w:top w:val="none" w:sz="0" w:space="0" w:color="auto"/>
        <w:left w:val="none" w:sz="0" w:space="0" w:color="auto"/>
        <w:bottom w:val="none" w:sz="0" w:space="0" w:color="auto"/>
        <w:right w:val="none" w:sz="0" w:space="0" w:color="auto"/>
      </w:divBdr>
    </w:div>
    <w:div w:id="210784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nutritionintl-my.sharepoint.com/:w:/g/personal/asansonrosas_nutritionintl_org/EQl532BMgJ1GtFSgdQVLEtUBQsvBxiGesO5Tx4J-qJT3FA?e=cl3sbK" TargetMode="External"/><Relationship Id="rId26" Type="http://schemas.openxmlformats.org/officeDocument/2006/relationships/hyperlink" Target="mailto:confidential@nutritionintl.org" TargetMode="External"/><Relationship Id="rId21" Type="http://schemas.openxmlformats.org/officeDocument/2006/relationships/hyperlink" Target="https://www.nutritionintl.org/gender-equality/" TargetMode="External"/><Relationship Id="rId34" Type="http://schemas.openxmlformats.org/officeDocument/2006/relationships/hyperlink" Target="https://laws-lois.justice.gc.ca/eng/acts/c-36.65/page-1.htm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nutritionintl.org/wp-content/uploads/2018/12/Nutrition-International-Brand-Visibility-Guidelines-for-Grantees.pdf" TargetMode="External"/><Relationship Id="rId33" Type="http://schemas.openxmlformats.org/officeDocument/2006/relationships/hyperlink" Target="https://laws-lois.justice.gc.ca/eng/acts/l-12.4/"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nutritionintl.org/content/user_files/2019/05/Nutrition-International_Child-Safeguarding-Policy_June-2018.pdf" TargetMode="External"/><Relationship Id="rId29" Type="http://schemas.openxmlformats.org/officeDocument/2006/relationships/hyperlink" Target="https://www.un.org/securitycounci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nternational.gc.ca/world-monde/issues_development-enjeux_developpement/sexual_exploitation-exploitation_sexuels/index.aspx?lang=eng" TargetMode="External"/><Relationship Id="rId32" Type="http://schemas.openxmlformats.org/officeDocument/2006/relationships/hyperlink" Target="https://www.international.gc.ca/controls-controles/index.aspx?lang=eng"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nutritionintl.org/prevention-workplace-harassment-policy/" TargetMode="External"/><Relationship Id="rId28" Type="http://schemas.openxmlformats.org/officeDocument/2006/relationships/hyperlink" Target="https://laws-lois.justice.gc.ca/eng/regulations/SOR-2001-360/page-3.html" TargetMode="Externa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nutritionintl.org/" TargetMode="External"/><Relationship Id="rId31" Type="http://schemas.openxmlformats.org/officeDocument/2006/relationships/hyperlink" Target="https://www.international.gc.ca/world-monde/international_relations-relations_internationales/sanctions/types.aspx?lang=e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nutritionintl.org/whistleblower-protection/" TargetMode="External"/><Relationship Id="rId27" Type="http://schemas.openxmlformats.org/officeDocument/2006/relationships/hyperlink" Target="https://www.publicsafety.gc.ca/cnt/ntnl-scrt/cntr-trrrsm/lstd-ntts/crrnt-lstd-ntts-en.aspx" TargetMode="External"/><Relationship Id="rId30" Type="http://schemas.openxmlformats.org/officeDocument/2006/relationships/hyperlink" Target="https://www.international.gc.ca/world-monde/international_relations-relations_internationales/sanctions/index.aspx?lang=eng" TargetMode="External"/><Relationship Id="rId35" Type="http://schemas.openxmlformats.org/officeDocument/2006/relationships/hyperlink" Target="https://www.international.gc.ca/world-monde/funding-financement/public_visibility_recognition-visibilite_reconnaissance_publique.aspx?lang=eng"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www.nutritionint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rporate Governance" ma:contentTypeID="0x010100F71B3BE48662894EADD6D818F81B21895100524C387BCD9BCB4A84D9DFD3A16C1C95" ma:contentTypeVersion="25" ma:contentTypeDescription="Documents created and used by Nutrition International Board and various committees such as the Information Governance Committee." ma:contentTypeScope="" ma:versionID="b4397d5d0635f9f4ff5fb987c102bf10">
  <xsd:schema xmlns:xsd="http://www.w3.org/2001/XMLSchema" xmlns:xs="http://www.w3.org/2001/XMLSchema" xmlns:p="http://schemas.microsoft.com/office/2006/metadata/properties" xmlns:ns2="789e7418-2418-4299-9235-dc745ada6ec4" xmlns:ns3="http://schemas.microsoft.com/sharepoint/v3/fields" targetNamespace="http://schemas.microsoft.com/office/2006/metadata/properties" ma:root="true" ma:fieldsID="349d9f57932c041e6f07c9f81ad4ed56" ns2:_="" ns3:_="">
    <xsd:import namespace="789e7418-2418-4299-9235-dc745ada6ec4"/>
    <xsd:import namespace="http://schemas.microsoft.com/sharepoint/v3/fields"/>
    <xsd:element name="properties">
      <xsd:complexType>
        <xsd:sequence>
          <xsd:element name="documentManagement">
            <xsd:complexType>
              <xsd:all>
                <xsd:element ref="ns2:Meeting_x0020_Date" minOccurs="0"/>
                <xsd:element ref="ns2:Project_x0020_Number" minOccurs="0"/>
                <xsd:element ref="ns3:_Status" minOccurs="0"/>
                <xsd:element ref="ns2:p3ecf4c3203848d1b2827fd28615fd40" minOccurs="0"/>
                <xsd:element ref="ns2:TaxCatchAll" minOccurs="0"/>
                <xsd:element ref="ns2:TaxCatchAllLabel" minOccurs="0"/>
                <xsd:element ref="ns2:pc9f06ab50a94af59586f42c5bd7e674" minOccurs="0"/>
                <xsd:element ref="ns2:n37eda6016a047da95385df3ac85bacc" minOccurs="0"/>
                <xsd:element ref="ns2:gfc9f0a578894e8a9ee2ba288efa4171" minOccurs="0"/>
                <xsd:element ref="ns2:g7e9be362cd24d2795309f3d3cc1786d" minOccurs="0"/>
                <xsd:element ref="ns2:ifc8ebe9ab164cd7bb9c64298b2baf27" minOccurs="0"/>
                <xsd:element ref="ns2:ld161fb301a4493ea066def64dd430ef" minOccurs="0"/>
                <xsd:element ref="ns2:f166d181b90047af923e60b9523e0d91" minOccurs="0"/>
                <xsd:element ref="ns2:ed027726570048f2a29554f241f134a5" minOccurs="0"/>
                <xsd:element ref="ns2:c2e2d0030856420eb61ac433d33014c3" minOccurs="0"/>
                <xsd:element ref="ns2:c9c6f4fd9bac4b1d8721e55f91b07939" minOccurs="0"/>
                <xsd:element ref="ns2:k3cd4b87e6fb4b5b9d335d3aba2ef62a" minOccurs="0"/>
                <xsd:element ref="ns2:k70cbcdec0af48358d1b94fd946081b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e7418-2418-4299-9235-dc745ada6ec4" elementFormDefault="qualified">
    <xsd:import namespace="http://schemas.microsoft.com/office/2006/documentManagement/types"/>
    <xsd:import namespace="http://schemas.microsoft.com/office/infopath/2007/PartnerControls"/>
    <xsd:element name="Meeting_x0020_Date" ma:index="4" nillable="true" ma:displayName="Meeting Date" ma:default="" ma:format="DateOnly" ma:internalName="Meeting_x0020_Date">
      <xsd:simpleType>
        <xsd:restriction base="dms:DateTime"/>
      </xsd:simpleType>
    </xsd:element>
    <xsd:element name="Project_x0020_Number" ma:index="8" nillable="true" ma:displayName="Project Number" ma:default="N/A" ma:internalName="Project_x0020_Number">
      <xsd:simpleType>
        <xsd:restriction base="dms:Text">
          <xsd:maxLength value="255"/>
        </xsd:restriction>
      </xsd:simpleType>
    </xsd:element>
    <xsd:element name="p3ecf4c3203848d1b2827fd28615fd40" ma:index="18" nillable="true" ma:taxonomy="true" ma:internalName="p3ecf4c3203848d1b2827fd28615fd40" ma:taxonomyFieldName="Country" ma:displayName="Country" ma:default="" ma:fieldId="{93ecf4c3-2038-48d1-b282-7fd28615fd40}" ma:sspId="f5d60f22-52fd-43f6-b020-de2fc897457e" ma:termSetId="ef0082a6-4c46-4083-957b-ef2e06d9fb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d7586bbc-f43a-45f1-a836-28126ae62661}" ma:internalName="TaxCatchAll" ma:showField="CatchAllData" ma:web="eac29035-9a27-4e6a-84b3-c622cd5ccdcc">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d7586bbc-f43a-45f1-a836-28126ae62661}" ma:internalName="TaxCatchAllLabel" ma:readOnly="true" ma:showField="CatchAllDataLabel" ma:web="eac29035-9a27-4e6a-84b3-c622cd5ccdcc">
      <xsd:complexType>
        <xsd:complexContent>
          <xsd:extension base="dms:MultiChoiceLookup">
            <xsd:sequence>
              <xsd:element name="Value" type="dms:Lookup" maxOccurs="unbounded" minOccurs="0" nillable="true"/>
            </xsd:sequence>
          </xsd:extension>
        </xsd:complexContent>
      </xsd:complexType>
    </xsd:element>
    <xsd:element name="pc9f06ab50a94af59586f42c5bd7e674" ma:index="21" nillable="true" ma:taxonomy="true" ma:internalName="pc9f06ab50a94af59586f42c5bd7e674" ma:taxonomyFieldName="Year" ma:displayName="Year" ma:default="" ma:fieldId="{9c9f06ab-50a9-4af5-9586-f42c5bd7e674}" ma:sspId="f5d60f22-52fd-43f6-b020-de2fc897457e" ma:termSetId="9f95773a-5221-4cd3-b258-83b1874e8312" ma:anchorId="00000000-0000-0000-0000-000000000000" ma:open="false" ma:isKeyword="false">
      <xsd:complexType>
        <xsd:sequence>
          <xsd:element ref="pc:Terms" minOccurs="0" maxOccurs="1"/>
        </xsd:sequence>
      </xsd:complexType>
    </xsd:element>
    <xsd:element name="n37eda6016a047da95385df3ac85bacc" ma:index="23" nillable="true" ma:taxonomy="true" ma:internalName="n37eda6016a047da95385df3ac85bacc" ma:taxonomyFieldName="Quarter" ma:displayName="Quarter" ma:default="" ma:fieldId="{737eda60-16a0-47da-9538-5df3ac85bacc}" ma:sspId="f5d60f22-52fd-43f6-b020-de2fc897457e" ma:termSetId="9761405b-42d4-401c-9adb-555dfe38b972" ma:anchorId="00000000-0000-0000-0000-000000000000" ma:open="false" ma:isKeyword="false">
      <xsd:complexType>
        <xsd:sequence>
          <xsd:element ref="pc:Terms" minOccurs="0" maxOccurs="1"/>
        </xsd:sequence>
      </xsd:complexType>
    </xsd:element>
    <xsd:element name="gfc9f0a578894e8a9ee2ba288efa4171" ma:index="24" nillable="true" ma:taxonomy="true" ma:internalName="gfc9f0a578894e8a9ee2ba288efa4171" ma:taxonomyFieldName="Doc_x0020_Type" ma:displayName="Document Types" ma:indexed="true" ma:readOnly="false" ma:default="" ma:fieldId="{0fc9f0a5-7889-4e8a-9ee2-ba288efa4171}" ma:sspId="f5d60f22-52fd-43f6-b020-de2fc897457e" ma:termSetId="1b34974e-35d1-4e7d-96ad-f9689fdbc8e8" ma:anchorId="00000000-0000-0000-0000-000000000000" ma:open="false" ma:isKeyword="false">
      <xsd:complexType>
        <xsd:sequence>
          <xsd:element ref="pc:Terms" minOccurs="0" maxOccurs="1"/>
        </xsd:sequence>
      </xsd:complexType>
    </xsd:element>
    <xsd:element name="g7e9be362cd24d2795309f3d3cc1786d" ma:index="25" nillable="true" ma:taxonomy="true" ma:internalName="g7e9be362cd24d2795309f3d3cc1786d" ma:taxonomyFieldName="Subjects" ma:displayName="Subjects" ma:default="" ma:fieldId="{07e9be36-2cd2-4d27-9530-9f3d3cc1786d}" ma:sspId="f5d60f22-52fd-43f6-b020-de2fc897457e" ma:termSetId="dd68ae10-9dfd-4579-a7b3-4aae9732c20d" ma:anchorId="00000000-0000-0000-0000-000000000000" ma:open="false" ma:isKeyword="false">
      <xsd:complexType>
        <xsd:sequence>
          <xsd:element ref="pc:Terms" minOccurs="0" maxOccurs="1"/>
        </xsd:sequence>
      </xsd:complexType>
    </xsd:element>
    <xsd:element name="ifc8ebe9ab164cd7bb9c64298b2baf27" ma:index="27" nillable="true" ma:taxonomy="true" ma:internalName="ifc8ebe9ab164cd7bb9c64298b2baf27" ma:taxonomyFieldName="Fiscal_x0020_Year_x005C_Year" ma:displayName="Fiscal Year\Year" ma:default="" ma:fieldId="{2fc8ebe9-ab16-4cd7-bb9c-64298b2baf27}" ma:sspId="f5d60f22-52fd-43f6-b020-de2fc897457e" ma:termSetId="60fb233e-7f3d-40ae-84ad-b2b3614f9e5a" ma:anchorId="00000000-0000-0000-0000-000000000000" ma:open="false" ma:isKeyword="false">
      <xsd:complexType>
        <xsd:sequence>
          <xsd:element ref="pc:Terms" minOccurs="0" maxOccurs="1"/>
        </xsd:sequence>
      </xsd:complexType>
    </xsd:element>
    <xsd:element name="ld161fb301a4493ea066def64dd430ef" ma:index="28" nillable="true" ma:taxonomy="true" ma:internalName="ld161fb301a4493ea066def64dd430ef" ma:taxonomyFieldName="Meeting_x0020_Type" ma:displayName="Meeting Type" ma:default="" ma:fieldId="{5d161fb3-01a4-493e-a066-def64dd430ef}" ma:sspId="f5d60f22-52fd-43f6-b020-de2fc897457e" ma:termSetId="4cb8c5b6-4999-4fff-92c5-b75a36acb3e4" ma:anchorId="00000000-0000-0000-0000-000000000000" ma:open="false" ma:isKeyword="false">
      <xsd:complexType>
        <xsd:sequence>
          <xsd:element ref="pc:Terms" minOccurs="0" maxOccurs="1"/>
        </xsd:sequence>
      </xsd:complexType>
    </xsd:element>
    <xsd:element name="f166d181b90047af923e60b9523e0d91" ma:index="30" nillable="true" ma:taxonomy="true" ma:internalName="f166d181b90047af923e60b9523e0d91" ma:taxonomyFieldName="NI_x0020_Office" ma:displayName="Offices" ma:default="" ma:fieldId="{f166d181-b900-47af-923e-60b9523e0d91}" ma:sspId="f5d60f22-52fd-43f6-b020-de2fc897457e" ma:termSetId="42580460-ef89-4db9-9142-09d40ee8be06" ma:anchorId="00000000-0000-0000-0000-000000000000" ma:open="false" ma:isKeyword="false">
      <xsd:complexType>
        <xsd:sequence>
          <xsd:element ref="pc:Terms" minOccurs="0" maxOccurs="1"/>
        </xsd:sequence>
      </xsd:complexType>
    </xsd:element>
    <xsd:element name="ed027726570048f2a29554f241f134a5" ma:index="31" nillable="true" ma:taxonomy="true" ma:internalName="ed027726570048f2a29554f241f134a5" ma:taxonomyFieldName="Unit0" ma:displayName="Unit" ma:default="" ma:fieldId="{ed027726-5700-48f2-a295-54f241f134a5}" ma:sspId="f5d60f22-52fd-43f6-b020-de2fc897457e" ma:termSetId="46c22ec2-4976-4455-a6a6-55b90791e639" ma:anchorId="00000000-0000-0000-0000-000000000000" ma:open="false" ma:isKeyword="false">
      <xsd:complexType>
        <xsd:sequence>
          <xsd:element ref="pc:Terms" minOccurs="0" maxOccurs="1"/>
        </xsd:sequence>
      </xsd:complexType>
    </xsd:element>
    <xsd:element name="c2e2d0030856420eb61ac433d33014c3" ma:index="32" nillable="true" ma:taxonomy="true" ma:internalName="c2e2d0030856420eb61ac433d33014c3" ma:taxonomyFieldName="Committee" ma:displayName="Committee" ma:default="" ma:fieldId="{c2e2d003-0856-420e-b61a-c433d33014c3}" ma:sspId="f5d60f22-52fd-43f6-b020-de2fc897457e" ma:termSetId="02f43b00-1ac9-421b-ba1f-6f54beea12f7" ma:anchorId="00000000-0000-0000-0000-000000000000" ma:open="false" ma:isKeyword="false">
      <xsd:complexType>
        <xsd:sequence>
          <xsd:element ref="pc:Terms" minOccurs="0" maxOccurs="1"/>
        </xsd:sequence>
      </xsd:complexType>
    </xsd:element>
    <xsd:element name="c9c6f4fd9bac4b1d8721e55f91b07939" ma:index="34" nillable="true" ma:taxonomy="true" ma:internalName="c9c6f4fd9bac4b1d8721e55f91b07939" ma:taxonomyFieldName="Donor_x0020_Number" ma:displayName="Grant Number" ma:fieldId="{c9c6f4fd-9bac-4b1d-8721-e55f91b07939}" ma:sspId="f5d60f22-52fd-43f6-b020-de2fc897457e" ma:termSetId="acad1f8b-9337-41b9-9240-70f5fdd7d4aa" ma:anchorId="00000000-0000-0000-0000-000000000000" ma:open="false" ma:isKeyword="false">
      <xsd:complexType>
        <xsd:sequence>
          <xsd:element ref="pc:Terms" minOccurs="0" maxOccurs="1"/>
        </xsd:sequence>
      </xsd:complexType>
    </xsd:element>
    <xsd:element name="k3cd4b87e6fb4b5b9d335d3aba2ef62a" ma:index="36" nillable="true" ma:taxonomy="true" ma:internalName="k3cd4b87e6fb4b5b9d335d3aba2ef62a" ma:taxonomyFieldName="Donor_x0020_Status" ma:displayName="Donor Status" ma:default="" ma:fieldId="{43cd4b87-e6fb-4b5b-9d33-5d3aba2ef62a}" ma:sspId="f5d60f22-52fd-43f6-b020-de2fc897457e" ma:termSetId="5b70dd63-50b1-4b6a-b512-2c41fd281cae" ma:anchorId="00000000-0000-0000-0000-000000000000" ma:open="false" ma:isKeyword="false">
      <xsd:complexType>
        <xsd:sequence>
          <xsd:element ref="pc:Terms" minOccurs="0" maxOccurs="1"/>
        </xsd:sequence>
      </xsd:complexType>
    </xsd:element>
    <xsd:element name="k70cbcdec0af48358d1b94fd946081b5" ma:index="37" nillable="true" ma:taxonomy="true" ma:internalName="k70cbcdec0af48358d1b94fd946081b5" ma:taxonomyFieldName="Region" ma:displayName="Region" ma:default="" ma:fieldId="{470cbcde-c0af-4835-8d1b-94fd946081b5}" ma:sspId="f5d60f22-52fd-43f6-b020-de2fc897457e" ma:termSetId="93759490-1cbe-4dea-b691-3f0b67d5865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5d60f22-52fd-43f6-b020-de2fc897457e" ContentTypeId="0x010100F71B3BE48662894EADD6D818F81B21895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789e7418-2418-4299-9235-dc745ada6ec4"/>
    <gfc9f0a578894e8a9ee2ba288efa4171 xmlns="789e7418-2418-4299-9235-dc745ada6ec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411224d1-a31b-4971-b121-247423ded268</TermId>
        </TermInfo>
      </Terms>
    </gfc9f0a578894e8a9ee2ba288efa4171>
    <ed027726570048f2a29554f241f134a5 xmlns="789e7418-2418-4299-9235-dc745ada6ec4">
      <Terms xmlns="http://schemas.microsoft.com/office/infopath/2007/PartnerControls"/>
    </ed027726570048f2a29554f241f134a5>
    <p3ecf4c3203848d1b2827fd28615fd40 xmlns="789e7418-2418-4299-9235-dc745ada6ec4">
      <Terms xmlns="http://schemas.microsoft.com/office/infopath/2007/PartnerControls">
        <TermInfo xmlns="http://schemas.microsoft.com/office/infopath/2007/PartnerControls">
          <TermName xmlns="http://schemas.microsoft.com/office/infopath/2007/PartnerControls">ETH - Ethiopia</TermName>
          <TermId xmlns="http://schemas.microsoft.com/office/infopath/2007/PartnerControls">d45484a7-3ce4-49ba-9357-087e24de1813</TermId>
        </TermInfo>
      </Terms>
    </p3ecf4c3203848d1b2827fd28615fd40>
    <k3cd4b87e6fb4b5b9d335d3aba2ef62a xmlns="789e7418-2418-4299-9235-dc745ada6ec4">
      <Terms xmlns="http://schemas.microsoft.com/office/infopath/2007/PartnerControls"/>
    </k3cd4b87e6fb4b5b9d335d3aba2ef62a>
    <ld161fb301a4493ea066def64dd430ef xmlns="789e7418-2418-4299-9235-dc745ada6ec4">
      <Terms xmlns="http://schemas.microsoft.com/office/infopath/2007/PartnerControls"/>
    </ld161fb301a4493ea066def64dd430ef>
    <c9c6f4fd9bac4b1d8721e55f91b07939 xmlns="789e7418-2418-4299-9235-dc745ada6ec4">
      <Terms xmlns="http://schemas.microsoft.com/office/infopath/2007/PartnerControls"/>
    </c9c6f4fd9bac4b1d8721e55f91b07939>
    <ifc8ebe9ab164cd7bb9c64298b2baf27 xmlns="789e7418-2418-4299-9235-dc745ada6ec4">
      <Terms xmlns="http://schemas.microsoft.com/office/infopath/2007/PartnerControls"/>
    </ifc8ebe9ab164cd7bb9c64298b2baf27>
    <f166d181b90047af923e60b9523e0d91 xmlns="789e7418-2418-4299-9235-dc745ada6ec4">
      <Terms xmlns="http://schemas.microsoft.com/office/infopath/2007/PartnerControls"/>
    </f166d181b90047af923e60b9523e0d91>
    <n37eda6016a047da95385df3ac85bacc xmlns="789e7418-2418-4299-9235-dc745ada6ec4">
      <Terms xmlns="http://schemas.microsoft.com/office/infopath/2007/PartnerControls"/>
    </n37eda6016a047da95385df3ac85bacc>
    <k70cbcdec0af48358d1b94fd946081b5 xmlns="789e7418-2418-4299-9235-dc745ada6ec4">
      <Terms xmlns="http://schemas.microsoft.com/office/infopath/2007/PartnerControls"/>
    </k70cbcdec0af48358d1b94fd946081b5>
    <g7e9be362cd24d2795309f3d3cc1786d xmlns="789e7418-2418-4299-9235-dc745ada6ec4">
      <Terms xmlns="http://schemas.microsoft.com/office/infopath/2007/PartnerControls"/>
    </g7e9be362cd24d2795309f3d3cc1786d>
    <c2e2d0030856420eb61ac433d33014c3 xmlns="789e7418-2418-4299-9235-dc745ada6ec4">
      <Terms xmlns="http://schemas.microsoft.com/office/infopath/2007/PartnerControls"/>
    </c2e2d0030856420eb61ac433d33014c3>
    <pc9f06ab50a94af59586f42c5bd7e674 xmlns="789e7418-2418-4299-9235-dc745ada6ec4">
      <Terms xmlns="http://schemas.microsoft.com/office/infopath/2007/PartnerControls"/>
    </pc9f06ab50a94af59586f42c5bd7e674>
    <Project_x0020_Number xmlns="789e7418-2418-4299-9235-dc745ada6ec4" xsi:nil="true"/>
    <_Status xmlns="http://schemas.microsoft.com/sharepoint/v3/fields" xsi:nil="true"/>
    <Meeting_x0020_Date xmlns="789e7418-2418-4299-9235-dc745ada6ec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B54511-5BB2-4082-B7A8-99F056022D7C}">
  <ds:schemaRefs>
    <ds:schemaRef ds:uri="http://schemas.openxmlformats.org/officeDocument/2006/bibliography"/>
  </ds:schemaRefs>
</ds:datastoreItem>
</file>

<file path=customXml/itemProps2.xml><?xml version="1.0" encoding="utf-8"?>
<ds:datastoreItem xmlns:ds="http://schemas.openxmlformats.org/officeDocument/2006/customXml" ds:itemID="{CF4F9524-43DC-43C9-9B15-A635FB5FF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e7418-2418-4299-9235-dc745ada6ec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ED3AAA-2945-473E-8D6B-DE60A21028D4}">
  <ds:schemaRefs>
    <ds:schemaRef ds:uri="Microsoft.SharePoint.Taxonomy.ContentTypeSync"/>
  </ds:schemaRefs>
</ds:datastoreItem>
</file>

<file path=customXml/itemProps4.xml><?xml version="1.0" encoding="utf-8"?>
<ds:datastoreItem xmlns:ds="http://schemas.openxmlformats.org/officeDocument/2006/customXml" ds:itemID="{B1CC90E4-D2F2-44E3-B447-7671D2447685}">
  <ds:schemaRefs>
    <ds:schemaRef ds:uri="http://schemas.microsoft.com/office/2006/metadata/properties"/>
    <ds:schemaRef ds:uri="http://schemas.microsoft.com/office/infopath/2007/PartnerControls"/>
    <ds:schemaRef ds:uri="789e7418-2418-4299-9235-dc745ada6ec4"/>
    <ds:schemaRef ds:uri="http://schemas.microsoft.com/sharepoint/v3/fields"/>
  </ds:schemaRefs>
</ds:datastoreItem>
</file>

<file path=customXml/itemProps5.xml><?xml version="1.0" encoding="utf-8"?>
<ds:datastoreItem xmlns:ds="http://schemas.openxmlformats.org/officeDocument/2006/customXml" ds:itemID="{F3E7FFEA-6492-47EA-BA70-2232A93B25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15285</Words>
  <Characters>87129</Characters>
  <Application>Microsoft Office Word</Application>
  <DocSecurity>4</DocSecurity>
  <Lines>726</Lines>
  <Paragraphs>204</Paragraphs>
  <ScaleCrop>false</ScaleCrop>
  <Company>Micronutrient Initiative</Company>
  <LinksUpToDate>false</LinksUpToDate>
  <CharactersWithSpaces>102210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vijaykumarbpl</dc:creator>
  <cp:keywords/>
  <dc:description/>
  <cp:lastModifiedBy>Amy Applewaithe</cp:lastModifiedBy>
  <cp:revision>285</cp:revision>
  <cp:lastPrinted>2025-03-21T00:56:00Z</cp:lastPrinted>
  <dcterms:created xsi:type="dcterms:W3CDTF">2025-09-30T19:53:00Z</dcterms:created>
  <dcterms:modified xsi:type="dcterms:W3CDTF">2025-12-02T16:12:00Z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0x010100F71B3BE48662894EADD6D818F81B21895100524C387BCD9BCB4A84D9DFD3A16C1C95</vt:lpwstr>
  </property>
  <property fmtid="{D5CDD505-2E9C-101B-9397-08002B2CF9AE}" pid="3" name="_dlc_DocIdItemGuid">
    <vt:lpwstr>5ff27fe9-7855-47e4-9b43-01be24aaa3a8</vt:lpwstr>
  </property>
  <property fmtid="{D5CDD505-2E9C-101B-9397-08002B2CF9AE}" pid="4" name="MI Department">
    <vt:lpwstr/>
  </property>
  <property fmtid="{D5CDD505-2E9C-101B-9397-08002B2CF9AE}" pid="5" name="Year">
    <vt:lpwstr/>
  </property>
  <property fmtid="{D5CDD505-2E9C-101B-9397-08002B2CF9AE}" pid="6" name="Document Type">
    <vt:lpwstr>1429;#RFP|630ad397-9042-4d28-9bbc-cfba60aca16f</vt:lpwstr>
  </property>
  <property fmtid="{D5CDD505-2E9C-101B-9397-08002B2CF9AE}" pid="7" name="Intervention">
    <vt:lpwstr>772;#G - Evaluations|c530dc9a-b197-4a9f-bcb6-33e0366d7f2a</vt:lpwstr>
  </property>
  <property fmtid="{D5CDD505-2E9C-101B-9397-08002B2CF9AE}" pid="8" name="Fiscal Year">
    <vt:lpwstr>1240;#2018-2019|3431ed49-f39e-46df-8afd-b037dd62c1c6</vt:lpwstr>
  </property>
  <property fmtid="{D5CDD505-2E9C-101B-9397-08002B2CF9AE}" pid="9" name="Country">
    <vt:lpwstr>84;#ETH - Ethiopia|d45484a7-3ce4-49ba-9357-087e24de1813</vt:lpwstr>
  </property>
  <property fmtid="{D5CDD505-2E9C-101B-9397-08002B2CF9AE}" pid="10" name="IsMyDocuments">
    <vt:bool>true</vt:bool>
  </property>
  <property fmtid="{D5CDD505-2E9C-101B-9397-08002B2CF9AE}" pid="11" name="Fiscal Year\Year">
    <vt:lpwstr/>
  </property>
  <property fmtid="{D5CDD505-2E9C-101B-9397-08002B2CF9AE}" pid="12" name="Type of Product">
    <vt:lpwstr/>
  </property>
  <property fmtid="{D5CDD505-2E9C-101B-9397-08002B2CF9AE}" pid="13" name="Doc-Language">
    <vt:lpwstr>3;#English|dae63563-9993-4248-ba75-ced1042ec607</vt:lpwstr>
  </property>
  <property fmtid="{D5CDD505-2E9C-101B-9397-08002B2CF9AE}" pid="14" name="Region">
    <vt:lpwstr/>
  </property>
  <property fmtid="{D5CDD505-2E9C-101B-9397-08002B2CF9AE}" pid="15" name="l4689014a80f4552870d4a70b02e1ab2">
    <vt:lpwstr/>
  </property>
  <property fmtid="{D5CDD505-2E9C-101B-9397-08002B2CF9AE}" pid="16" name="MediaServiceImageTags">
    <vt:lpwstr/>
  </property>
  <property fmtid="{D5CDD505-2E9C-101B-9397-08002B2CF9AE}" pid="17" name="Resource_x0020_Subject">
    <vt:lpwstr/>
  </property>
  <property fmtid="{D5CDD505-2E9C-101B-9397-08002B2CF9AE}" pid="18" name="Subjects">
    <vt:lpwstr/>
  </property>
  <property fmtid="{D5CDD505-2E9C-101B-9397-08002B2CF9AE}" pid="19" name="Unit">
    <vt:lpwstr/>
  </property>
  <property fmtid="{D5CDD505-2E9C-101B-9397-08002B2CF9AE}" pid="20" name="Doc Type">
    <vt:lpwstr>495;#Template|411224d1-a31b-4971-b121-247423ded268</vt:lpwstr>
  </property>
  <property fmtid="{D5CDD505-2E9C-101B-9397-08002B2CF9AE}" pid="21" name="Logical Architecture">
    <vt:lpwstr>175;#Templates|edbb3760-714e-4d6d-bd11-daf916560e74</vt:lpwstr>
  </property>
  <property fmtid="{D5CDD505-2E9C-101B-9397-08002B2CF9AE}" pid="22" name="TA Practice Area">
    <vt:lpwstr/>
  </property>
  <property fmtid="{D5CDD505-2E9C-101B-9397-08002B2CF9AE}" pid="23" name="Resource Subject">
    <vt:lpwstr/>
  </property>
  <property fmtid="{D5CDD505-2E9C-101B-9397-08002B2CF9AE}" pid="24" name="ba36799fec0b4e59a29d89288a350d9d">
    <vt:lpwstr>G - Evaluations|c530dc9a-b197-4a9f-bcb6-33e0366d7f2a</vt:lpwstr>
  </property>
  <property fmtid="{D5CDD505-2E9C-101B-9397-08002B2CF9AE}" pid="25" name="le130085d4f04ffa87e6b94c2aaef6bf">
    <vt:lpwstr/>
  </property>
  <property fmtid="{D5CDD505-2E9C-101B-9397-08002B2CF9AE}" pid="26" name="NI_x0020_Office">
    <vt:lpwstr/>
  </property>
  <property fmtid="{D5CDD505-2E9C-101B-9397-08002B2CF9AE}" pid="27" name="Quarter">
    <vt:lpwstr/>
  </property>
  <property fmtid="{D5CDD505-2E9C-101B-9397-08002B2CF9AE}" pid="28" name="g1eb73c3d6b746cea6ca13d92cee2437">
    <vt:lpwstr/>
  </property>
  <property fmtid="{D5CDD505-2E9C-101B-9397-08002B2CF9AE}" pid="29" name="ndbba22578ef4e9eb84ba0acdd798267">
    <vt:lpwstr>English|dae63563-9993-4248-ba75-ced1042ec607</vt:lpwstr>
  </property>
  <property fmtid="{D5CDD505-2E9C-101B-9397-08002B2CF9AE}" pid="30" name="Meeting_x0020_Type">
    <vt:lpwstr/>
  </property>
  <property fmtid="{D5CDD505-2E9C-101B-9397-08002B2CF9AE}" pid="31" name="Donor_x0020_Status">
    <vt:lpwstr/>
  </property>
  <property fmtid="{D5CDD505-2E9C-101B-9397-08002B2CF9AE}" pid="32" name="jc8bbb2f59fb4dc7911cbad39773c809">
    <vt:lpwstr>Templates|edbb3760-714e-4d6d-bd11-daf916560e74</vt:lpwstr>
  </property>
  <property fmtid="{D5CDD505-2E9C-101B-9397-08002B2CF9AE}" pid="33" name="lcf76f155ced4ddcb4097134ff3c332f">
    <vt:lpwstr/>
  </property>
  <property fmtid="{D5CDD505-2E9C-101B-9397-08002B2CF9AE}" pid="34" name="Unit0">
    <vt:lpwstr/>
  </property>
  <property fmtid="{D5CDD505-2E9C-101B-9397-08002B2CF9AE}" pid="35" name="k7597396ee8e478ca5e5a89f15d493b7">
    <vt:lpwstr/>
  </property>
  <property fmtid="{D5CDD505-2E9C-101B-9397-08002B2CF9AE}" pid="36" name="Donor_x0020_Number">
    <vt:lpwstr/>
  </property>
  <property fmtid="{D5CDD505-2E9C-101B-9397-08002B2CF9AE}" pid="37" name="Committee">
    <vt:lpwstr/>
  </property>
  <property fmtid="{D5CDD505-2E9C-101B-9397-08002B2CF9AE}" pid="38" name="Meeting Type">
    <vt:lpwstr/>
  </property>
  <property fmtid="{D5CDD505-2E9C-101B-9397-08002B2CF9AE}" pid="39" name="NI Office">
    <vt:lpwstr/>
  </property>
  <property fmtid="{D5CDD505-2E9C-101B-9397-08002B2CF9AE}" pid="40" name="Donor Status">
    <vt:lpwstr/>
  </property>
  <property fmtid="{D5CDD505-2E9C-101B-9397-08002B2CF9AE}" pid="41" name="Donor Number">
    <vt:lpwstr/>
  </property>
  <property fmtid="{D5CDD505-2E9C-101B-9397-08002B2CF9AE}" pid="42" name="Fiscal_x0020_Year_x005C_Year">
    <vt:lpwstr/>
  </property>
  <property fmtid="{D5CDD505-2E9C-101B-9397-08002B2CF9AE}" pid="43" name="TA_x0020_Practice_x0020_Area">
    <vt:lpwstr/>
  </property>
  <property fmtid="{D5CDD505-2E9C-101B-9397-08002B2CF9AE}" pid="44" name="Logical_x0020_Architecture">
    <vt:lpwstr>175;#Templates|edbb3760-714e-4d6d-bd11-daf916560e74</vt:lpwstr>
  </property>
  <property fmtid="{D5CDD505-2E9C-101B-9397-08002B2CF9AE}" pid="45" name="Type_x0020_of_x0020_Product">
    <vt:lpwstr/>
  </property>
  <property fmtid="{D5CDD505-2E9C-101B-9397-08002B2CF9AE}" pid="46" name="Doc_x0020_Type">
    <vt:lpwstr>495;#Template|411224d1-a31b-4971-b121-247423ded268</vt:lpwstr>
  </property>
  <property fmtid="{D5CDD505-2E9C-101B-9397-08002B2CF9AE}" pid="47" name="Doc_x002d_Language">
    <vt:lpwstr>3;#English|dae63563-9993-4248-ba75-ced1042ec607</vt:lpwstr>
  </property>
  <property fmtid="{D5CDD505-2E9C-101B-9397-08002B2CF9AE}" pid="48" name="MSIP_Label_057dfbd4-a32b-410f-9b08-e827a0231204_Enabled">
    <vt:lpwstr>true</vt:lpwstr>
  </property>
  <property fmtid="{D5CDD505-2E9C-101B-9397-08002B2CF9AE}" pid="49" name="MSIP_Label_057dfbd4-a32b-410f-9b08-e827a0231204_SetDate">
    <vt:lpwstr>2025-02-19T17:26:22Z</vt:lpwstr>
  </property>
  <property fmtid="{D5CDD505-2E9C-101B-9397-08002B2CF9AE}" pid="50" name="MSIP_Label_057dfbd4-a32b-410f-9b08-e827a0231204_Method">
    <vt:lpwstr>Standard</vt:lpwstr>
  </property>
  <property fmtid="{D5CDD505-2E9C-101B-9397-08002B2CF9AE}" pid="51" name="MSIP_Label_057dfbd4-a32b-410f-9b08-e827a0231204_Name">
    <vt:lpwstr>General</vt:lpwstr>
  </property>
  <property fmtid="{D5CDD505-2E9C-101B-9397-08002B2CF9AE}" pid="52" name="MSIP_Label_057dfbd4-a32b-410f-9b08-e827a0231204_SiteId">
    <vt:lpwstr>cfad0b01-6238-4583-9010-868c5d7bbaee</vt:lpwstr>
  </property>
  <property fmtid="{D5CDD505-2E9C-101B-9397-08002B2CF9AE}" pid="53" name="MSIP_Label_057dfbd4-a32b-410f-9b08-e827a0231204_ActionId">
    <vt:lpwstr>679acd2a-681b-4992-8f81-58fd7fb9e31f</vt:lpwstr>
  </property>
  <property fmtid="{D5CDD505-2E9C-101B-9397-08002B2CF9AE}" pid="54" name="MSIP_Label_057dfbd4-a32b-410f-9b08-e827a0231204_ContentBits">
    <vt:lpwstr>0</vt:lpwstr>
  </property>
  <property fmtid="{D5CDD505-2E9C-101B-9397-08002B2CF9AE}" pid="55" name="MSIP_Label_057dfbd4-a32b-410f-9b08-e827a0231204_Tag">
    <vt:lpwstr>10, 3, 0, 1</vt:lpwstr>
  </property>
  <property fmtid="{D5CDD505-2E9C-101B-9397-08002B2CF9AE}" pid="56" name="GrammarlyDocumentId">
    <vt:lpwstr>574ecccb-afe5-42ae-8fbd-81bfd4542600</vt:lpwstr>
  </property>
</Properties>
</file>